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ECC" w:rsidRDefault="00054ECC" w:rsidP="00E65B69">
      <w:pPr>
        <w:tabs>
          <w:tab w:val="left" w:pos="993"/>
        </w:tabs>
        <w:rPr>
          <w:b/>
          <w:bCs/>
        </w:rPr>
      </w:pPr>
      <w:r>
        <w:rPr>
          <w:b/>
          <w:bCs/>
        </w:rPr>
        <w:tab/>
        <w:t xml:space="preserve">  </w:t>
      </w:r>
      <w:r>
        <w:rPr>
          <w:b/>
          <w:bCs/>
        </w:rPr>
        <w:tab/>
      </w:r>
      <w:r>
        <w:rPr>
          <w:b/>
          <w:bCs/>
        </w:rPr>
        <w:tab/>
      </w:r>
      <w:r>
        <w:rPr>
          <w:b/>
          <w:bCs/>
        </w:rPr>
        <w:tab/>
      </w:r>
      <w:r>
        <w:rPr>
          <w:b/>
          <w:bCs/>
        </w:rPr>
        <w:tab/>
      </w:r>
      <w:r>
        <w:rPr>
          <w:b/>
          <w:bCs/>
        </w:rPr>
        <w:tab/>
      </w:r>
      <w:r w:rsidRPr="00702909">
        <w:rPr>
          <w:i/>
        </w:rPr>
        <w:t>Вярно с оригинала, подписан на хартия!</w:t>
      </w:r>
    </w:p>
    <w:p w:rsidR="00054ECC" w:rsidRPr="00EE6CA1" w:rsidRDefault="00054ECC" w:rsidP="00E65B69">
      <w:pPr>
        <w:tabs>
          <w:tab w:val="left" w:pos="993"/>
        </w:tabs>
        <w:ind w:firstLine="567"/>
        <w:jc w:val="center"/>
        <w:rPr>
          <w:b/>
          <w:bCs/>
          <w:lang w:val="ru-RU"/>
        </w:rPr>
      </w:pPr>
      <w:r>
        <w:rPr>
          <w:b/>
          <w:bCs/>
        </w:rPr>
        <w:tab/>
      </w:r>
      <w:r>
        <w:rPr>
          <w:b/>
          <w:bCs/>
        </w:rPr>
        <w:tab/>
        <w:t xml:space="preserve"> </w:t>
      </w:r>
    </w:p>
    <w:p w:rsidR="00054ECC" w:rsidRPr="006565D0" w:rsidRDefault="00054ECC" w:rsidP="00E65B69">
      <w:pPr>
        <w:tabs>
          <w:tab w:val="left" w:pos="993"/>
        </w:tabs>
        <w:ind w:firstLine="567"/>
        <w:jc w:val="center"/>
        <w:rPr>
          <w:b/>
          <w:bCs/>
        </w:rPr>
      </w:pPr>
      <w:r>
        <w:rPr>
          <w:b/>
          <w:bCs/>
        </w:rPr>
        <w:t xml:space="preserve">    </w:t>
      </w:r>
      <w:r w:rsidRPr="006565D0">
        <w:rPr>
          <w:b/>
          <w:bCs/>
        </w:rPr>
        <w:t>Одобрявам:____</w:t>
      </w:r>
      <w:r w:rsidR="00091504">
        <w:rPr>
          <w:b/>
          <w:bCs/>
        </w:rPr>
        <w:t>/П/____</w:t>
      </w:r>
      <w:bookmarkStart w:id="0" w:name="_GoBack"/>
      <w:bookmarkEnd w:id="0"/>
      <w:r w:rsidRPr="006565D0">
        <w:rPr>
          <w:b/>
          <w:bCs/>
        </w:rPr>
        <w:sym w:font="Wingdings" w:char="F03F"/>
      </w:r>
    </w:p>
    <w:p w:rsidR="00054ECC" w:rsidRPr="006565D0" w:rsidRDefault="00054ECC" w:rsidP="00BC1DCF">
      <w:pPr>
        <w:tabs>
          <w:tab w:val="left" w:pos="993"/>
        </w:tabs>
        <w:ind w:firstLine="567"/>
        <w:jc w:val="center"/>
        <w:rPr>
          <w:b/>
          <w:bCs/>
        </w:rPr>
      </w:pPr>
      <w:r w:rsidRPr="008F2702">
        <w:rPr>
          <w:b/>
          <w:bCs/>
          <w:lang w:val="ru-RU"/>
        </w:rPr>
        <w:tab/>
      </w:r>
      <w:r w:rsidRPr="006565D0">
        <w:rPr>
          <w:b/>
          <w:bCs/>
        </w:rPr>
        <w:t xml:space="preserve">   </w:t>
      </w:r>
      <w:r>
        <w:rPr>
          <w:b/>
          <w:bCs/>
        </w:rPr>
        <w:t>КАМБЕР КАМБЕР</w:t>
      </w:r>
    </w:p>
    <w:p w:rsidR="00054ECC" w:rsidRDefault="00054ECC" w:rsidP="00FE7C77">
      <w:pPr>
        <w:tabs>
          <w:tab w:val="left" w:pos="993"/>
        </w:tabs>
        <w:ind w:firstLine="567"/>
        <w:rPr>
          <w:b/>
          <w:bCs/>
          <w:iCs/>
          <w:sz w:val="32"/>
          <w:szCs w:val="32"/>
        </w:rPr>
      </w:pPr>
      <w:r w:rsidRPr="008F2702">
        <w:rPr>
          <w:b/>
          <w:bCs/>
          <w:iCs/>
          <w:lang w:val="ru-RU"/>
        </w:rPr>
        <w:tab/>
      </w:r>
      <w:r w:rsidRPr="008F2702">
        <w:rPr>
          <w:b/>
          <w:bCs/>
          <w:iCs/>
          <w:lang w:val="ru-RU"/>
        </w:rPr>
        <w:tab/>
      </w:r>
      <w:r w:rsidRPr="008F2702">
        <w:rPr>
          <w:b/>
          <w:bCs/>
          <w:iCs/>
          <w:lang w:val="ru-RU"/>
        </w:rPr>
        <w:tab/>
      </w:r>
      <w:r w:rsidRPr="008F2702">
        <w:rPr>
          <w:b/>
          <w:bCs/>
          <w:iCs/>
          <w:lang w:val="ru-RU"/>
        </w:rPr>
        <w:tab/>
      </w:r>
      <w:r w:rsidRPr="008F2702">
        <w:rPr>
          <w:b/>
          <w:bCs/>
          <w:iCs/>
          <w:lang w:val="ru-RU"/>
        </w:rPr>
        <w:tab/>
        <w:t>ПРЕДСЕДАТЕЛ НА НЧ "НОВ ЖИВОТ-1926"</w:t>
      </w:r>
    </w:p>
    <w:p w:rsidR="00054ECC" w:rsidRPr="009376B5" w:rsidRDefault="00054ECC" w:rsidP="00FE7C77">
      <w:pPr>
        <w:tabs>
          <w:tab w:val="left" w:pos="993"/>
        </w:tabs>
        <w:ind w:firstLine="567"/>
        <w:rPr>
          <w:b/>
          <w:bCs/>
          <w:iCs/>
          <w:sz w:val="32"/>
          <w:szCs w:val="32"/>
        </w:rPr>
      </w:pPr>
    </w:p>
    <w:p w:rsidR="00054ECC" w:rsidRPr="00E62EB4" w:rsidRDefault="00054ECC" w:rsidP="00E65B69">
      <w:pPr>
        <w:pStyle w:val="a8"/>
        <w:tabs>
          <w:tab w:val="left" w:pos="993"/>
        </w:tabs>
        <w:spacing w:before="120" w:after="120"/>
        <w:rPr>
          <w:sz w:val="32"/>
          <w:szCs w:val="32"/>
        </w:rPr>
      </w:pPr>
      <w:r w:rsidRPr="00E62EB4">
        <w:rPr>
          <w:sz w:val="32"/>
          <w:szCs w:val="32"/>
        </w:rPr>
        <w:t>Д О К У М Е Н Т А Ц И Я</w:t>
      </w:r>
    </w:p>
    <w:p w:rsidR="00054ECC" w:rsidRPr="00E62EB4" w:rsidRDefault="00054ECC" w:rsidP="00E65B69">
      <w:pPr>
        <w:pStyle w:val="a8"/>
        <w:tabs>
          <w:tab w:val="left" w:pos="993"/>
        </w:tabs>
        <w:spacing w:before="120" w:after="120"/>
        <w:rPr>
          <w:sz w:val="32"/>
          <w:szCs w:val="32"/>
        </w:rPr>
      </w:pPr>
    </w:p>
    <w:p w:rsidR="00054ECC" w:rsidRPr="00E62EB4" w:rsidRDefault="00054ECC" w:rsidP="00E62EB4">
      <w:pPr>
        <w:pStyle w:val="11"/>
        <w:shd w:val="clear" w:color="auto" w:fill="auto"/>
        <w:spacing w:line="283" w:lineRule="exact"/>
        <w:ind w:right="60" w:firstLine="720"/>
        <w:jc w:val="both"/>
        <w:rPr>
          <w:b/>
          <w:sz w:val="24"/>
          <w:szCs w:val="24"/>
        </w:rPr>
      </w:pPr>
      <w:r w:rsidRPr="00E62EB4">
        <w:rPr>
          <w:sz w:val="24"/>
          <w:szCs w:val="24"/>
        </w:rPr>
        <w:t xml:space="preserve">За участие в </w:t>
      </w:r>
      <w:r>
        <w:rPr>
          <w:sz w:val="24"/>
          <w:szCs w:val="24"/>
        </w:rPr>
        <w:t xml:space="preserve">публично състезание </w:t>
      </w:r>
      <w:r w:rsidRPr="005007BA">
        <w:rPr>
          <w:sz w:val="24"/>
          <w:szCs w:val="24"/>
        </w:rPr>
        <w:t xml:space="preserve">по смисъла на чл. 18, ал. 1, т. 12  и ал. 2, във връзка с чл. 20, ал. 2, т. 1 от Закона за обществените поръчки (ЗОП) </w:t>
      </w:r>
      <w:r w:rsidRPr="00E62EB4">
        <w:rPr>
          <w:sz w:val="24"/>
          <w:szCs w:val="24"/>
        </w:rPr>
        <w:t xml:space="preserve"> за възлагане на обществена поръчка, с предмет:</w:t>
      </w:r>
      <w:r>
        <w:rPr>
          <w:sz w:val="24"/>
          <w:szCs w:val="24"/>
        </w:rPr>
        <w:t xml:space="preserve"> </w:t>
      </w:r>
      <w:r w:rsidRPr="00E62EB4">
        <w:rPr>
          <w:b/>
          <w:color w:val="000000"/>
          <w:sz w:val="24"/>
          <w:szCs w:val="24"/>
        </w:rPr>
        <w:t>„Д</w:t>
      </w:r>
      <w:r w:rsidRPr="00E62EB4">
        <w:rPr>
          <w:rFonts w:eastAsia="SimSun" w:cs="Arial"/>
          <w:b/>
          <w:color w:val="000000"/>
          <w:kern w:val="2"/>
          <w:sz w:val="24"/>
          <w:szCs w:val="24"/>
          <w:lang w:eastAsia="hi-IN" w:bidi="hi-IN"/>
        </w:rPr>
        <w:t xml:space="preserve">оставка и монтаж на оборудване и обзавеждане за </w:t>
      </w:r>
      <w:r w:rsidRPr="00E62EB4">
        <w:rPr>
          <w:b/>
          <w:sz w:val="24"/>
          <w:szCs w:val="24"/>
        </w:rPr>
        <w:t>НЧ "НОВ ЖИВОТ-1926" - гр. Момчилград по</w:t>
      </w:r>
      <w:r>
        <w:rPr>
          <w:b/>
          <w:sz w:val="24"/>
          <w:szCs w:val="24"/>
        </w:rPr>
        <w:t xml:space="preserve"> </w:t>
      </w:r>
      <w:r w:rsidRPr="00E62EB4">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8F2702">
        <w:rPr>
          <w:b/>
          <w:sz w:val="24"/>
          <w:szCs w:val="24"/>
          <w:lang w:val="ru-RU"/>
        </w:rPr>
        <w:t>,</w:t>
      </w:r>
      <w:r w:rsidRPr="00E62EB4">
        <w:rPr>
          <w:b/>
          <w:sz w:val="24"/>
          <w:szCs w:val="24"/>
        </w:rPr>
        <w:t xml:space="preserve"> по обособени позиции, както следва:</w:t>
      </w:r>
    </w:p>
    <w:p w:rsidR="00054ECC" w:rsidRPr="00E62EB4" w:rsidRDefault="00054ECC" w:rsidP="00E62EB4">
      <w:pPr>
        <w:ind w:firstLine="567"/>
        <w:jc w:val="both"/>
      </w:pPr>
      <w:r w:rsidRPr="00E62EB4">
        <w:rPr>
          <w:b/>
        </w:rPr>
        <w:t>Обособена позиция № 1:</w:t>
      </w:r>
      <w:r w:rsidRPr="00E62EB4">
        <w:t xml:space="preserve"> Доставка и монтаж на обзавеждане и оборудване на помещения, гримьорна, библиотека и др. </w:t>
      </w:r>
    </w:p>
    <w:p w:rsidR="00054ECC" w:rsidRPr="00E62EB4" w:rsidRDefault="00054ECC" w:rsidP="00E62EB4">
      <w:pPr>
        <w:ind w:firstLine="567"/>
        <w:jc w:val="both"/>
      </w:pPr>
      <w:r w:rsidRPr="00E62EB4">
        <w:rPr>
          <w:b/>
        </w:rPr>
        <w:t>Обособена позиция № 2</w:t>
      </w:r>
      <w:r w:rsidRPr="00E62EB4">
        <w:t xml:space="preserve"> : Доставка на озвучителна система – доставка и монтаж на машини и съоръжения </w:t>
      </w:r>
    </w:p>
    <w:p w:rsidR="00054ECC" w:rsidRPr="00E62EB4" w:rsidRDefault="00054ECC" w:rsidP="00E62EB4">
      <w:pPr>
        <w:ind w:firstLine="567"/>
        <w:jc w:val="both"/>
      </w:pPr>
      <w:r w:rsidRPr="00E62EB4">
        <w:rPr>
          <w:b/>
        </w:rPr>
        <w:t>Обособена позиция №  3</w:t>
      </w:r>
      <w:r w:rsidRPr="00E62EB4">
        <w:t xml:space="preserve">: Доставка на сценично осветление доставка и монтаж на машини и съоръжения  </w:t>
      </w:r>
    </w:p>
    <w:p w:rsidR="00054ECC" w:rsidRPr="00E62EB4" w:rsidRDefault="00054ECC" w:rsidP="00E62EB4">
      <w:pPr>
        <w:ind w:firstLine="567"/>
        <w:jc w:val="both"/>
        <w:rPr>
          <w:b/>
          <w:i/>
        </w:rPr>
      </w:pPr>
      <w:r w:rsidRPr="00E62EB4">
        <w:rPr>
          <w:b/>
        </w:rPr>
        <w:t>Обособена позиция №  4:</w:t>
      </w:r>
      <w:r w:rsidRPr="00E62EB4">
        <w:t xml:space="preserve"> Доставка на софтуер, преносими компютри, принтери </w:t>
      </w:r>
    </w:p>
    <w:p w:rsidR="00054ECC" w:rsidRDefault="00054ECC" w:rsidP="00FE7C77">
      <w:pPr>
        <w:tabs>
          <w:tab w:val="left" w:pos="993"/>
        </w:tabs>
        <w:spacing w:before="120" w:after="120"/>
        <w:jc w:val="center"/>
        <w:rPr>
          <w:b/>
        </w:rPr>
      </w:pPr>
    </w:p>
    <w:p w:rsidR="00054ECC" w:rsidRDefault="00054ECC" w:rsidP="00FE7C77">
      <w:pPr>
        <w:tabs>
          <w:tab w:val="left" w:pos="993"/>
        </w:tabs>
        <w:spacing w:before="120" w:after="120"/>
        <w:jc w:val="center"/>
        <w:rPr>
          <w:b/>
        </w:rPr>
      </w:pPr>
    </w:p>
    <w:p w:rsidR="00054ECC" w:rsidRDefault="00054ECC" w:rsidP="00FE7C77">
      <w:pPr>
        <w:tabs>
          <w:tab w:val="left" w:pos="993"/>
        </w:tabs>
        <w:spacing w:before="120" w:after="120"/>
        <w:jc w:val="center"/>
        <w:rPr>
          <w:b/>
        </w:rPr>
      </w:pPr>
    </w:p>
    <w:p w:rsidR="00054ECC" w:rsidRDefault="00054ECC" w:rsidP="00FE7C77">
      <w:pPr>
        <w:tabs>
          <w:tab w:val="left" w:pos="993"/>
        </w:tabs>
        <w:spacing w:before="120" w:after="120"/>
        <w:jc w:val="center"/>
        <w:rPr>
          <w:b/>
        </w:rPr>
      </w:pPr>
    </w:p>
    <w:p w:rsidR="00054ECC" w:rsidRDefault="00054ECC" w:rsidP="00FE7C77">
      <w:pPr>
        <w:tabs>
          <w:tab w:val="left" w:pos="993"/>
        </w:tabs>
        <w:spacing w:before="120" w:after="120"/>
        <w:jc w:val="center"/>
        <w:rPr>
          <w:b/>
        </w:rPr>
      </w:pPr>
    </w:p>
    <w:p w:rsidR="00054ECC" w:rsidRDefault="00054ECC" w:rsidP="00FE7C77">
      <w:pPr>
        <w:tabs>
          <w:tab w:val="left" w:pos="993"/>
        </w:tabs>
        <w:spacing w:before="120" w:after="120"/>
        <w:jc w:val="center"/>
        <w:rPr>
          <w:b/>
        </w:rPr>
      </w:pPr>
    </w:p>
    <w:p w:rsidR="00054ECC" w:rsidRPr="00E62EB4" w:rsidRDefault="00054ECC" w:rsidP="00FE7C77">
      <w:pPr>
        <w:tabs>
          <w:tab w:val="left" w:pos="993"/>
        </w:tabs>
        <w:spacing w:before="120" w:after="120"/>
        <w:jc w:val="center"/>
        <w:rPr>
          <w:b/>
        </w:rPr>
      </w:pPr>
    </w:p>
    <w:p w:rsidR="00054ECC" w:rsidRPr="00130A86" w:rsidRDefault="00054ECC" w:rsidP="00130A86">
      <w:pPr>
        <w:tabs>
          <w:tab w:val="left" w:pos="993"/>
        </w:tabs>
        <w:spacing w:before="120" w:after="120"/>
        <w:jc w:val="center"/>
        <w:rPr>
          <w:b/>
          <w:bCs/>
          <w:sz w:val="28"/>
          <w:szCs w:val="28"/>
        </w:rPr>
      </w:pPr>
      <w:r w:rsidRPr="00E62EB4">
        <w:rPr>
          <w:b/>
          <w:sz w:val="28"/>
          <w:szCs w:val="28"/>
        </w:rPr>
        <w:t>гр. Момчилград,</w:t>
      </w:r>
    </w:p>
    <w:p w:rsidR="00054ECC" w:rsidRPr="000A3F23" w:rsidRDefault="00054ECC" w:rsidP="00FE7C77">
      <w:pPr>
        <w:tabs>
          <w:tab w:val="left" w:pos="993"/>
        </w:tabs>
        <w:spacing w:before="120" w:after="120"/>
        <w:jc w:val="center"/>
        <w:rPr>
          <w:b/>
          <w:bCs/>
          <w:sz w:val="28"/>
          <w:szCs w:val="28"/>
          <w:highlight w:val="yellow"/>
        </w:rPr>
      </w:pPr>
    </w:p>
    <w:p w:rsidR="00054ECC" w:rsidRPr="003E166F" w:rsidRDefault="00054ECC" w:rsidP="00BC1DCF">
      <w:pPr>
        <w:pStyle w:val="3"/>
        <w:tabs>
          <w:tab w:val="left" w:pos="993"/>
        </w:tabs>
        <w:ind w:left="0" w:firstLine="567"/>
        <w:jc w:val="center"/>
        <w:rPr>
          <w:b/>
          <w:bCs/>
          <w:iCs/>
          <w:sz w:val="32"/>
          <w:szCs w:val="32"/>
        </w:rPr>
      </w:pPr>
      <w:r w:rsidRPr="003E166F">
        <w:rPr>
          <w:b/>
          <w:bCs/>
          <w:iCs/>
          <w:sz w:val="32"/>
          <w:szCs w:val="32"/>
        </w:rPr>
        <w:t>СЪДЪРЖАНИЕ:</w:t>
      </w:r>
    </w:p>
    <w:p w:rsidR="00054ECC" w:rsidRPr="003E166F" w:rsidRDefault="00054ECC" w:rsidP="00BC1DCF">
      <w:pPr>
        <w:pStyle w:val="3"/>
        <w:tabs>
          <w:tab w:val="left" w:pos="993"/>
        </w:tabs>
        <w:ind w:left="0" w:firstLine="567"/>
        <w:jc w:val="center"/>
        <w:rPr>
          <w:b/>
          <w:bCs/>
          <w:iCs/>
          <w:sz w:val="32"/>
          <w:szCs w:val="32"/>
        </w:rPr>
      </w:pPr>
    </w:p>
    <w:tbl>
      <w:tblPr>
        <w:tblW w:w="8756"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6"/>
      </w:tblGrid>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Раздел І.</w:t>
            </w:r>
            <w:r w:rsidRPr="003E166F">
              <w:rPr>
                <w:bCs/>
                <w:iCs/>
                <w:sz w:val="24"/>
                <w:szCs w:val="24"/>
              </w:rPr>
              <w:t xml:space="preserve"> УСЛОВИЯ ЗА УЧАСТИЕ В ПРОЦЕДУРАТА</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
                <w:bCs/>
                <w:iCs/>
                <w:sz w:val="24"/>
                <w:szCs w:val="24"/>
              </w:rPr>
            </w:pPr>
            <w:r w:rsidRPr="003E166F">
              <w:rPr>
                <w:b/>
                <w:bCs/>
                <w:iCs/>
                <w:sz w:val="24"/>
                <w:szCs w:val="24"/>
              </w:rPr>
              <w:t xml:space="preserve">Раздел II. </w:t>
            </w:r>
            <w:r w:rsidRPr="003E166F">
              <w:rPr>
                <w:bCs/>
                <w:iCs/>
                <w:sz w:val="24"/>
                <w:szCs w:val="24"/>
              </w:rPr>
              <w:t>ИЗИСКВАНИЯ КЪМ УЧАСТНИЦИТЕ</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
                <w:bCs/>
                <w:iCs/>
                <w:sz w:val="24"/>
                <w:szCs w:val="24"/>
              </w:rPr>
            </w:pPr>
            <w:r w:rsidRPr="003E166F">
              <w:rPr>
                <w:b/>
                <w:bCs/>
                <w:iCs/>
                <w:sz w:val="24"/>
                <w:szCs w:val="24"/>
              </w:rPr>
              <w:t xml:space="preserve">Раздел III. </w:t>
            </w:r>
            <w:r w:rsidRPr="003E166F">
              <w:rPr>
                <w:bCs/>
                <w:iCs/>
                <w:sz w:val="24"/>
                <w:szCs w:val="24"/>
              </w:rPr>
              <w:t>ОБМЕН НА ИНФОРМАЦИЯ. ПРАВИЛА ЗА ПРЕДАВАНЕ НА ИНФОРМАЦИЯ</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
                <w:bCs/>
                <w:iCs/>
                <w:sz w:val="24"/>
                <w:szCs w:val="24"/>
              </w:rPr>
            </w:pPr>
            <w:r w:rsidRPr="003E166F">
              <w:rPr>
                <w:b/>
                <w:bCs/>
                <w:iCs/>
                <w:sz w:val="24"/>
                <w:szCs w:val="24"/>
              </w:rPr>
              <w:t xml:space="preserve">Раздел IV. </w:t>
            </w:r>
            <w:r w:rsidRPr="003E166F">
              <w:rPr>
                <w:bCs/>
                <w:iCs/>
                <w:sz w:val="24"/>
                <w:szCs w:val="24"/>
              </w:rPr>
              <w:t>ПРОГНОЗНА СТОЙНОСТ НА ПОРЪЧКАТА</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V. </w:t>
            </w:r>
            <w:r w:rsidRPr="003E166F">
              <w:rPr>
                <w:bCs/>
                <w:iCs/>
                <w:sz w:val="24"/>
                <w:szCs w:val="24"/>
              </w:rPr>
              <w:t>ГАРАНЦИЯ ЗА ИЗПЪЛНЕНИЕ НА ДОГОВОРА ИЛИ АВАНСОВО ПРЕДОСТАВЕНИТЕ СРЕДСТВА</w:t>
            </w:r>
          </w:p>
        </w:tc>
      </w:tr>
      <w:tr w:rsidR="00054ECC" w:rsidRPr="003E166F" w:rsidTr="006B05BE">
        <w:trPr>
          <w:trHeight w:val="672"/>
        </w:trPr>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VI. </w:t>
            </w:r>
            <w:r w:rsidRPr="003E166F">
              <w:rPr>
                <w:bCs/>
                <w:iCs/>
                <w:sz w:val="24"/>
                <w:szCs w:val="24"/>
              </w:rPr>
              <w:t>ПОЛУЧАВАНЕ НА ДОКУМЕНТАЦИЯ ЗА ОБЩЕСТВЕНА ПОРЪЧКА И РАЗЯСНЕНИЯ</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Раздел VII.</w:t>
            </w:r>
            <w:r w:rsidRPr="003E166F">
              <w:rPr>
                <w:bCs/>
                <w:iCs/>
                <w:sz w:val="24"/>
                <w:szCs w:val="24"/>
              </w:rPr>
              <w:t xml:space="preserve"> ДРУГИ УКАЗАНИЯ</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VIII. </w:t>
            </w:r>
            <w:r w:rsidRPr="003E166F">
              <w:rPr>
                <w:bCs/>
                <w:iCs/>
                <w:sz w:val="24"/>
                <w:szCs w:val="24"/>
              </w:rPr>
              <w:t>ЗАЯВЯВАНЕ НА УЧАСТИЕ И СЪДЪРЖАНИЕ НА ОФЕРТИТЕ</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ІХ. </w:t>
            </w:r>
            <w:r w:rsidRPr="003E166F">
              <w:rPr>
                <w:bCs/>
                <w:iCs/>
                <w:sz w:val="24"/>
                <w:szCs w:val="24"/>
              </w:rPr>
              <w:t>ТЕХНИЧЕСКИ СПЕЦИФИКАЦИИ</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Х. </w:t>
            </w:r>
            <w:r w:rsidRPr="003E166F">
              <w:rPr>
                <w:bCs/>
                <w:iCs/>
                <w:sz w:val="24"/>
                <w:szCs w:val="24"/>
              </w:rPr>
              <w:t>КРИТЕРИЙ ЗА ВЪЗЛАГАНЕ</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ХІ. </w:t>
            </w:r>
            <w:r w:rsidRPr="003E166F">
              <w:rPr>
                <w:bCs/>
                <w:iCs/>
                <w:sz w:val="24"/>
                <w:szCs w:val="24"/>
              </w:rPr>
              <w:t>СКЛЮЧВАНЕ НА ДОГОВОР</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
                <w:bCs/>
                <w:iCs/>
                <w:sz w:val="24"/>
                <w:szCs w:val="24"/>
              </w:rPr>
            </w:pPr>
            <w:r w:rsidRPr="003E166F">
              <w:rPr>
                <w:b/>
                <w:bCs/>
                <w:iCs/>
                <w:sz w:val="24"/>
                <w:szCs w:val="24"/>
              </w:rPr>
              <w:t xml:space="preserve">Раздел ХІІ. </w:t>
            </w:r>
            <w:r w:rsidRPr="003E166F">
              <w:rPr>
                <w:bCs/>
                <w:iCs/>
                <w:sz w:val="24"/>
                <w:szCs w:val="24"/>
              </w:rPr>
              <w:t>ОБРАЗЦИ</w:t>
            </w:r>
          </w:p>
        </w:tc>
      </w:tr>
      <w:tr w:rsidR="00054ECC" w:rsidRPr="003E166F" w:rsidTr="006B05BE">
        <w:tc>
          <w:tcPr>
            <w:tcW w:w="8756" w:type="dxa"/>
          </w:tcPr>
          <w:p w:rsidR="00054ECC" w:rsidRPr="003E166F" w:rsidRDefault="00054ECC" w:rsidP="006B05BE">
            <w:pPr>
              <w:pStyle w:val="3"/>
              <w:tabs>
                <w:tab w:val="left" w:pos="993"/>
              </w:tabs>
              <w:spacing w:after="0" w:line="264" w:lineRule="auto"/>
              <w:ind w:left="0" w:firstLine="567"/>
              <w:jc w:val="both"/>
              <w:rPr>
                <w:bCs/>
                <w:iCs/>
                <w:sz w:val="24"/>
                <w:szCs w:val="24"/>
              </w:rPr>
            </w:pPr>
            <w:r w:rsidRPr="003E166F">
              <w:rPr>
                <w:b/>
                <w:bCs/>
                <w:iCs/>
                <w:sz w:val="24"/>
                <w:szCs w:val="24"/>
              </w:rPr>
              <w:t xml:space="preserve">Раздел ХІІІ. </w:t>
            </w:r>
            <w:r w:rsidRPr="003E166F">
              <w:rPr>
                <w:bCs/>
                <w:iCs/>
                <w:sz w:val="24"/>
                <w:szCs w:val="24"/>
              </w:rPr>
              <w:t>ПРОЕКТ НА ДОГОВОР</w:t>
            </w:r>
          </w:p>
        </w:tc>
      </w:tr>
    </w:tbl>
    <w:p w:rsidR="00054ECC" w:rsidRPr="003E166F" w:rsidRDefault="00054ECC" w:rsidP="00117C4E">
      <w:pPr>
        <w:tabs>
          <w:tab w:val="left" w:pos="993"/>
        </w:tabs>
        <w:ind w:firstLine="567"/>
      </w:pPr>
    </w:p>
    <w:p w:rsidR="00054ECC" w:rsidRPr="003E166F" w:rsidRDefault="00054ECC" w:rsidP="00117C4E">
      <w:pPr>
        <w:tabs>
          <w:tab w:val="left" w:pos="993"/>
        </w:tabs>
        <w:ind w:firstLine="567"/>
        <w:rPr>
          <w:color w:val="FF0000"/>
        </w:rPr>
      </w:pPr>
    </w:p>
    <w:p w:rsidR="00054ECC" w:rsidRPr="003E166F" w:rsidRDefault="00054ECC" w:rsidP="00117C4E">
      <w:pPr>
        <w:tabs>
          <w:tab w:val="left" w:pos="993"/>
        </w:tabs>
        <w:ind w:firstLine="567"/>
        <w:rPr>
          <w:color w:val="FF0000"/>
        </w:rPr>
      </w:pPr>
    </w:p>
    <w:p w:rsidR="00054ECC" w:rsidRPr="000A3F23" w:rsidRDefault="00054ECC" w:rsidP="00117C4E">
      <w:pPr>
        <w:tabs>
          <w:tab w:val="left" w:pos="993"/>
        </w:tabs>
        <w:ind w:firstLine="567"/>
        <w:rPr>
          <w:color w:val="FF0000"/>
          <w:highlight w:val="yellow"/>
        </w:rPr>
      </w:pPr>
    </w:p>
    <w:p w:rsidR="00054ECC" w:rsidRPr="000A3F23" w:rsidRDefault="00054ECC" w:rsidP="00117C4E">
      <w:pPr>
        <w:tabs>
          <w:tab w:val="left" w:pos="993"/>
        </w:tabs>
        <w:ind w:firstLine="567"/>
        <w:rPr>
          <w:color w:val="FF0000"/>
          <w:highlight w:val="yellow"/>
        </w:rPr>
      </w:pPr>
    </w:p>
    <w:p w:rsidR="00054ECC" w:rsidRPr="000A3F23" w:rsidRDefault="00054ECC" w:rsidP="00117C4E">
      <w:pPr>
        <w:tabs>
          <w:tab w:val="left" w:pos="993"/>
        </w:tabs>
        <w:ind w:firstLine="567"/>
        <w:rPr>
          <w:color w:val="FF0000"/>
          <w:highlight w:val="yellow"/>
        </w:rPr>
      </w:pPr>
    </w:p>
    <w:p w:rsidR="00054ECC" w:rsidRPr="000A3F23" w:rsidRDefault="00054ECC" w:rsidP="00117C4E">
      <w:pPr>
        <w:tabs>
          <w:tab w:val="left" w:pos="993"/>
        </w:tabs>
        <w:ind w:firstLine="567"/>
        <w:rPr>
          <w:color w:val="FF0000"/>
          <w:highlight w:val="yellow"/>
        </w:rPr>
      </w:pPr>
    </w:p>
    <w:p w:rsidR="00054ECC" w:rsidRPr="000A3F23" w:rsidRDefault="00054ECC" w:rsidP="00117C4E">
      <w:pPr>
        <w:tabs>
          <w:tab w:val="left" w:pos="993"/>
        </w:tabs>
        <w:ind w:firstLine="567"/>
        <w:rPr>
          <w:color w:val="FF0000"/>
          <w:highlight w:val="yellow"/>
        </w:rPr>
      </w:pPr>
    </w:p>
    <w:p w:rsidR="00054ECC" w:rsidRDefault="00054ECC" w:rsidP="00117C4E">
      <w:pPr>
        <w:tabs>
          <w:tab w:val="left" w:pos="993"/>
        </w:tabs>
        <w:ind w:firstLine="567"/>
        <w:rPr>
          <w:color w:val="FF0000"/>
          <w:highlight w:val="yellow"/>
        </w:rPr>
      </w:pPr>
    </w:p>
    <w:p w:rsidR="00054ECC" w:rsidRDefault="00054ECC" w:rsidP="00117C4E">
      <w:pPr>
        <w:tabs>
          <w:tab w:val="left" w:pos="993"/>
        </w:tabs>
        <w:ind w:firstLine="567"/>
        <w:rPr>
          <w:color w:val="FF0000"/>
          <w:highlight w:val="yellow"/>
        </w:rPr>
      </w:pPr>
    </w:p>
    <w:p w:rsidR="00054ECC" w:rsidRDefault="00054ECC" w:rsidP="00117C4E">
      <w:pPr>
        <w:tabs>
          <w:tab w:val="left" w:pos="993"/>
        </w:tabs>
        <w:ind w:firstLine="567"/>
        <w:rPr>
          <w:color w:val="FF0000"/>
          <w:highlight w:val="yellow"/>
        </w:rPr>
      </w:pPr>
    </w:p>
    <w:p w:rsidR="00054ECC" w:rsidRPr="000A3F23" w:rsidRDefault="00054ECC" w:rsidP="00117C4E">
      <w:pPr>
        <w:tabs>
          <w:tab w:val="left" w:pos="993"/>
        </w:tabs>
        <w:ind w:firstLine="567"/>
        <w:rPr>
          <w:color w:val="FF0000"/>
          <w:highlight w:val="yellow"/>
        </w:rPr>
      </w:pPr>
    </w:p>
    <w:p w:rsidR="00054ECC" w:rsidRPr="000A3F23" w:rsidRDefault="00054ECC" w:rsidP="00117C4E">
      <w:pPr>
        <w:jc w:val="both"/>
        <w:rPr>
          <w:highlight w:val="yellow"/>
        </w:rPr>
      </w:pPr>
    </w:p>
    <w:p w:rsidR="00054ECC" w:rsidRPr="003E166F" w:rsidRDefault="00054ECC" w:rsidP="00117C4E">
      <w:pPr>
        <w:jc w:val="center"/>
        <w:rPr>
          <w:b/>
          <w:bCs/>
          <w:iCs/>
        </w:rPr>
      </w:pPr>
    </w:p>
    <w:p w:rsidR="00054ECC" w:rsidRPr="003E166F" w:rsidRDefault="00054ECC" w:rsidP="00117C4E">
      <w:pPr>
        <w:jc w:val="center"/>
        <w:rPr>
          <w:b/>
          <w:bCs/>
          <w:iCs/>
        </w:rPr>
      </w:pPr>
      <w:r w:rsidRPr="003E166F">
        <w:rPr>
          <w:b/>
          <w:bCs/>
          <w:iCs/>
        </w:rPr>
        <w:t>РАЗДЕЛ I. УСЛОВИЯ ЗА УЧАСТИЕ В ПРОЦЕДУРАТА</w:t>
      </w:r>
    </w:p>
    <w:p w:rsidR="00054ECC" w:rsidRPr="003E166F" w:rsidRDefault="00054ECC" w:rsidP="00117C4E">
      <w:pPr>
        <w:jc w:val="center"/>
      </w:pP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За участие в процедурата участникът подготвя и представя оферта, която трябва да съответства напълно на условията, съдържащи се в обявлението и в документацията за обществената поръчка.</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Участниците – обединения следва да определят партньор, който да представлява обединението за целите на обществената поръчка и да уговорят солидарна отговорност, когато такава не е предвидена съгласно приложимото законодателство.</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 xml:space="preserve">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w:t>
      </w:r>
    </w:p>
    <w:p w:rsidR="00054ECC" w:rsidRPr="003E166F" w:rsidRDefault="00054ECC" w:rsidP="006F2F3C">
      <w:pPr>
        <w:pStyle w:val="3"/>
        <w:tabs>
          <w:tab w:val="left" w:pos="993"/>
        </w:tabs>
        <w:spacing w:before="60" w:afterLines="60" w:after="144" w:line="264" w:lineRule="auto"/>
        <w:ind w:left="567"/>
        <w:jc w:val="both"/>
        <w:rPr>
          <w:sz w:val="24"/>
          <w:szCs w:val="24"/>
        </w:rPr>
      </w:pPr>
      <w:r w:rsidRPr="003E166F">
        <w:rPr>
          <w:sz w:val="24"/>
          <w:szCs w:val="24"/>
        </w:rPr>
        <w:t xml:space="preserve">а/ правата и задълженията на участниците в обединението; </w:t>
      </w:r>
    </w:p>
    <w:p w:rsidR="00054ECC" w:rsidRPr="003E166F" w:rsidRDefault="00054ECC" w:rsidP="006F2F3C">
      <w:pPr>
        <w:pStyle w:val="3"/>
        <w:tabs>
          <w:tab w:val="left" w:pos="993"/>
        </w:tabs>
        <w:spacing w:before="60" w:afterLines="60" w:after="144" w:line="264" w:lineRule="auto"/>
        <w:ind w:left="567"/>
        <w:jc w:val="both"/>
        <w:rPr>
          <w:sz w:val="24"/>
          <w:szCs w:val="24"/>
        </w:rPr>
      </w:pPr>
      <w:r w:rsidRPr="003E166F">
        <w:rPr>
          <w:sz w:val="24"/>
          <w:szCs w:val="24"/>
        </w:rPr>
        <w:t xml:space="preserve">б/ разпределението на отговорността между членовете на обединението; </w:t>
      </w:r>
    </w:p>
    <w:p w:rsidR="00054ECC" w:rsidRPr="003E166F" w:rsidRDefault="00054ECC" w:rsidP="006F2F3C">
      <w:pPr>
        <w:pStyle w:val="3"/>
        <w:tabs>
          <w:tab w:val="left" w:pos="993"/>
        </w:tabs>
        <w:spacing w:before="60" w:afterLines="60" w:after="144" w:line="264" w:lineRule="auto"/>
        <w:ind w:left="567"/>
        <w:jc w:val="both"/>
        <w:rPr>
          <w:sz w:val="24"/>
          <w:szCs w:val="24"/>
        </w:rPr>
      </w:pPr>
      <w:r w:rsidRPr="003E166F">
        <w:rPr>
          <w:sz w:val="24"/>
          <w:szCs w:val="24"/>
        </w:rPr>
        <w:t>в / дейностите, които ще изпълнява всеки член на обединението.</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Лице, което участва в обединение или е дало съгласие да бъде подизпълнител на друг участник, не може да подава самостоятелно заявление за участие или оферта.</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В процедура за възлагане на обществена поръчка едно физическо или юридическо лице може да участва само в едно обединение.</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lastRenderedPageBreak/>
        <w:t>Свързани лица не могат да бъдат самостоятелни участници в една и съща процедура.</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r w:rsidRPr="003E166F">
        <w:rPr>
          <w:rFonts w:ascii="Verdana" w:hAnsi="Verdana"/>
        </w:rPr>
        <w:t xml:space="preserve"> </w:t>
      </w:r>
      <w:r w:rsidRPr="003E166F">
        <w:rPr>
          <w:sz w:val="24"/>
          <w:szCs w:val="24"/>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054ECC" w:rsidRPr="003E166F" w:rsidRDefault="00054ECC" w:rsidP="006F2F3C">
      <w:pPr>
        <w:pStyle w:val="3"/>
        <w:tabs>
          <w:tab w:val="left" w:pos="993"/>
        </w:tabs>
        <w:spacing w:before="60" w:afterLines="60" w:after="144" w:line="264" w:lineRule="auto"/>
        <w:ind w:left="567"/>
        <w:jc w:val="center"/>
        <w:rPr>
          <w:b/>
          <w:sz w:val="24"/>
          <w:szCs w:val="24"/>
        </w:rPr>
      </w:pPr>
    </w:p>
    <w:p w:rsidR="00054ECC" w:rsidRPr="003E166F" w:rsidRDefault="00054ECC" w:rsidP="006F2F3C">
      <w:pPr>
        <w:pStyle w:val="3"/>
        <w:tabs>
          <w:tab w:val="left" w:pos="993"/>
        </w:tabs>
        <w:spacing w:before="60" w:afterLines="60" w:after="144" w:line="264" w:lineRule="auto"/>
        <w:ind w:left="567"/>
        <w:jc w:val="center"/>
        <w:rPr>
          <w:b/>
          <w:sz w:val="24"/>
          <w:szCs w:val="24"/>
        </w:rPr>
      </w:pPr>
      <w:r w:rsidRPr="003E166F">
        <w:rPr>
          <w:b/>
          <w:sz w:val="24"/>
          <w:szCs w:val="24"/>
        </w:rPr>
        <w:t>РАЗДЕЛ ІІ. ИЗИСКВАНИЯ КЪМ УЧАСТНИЦИТЕ</w:t>
      </w:r>
    </w:p>
    <w:p w:rsidR="00054ECC" w:rsidRPr="003E166F" w:rsidRDefault="00054ECC" w:rsidP="006F2F3C">
      <w:pPr>
        <w:pStyle w:val="3"/>
        <w:tabs>
          <w:tab w:val="left" w:pos="993"/>
        </w:tabs>
        <w:spacing w:before="60" w:afterLines="60" w:after="144" w:line="264" w:lineRule="auto"/>
        <w:ind w:left="567"/>
        <w:jc w:val="both"/>
        <w:rPr>
          <w:b/>
          <w:sz w:val="24"/>
          <w:szCs w:val="24"/>
        </w:rPr>
      </w:pPr>
      <w:r w:rsidRPr="003E166F">
        <w:rPr>
          <w:b/>
          <w:sz w:val="24"/>
          <w:szCs w:val="24"/>
        </w:rPr>
        <w:t>А. ЛИЧНО СЪСТОЯНИЕ НА УЧАСТНИЦИТЕ</w:t>
      </w:r>
    </w:p>
    <w:p w:rsidR="00054ECC" w:rsidRPr="003E166F" w:rsidRDefault="00054ECC" w:rsidP="006F2F3C">
      <w:pPr>
        <w:pStyle w:val="3"/>
        <w:numPr>
          <w:ilvl w:val="0"/>
          <w:numId w:val="1"/>
        </w:numPr>
        <w:tabs>
          <w:tab w:val="left" w:pos="993"/>
        </w:tabs>
        <w:spacing w:before="60" w:afterLines="60" w:after="144" w:line="264" w:lineRule="auto"/>
        <w:ind w:left="0" w:firstLine="567"/>
        <w:jc w:val="both"/>
        <w:rPr>
          <w:sz w:val="24"/>
          <w:szCs w:val="24"/>
        </w:rPr>
      </w:pPr>
      <w:r w:rsidRPr="003E166F">
        <w:rPr>
          <w:sz w:val="24"/>
          <w:szCs w:val="24"/>
        </w:rPr>
        <w:t>Възложителят отстранява от участие в процедура за възлагане на обществена поръчка участник, когато:</w:t>
      </w:r>
    </w:p>
    <w:p w:rsidR="00054ECC" w:rsidRPr="003E166F" w:rsidRDefault="00054ECC" w:rsidP="00117C4E">
      <w:pPr>
        <w:pStyle w:val="ae"/>
        <w:ind w:firstLine="502"/>
      </w:pPr>
      <w:r w:rsidRPr="003E166F">
        <w:rPr>
          <w:b/>
        </w:rPr>
        <w:t>10.1.</w:t>
      </w:r>
      <w:r w:rsidRPr="003E166F">
        <w:t xml:space="preserve"> е осъден с влязла в сила присъда, освен ако е реабилитиран, за престъпление по </w:t>
      </w:r>
      <w:hyperlink r:id="rId8" w:history="1">
        <w:r w:rsidRPr="003E166F">
          <w:t>чл. 108а</w:t>
        </w:r>
      </w:hyperlink>
      <w:r w:rsidRPr="003E166F">
        <w:t xml:space="preserve">, </w:t>
      </w:r>
      <w:hyperlink r:id="rId9" w:history="1">
        <w:r w:rsidRPr="003E166F">
          <w:t>чл. 159а</w:t>
        </w:r>
      </w:hyperlink>
      <w:r w:rsidRPr="003E166F">
        <w:t xml:space="preserve"> – </w:t>
      </w:r>
      <w:hyperlink r:id="rId10" w:history="1">
        <w:r w:rsidRPr="003E166F">
          <w:t>159г</w:t>
        </w:r>
      </w:hyperlink>
      <w:r w:rsidRPr="003E166F">
        <w:t xml:space="preserve">, </w:t>
      </w:r>
      <w:hyperlink r:id="rId11" w:history="1">
        <w:r w:rsidRPr="003E166F">
          <w:t>чл. 172</w:t>
        </w:r>
      </w:hyperlink>
      <w:r w:rsidRPr="003E166F">
        <w:t xml:space="preserve">, </w:t>
      </w:r>
      <w:hyperlink r:id="rId12" w:history="1">
        <w:r w:rsidRPr="003E166F">
          <w:t>чл. 192а</w:t>
        </w:r>
      </w:hyperlink>
      <w:r w:rsidRPr="003E166F">
        <w:t xml:space="preserve">, </w:t>
      </w:r>
      <w:hyperlink r:id="rId13" w:history="1">
        <w:r w:rsidRPr="003E166F">
          <w:t>чл. 194</w:t>
        </w:r>
      </w:hyperlink>
      <w:r w:rsidRPr="003E166F">
        <w:t xml:space="preserve"> – </w:t>
      </w:r>
      <w:hyperlink r:id="rId14" w:history="1">
        <w:r w:rsidRPr="003E166F">
          <w:t>217</w:t>
        </w:r>
      </w:hyperlink>
      <w:r w:rsidRPr="003E166F">
        <w:t xml:space="preserve">, </w:t>
      </w:r>
      <w:hyperlink r:id="rId15" w:history="1">
        <w:r w:rsidRPr="003E166F">
          <w:t>чл. 219</w:t>
        </w:r>
      </w:hyperlink>
      <w:r w:rsidRPr="003E166F">
        <w:t xml:space="preserve"> – </w:t>
      </w:r>
      <w:hyperlink r:id="rId16" w:history="1">
        <w:r w:rsidRPr="003E166F">
          <w:t>252</w:t>
        </w:r>
      </w:hyperlink>
      <w:r w:rsidRPr="003E166F">
        <w:t xml:space="preserve">, </w:t>
      </w:r>
      <w:hyperlink r:id="rId17" w:history="1">
        <w:r w:rsidRPr="003E166F">
          <w:t>чл. 253</w:t>
        </w:r>
      </w:hyperlink>
      <w:r w:rsidRPr="003E166F">
        <w:t xml:space="preserve"> – </w:t>
      </w:r>
      <w:hyperlink r:id="rId18" w:history="1">
        <w:r w:rsidRPr="003E166F">
          <w:t>260</w:t>
        </w:r>
      </w:hyperlink>
      <w:r w:rsidRPr="003E166F">
        <w:t xml:space="preserve">, </w:t>
      </w:r>
      <w:hyperlink r:id="rId19" w:history="1">
        <w:r w:rsidRPr="003E166F">
          <w:t>чл. 301</w:t>
        </w:r>
      </w:hyperlink>
      <w:r w:rsidRPr="003E166F">
        <w:t xml:space="preserve"> – </w:t>
      </w:r>
      <w:hyperlink r:id="rId20" w:history="1">
        <w:r w:rsidRPr="003E166F">
          <w:t>307</w:t>
        </w:r>
      </w:hyperlink>
      <w:r w:rsidRPr="003E166F">
        <w:t xml:space="preserve">, </w:t>
      </w:r>
      <w:hyperlink r:id="rId21" w:history="1">
        <w:r w:rsidRPr="003E166F">
          <w:t>чл. 321</w:t>
        </w:r>
      </w:hyperlink>
      <w:r w:rsidRPr="003E166F">
        <w:t xml:space="preserve">, </w:t>
      </w:r>
      <w:hyperlink r:id="rId22" w:history="1">
        <w:r w:rsidRPr="003E166F">
          <w:t>321а</w:t>
        </w:r>
      </w:hyperlink>
      <w:r w:rsidRPr="003E166F">
        <w:t xml:space="preserve"> и </w:t>
      </w:r>
      <w:hyperlink r:id="rId23" w:history="1">
        <w:r w:rsidRPr="003E166F">
          <w:t>чл. 352</w:t>
        </w:r>
      </w:hyperlink>
      <w:r w:rsidRPr="003E166F">
        <w:t xml:space="preserve"> – </w:t>
      </w:r>
      <w:hyperlink r:id="rId24" w:history="1">
        <w:r w:rsidRPr="003E166F">
          <w:t>353е от Наказателния кодекс</w:t>
        </w:r>
      </w:hyperlink>
      <w:r w:rsidRPr="003E166F">
        <w:t>;</w:t>
      </w:r>
    </w:p>
    <w:p w:rsidR="00054ECC" w:rsidRPr="003E166F" w:rsidRDefault="00054ECC" w:rsidP="00117C4E">
      <w:pPr>
        <w:pStyle w:val="ae"/>
        <w:ind w:firstLine="502"/>
      </w:pPr>
      <w:r w:rsidRPr="003E166F">
        <w:rPr>
          <w:b/>
        </w:rPr>
        <w:t>10.2.</w:t>
      </w:r>
      <w:r w:rsidRPr="003E166F">
        <w:t xml:space="preserve"> е осъден с влязла в сила присъда, освен ако е реабилитиран, за престъпление, аналогично на тези по т. 10.1. в друга държава членка или трета страна;</w:t>
      </w:r>
    </w:p>
    <w:p w:rsidR="00054ECC" w:rsidRPr="003E166F" w:rsidRDefault="00054ECC" w:rsidP="00117C4E">
      <w:pPr>
        <w:pStyle w:val="ae"/>
        <w:ind w:firstLine="502"/>
        <w:jc w:val="both"/>
      </w:pPr>
      <w:r w:rsidRPr="003E166F">
        <w:rPr>
          <w:b/>
        </w:rPr>
        <w:t>10.3.</w:t>
      </w:r>
      <w:r w:rsidRPr="003E166F">
        <w:t xml:space="preserve"> има задължения за данъци и задължителни осигурителни вноски по смисъла на </w:t>
      </w:r>
      <w:hyperlink r:id="rId25" w:history="1">
        <w:r w:rsidRPr="003E166F">
          <w:t>чл. 162, ал. 2, т. 1 от Данъчно-осигурителния процесуален кодекс</w:t>
        </w:r>
      </w:hyperlink>
      <w:r w:rsidRPr="003E166F">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Изискването не се прилага в случаите на чл. 54, ал. 3 ЗОП.</w:t>
      </w:r>
    </w:p>
    <w:p w:rsidR="00054ECC" w:rsidRPr="003E166F" w:rsidRDefault="00054ECC" w:rsidP="00117C4E">
      <w:pPr>
        <w:pStyle w:val="ae"/>
        <w:ind w:firstLine="502"/>
        <w:jc w:val="both"/>
      </w:pPr>
      <w:r w:rsidRPr="003E166F">
        <w:rPr>
          <w:b/>
        </w:rPr>
        <w:t>10.4.</w:t>
      </w:r>
      <w:r w:rsidRPr="003E166F">
        <w:t xml:space="preserve"> е налице неравнопоставеност в случаите по </w:t>
      </w:r>
      <w:hyperlink r:id="rId26" w:history="1">
        <w:r w:rsidRPr="003E166F">
          <w:t>чл. 44, ал. 5</w:t>
        </w:r>
      </w:hyperlink>
      <w:r w:rsidRPr="003E166F">
        <w:t xml:space="preserve"> ЗОП;</w:t>
      </w:r>
    </w:p>
    <w:p w:rsidR="00054ECC" w:rsidRPr="003E166F" w:rsidRDefault="00054ECC" w:rsidP="00090645">
      <w:pPr>
        <w:pStyle w:val="ae"/>
        <w:spacing w:after="0" w:afterAutospacing="0"/>
        <w:ind w:left="502"/>
      </w:pPr>
      <w:r w:rsidRPr="003E166F">
        <w:rPr>
          <w:b/>
        </w:rPr>
        <w:t>10.5.</w:t>
      </w:r>
      <w:r w:rsidRPr="003E166F">
        <w:t xml:space="preserve"> е установено, че:</w:t>
      </w:r>
    </w:p>
    <w:p w:rsidR="00054ECC" w:rsidRPr="003E166F" w:rsidRDefault="00054ECC" w:rsidP="00090645">
      <w:pPr>
        <w:pStyle w:val="ae"/>
        <w:spacing w:after="0" w:afterAutospacing="0"/>
        <w:ind w:firstLine="502"/>
      </w:pPr>
      <w:r w:rsidRPr="003E166F">
        <w:lastRenderedPageBreak/>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054ECC" w:rsidRPr="003E166F" w:rsidRDefault="00054ECC" w:rsidP="00117C4E">
      <w:pPr>
        <w:pStyle w:val="ae"/>
        <w:ind w:left="502"/>
      </w:pPr>
      <w:r w:rsidRPr="003E166F">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54ECC" w:rsidRPr="003E166F" w:rsidRDefault="00054ECC" w:rsidP="00117C4E">
      <w:pPr>
        <w:pStyle w:val="ae"/>
        <w:ind w:firstLine="502"/>
        <w:jc w:val="both"/>
      </w:pPr>
      <w:r w:rsidRPr="003E166F">
        <w:rPr>
          <w:b/>
        </w:rPr>
        <w:t xml:space="preserve">10.6. </w:t>
      </w:r>
      <w:r w:rsidRPr="003E166F">
        <w:t xml:space="preserve">е установено с влязло в сила наказателно постановление или съдебно решение, че при изпълнение на договор за обществена поръчка е нарушил </w:t>
      </w:r>
      <w:hyperlink r:id="rId27" w:history="1">
        <w:r w:rsidRPr="003E166F">
          <w:t>чл. 118</w:t>
        </w:r>
      </w:hyperlink>
      <w:r w:rsidRPr="003E166F">
        <w:t xml:space="preserve">, </w:t>
      </w:r>
      <w:hyperlink r:id="rId28" w:history="1">
        <w:r w:rsidRPr="003E166F">
          <w:t>чл. 128</w:t>
        </w:r>
      </w:hyperlink>
      <w:r w:rsidRPr="003E166F">
        <w:t xml:space="preserve">, </w:t>
      </w:r>
      <w:hyperlink r:id="rId29" w:history="1">
        <w:r w:rsidRPr="003E166F">
          <w:t>чл. 245</w:t>
        </w:r>
      </w:hyperlink>
      <w:r w:rsidRPr="003E166F">
        <w:t xml:space="preserve"> и </w:t>
      </w:r>
      <w:hyperlink r:id="rId30" w:history="1">
        <w:r w:rsidRPr="003E166F">
          <w:t>чл. 301</w:t>
        </w:r>
      </w:hyperlink>
      <w:r w:rsidRPr="003E166F">
        <w:t xml:space="preserve"> – </w:t>
      </w:r>
      <w:hyperlink r:id="rId31" w:history="1">
        <w:r w:rsidRPr="003E166F">
          <w:t>305 от Кодекса на труда</w:t>
        </w:r>
      </w:hyperlink>
      <w:r w:rsidRPr="003E166F">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054ECC" w:rsidRDefault="00054ECC" w:rsidP="00C314C1">
      <w:pPr>
        <w:pStyle w:val="ae"/>
        <w:ind w:firstLine="502"/>
        <w:jc w:val="both"/>
      </w:pPr>
      <w:r w:rsidRPr="003E166F">
        <w:rPr>
          <w:b/>
        </w:rPr>
        <w:t>10.7</w:t>
      </w:r>
      <w:r w:rsidRPr="003E166F">
        <w:t>. е налице конфликт на интереси, който не може да бъде отстранен.</w:t>
      </w:r>
    </w:p>
    <w:p w:rsidR="00054ECC" w:rsidRPr="00DE5576" w:rsidRDefault="00054ECC" w:rsidP="00C314C1">
      <w:pPr>
        <w:pStyle w:val="ae"/>
        <w:ind w:firstLine="502"/>
        <w:jc w:val="both"/>
        <w:rPr>
          <w:b/>
          <w:i/>
        </w:rPr>
      </w:pPr>
      <w:r w:rsidRPr="00DE5576">
        <w:rPr>
          <w:b/>
          <w:bCs/>
          <w:i/>
        </w:rPr>
        <w:t>При подаване на офертата, участникът декларира липсата на обстоятелствата</w:t>
      </w:r>
      <w:r>
        <w:rPr>
          <w:b/>
          <w:bCs/>
          <w:i/>
        </w:rPr>
        <w:t xml:space="preserve"> </w:t>
      </w:r>
      <w:r w:rsidRPr="00DE5576">
        <w:rPr>
          <w:b/>
          <w:bCs/>
          <w:i/>
        </w:rPr>
        <w:t>/</w:t>
      </w:r>
      <w:r>
        <w:rPr>
          <w:b/>
          <w:bCs/>
          <w:i/>
        </w:rPr>
        <w:t xml:space="preserve"> </w:t>
      </w:r>
      <w:r w:rsidRPr="00DE5576">
        <w:rPr>
          <w:b/>
          <w:bCs/>
          <w:i/>
        </w:rPr>
        <w:t>пречките посочени в т. 10.1 -  10.7 , в част III „Основания за изключване“ на ЕЕДОП.</w:t>
      </w:r>
    </w:p>
    <w:p w:rsidR="00054ECC" w:rsidRPr="003E166F" w:rsidRDefault="00054ECC" w:rsidP="00117C4E">
      <w:pPr>
        <w:pStyle w:val="ae"/>
        <w:numPr>
          <w:ilvl w:val="0"/>
          <w:numId w:val="1"/>
        </w:numPr>
        <w:tabs>
          <w:tab w:val="clear" w:pos="502"/>
          <w:tab w:val="num" w:pos="993"/>
        </w:tabs>
        <w:ind w:left="0" w:firstLine="567"/>
        <w:jc w:val="both"/>
      </w:pPr>
      <w:r w:rsidRPr="003E166F">
        <w:t>Основанията по т. 10.1., 10.2 и 10.7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054ECC" w:rsidRPr="003E166F" w:rsidRDefault="00054ECC" w:rsidP="00117C4E">
      <w:pPr>
        <w:pStyle w:val="ae"/>
        <w:numPr>
          <w:ilvl w:val="0"/>
          <w:numId w:val="1"/>
        </w:numPr>
        <w:tabs>
          <w:tab w:val="clear" w:pos="502"/>
          <w:tab w:val="num" w:pos="993"/>
        </w:tabs>
        <w:ind w:left="0" w:firstLine="567"/>
        <w:jc w:val="both"/>
      </w:pPr>
      <w:r w:rsidRPr="003E166F">
        <w:t xml:space="preserve">Основанията за отстраняване се прилагат съобразно чл. 57 от ЗОП. </w:t>
      </w:r>
    </w:p>
    <w:p w:rsidR="00054ECC" w:rsidRPr="003E166F" w:rsidRDefault="00054ECC" w:rsidP="00117C4E">
      <w:pPr>
        <w:pStyle w:val="ae"/>
        <w:numPr>
          <w:ilvl w:val="0"/>
          <w:numId w:val="1"/>
        </w:numPr>
        <w:tabs>
          <w:tab w:val="clear" w:pos="502"/>
          <w:tab w:val="num" w:pos="993"/>
        </w:tabs>
        <w:ind w:left="0" w:firstLine="567"/>
        <w:jc w:val="both"/>
      </w:pPr>
      <w:r w:rsidRPr="003E166F">
        <w:t>Доказването липсата на основанията за отстраняване се извършва по реда на чл. 58 от ЗОП.</w:t>
      </w:r>
    </w:p>
    <w:p w:rsidR="00054ECC" w:rsidRPr="003E166F" w:rsidRDefault="00054ECC" w:rsidP="00117C4E">
      <w:pPr>
        <w:pStyle w:val="ae"/>
        <w:numPr>
          <w:ilvl w:val="0"/>
          <w:numId w:val="1"/>
        </w:numPr>
        <w:tabs>
          <w:tab w:val="clear" w:pos="502"/>
          <w:tab w:val="num" w:pos="993"/>
        </w:tabs>
        <w:ind w:left="0" w:firstLine="567"/>
        <w:jc w:val="both"/>
      </w:pPr>
      <w:r w:rsidRPr="003E166F">
        <w:t xml:space="preserve">Документите, чрез които се доказва липсата на основания за отстраняване на участника </w:t>
      </w:r>
      <w:r w:rsidRPr="003E166F">
        <w:rPr>
          <w:i/>
        </w:rPr>
        <w:t>(представят се преди подписване на Договора)</w:t>
      </w:r>
      <w:r w:rsidRPr="003E166F">
        <w:t>, са:</w:t>
      </w:r>
    </w:p>
    <w:p w:rsidR="00054ECC" w:rsidRPr="003E166F" w:rsidRDefault="00054ECC" w:rsidP="00DD68B5">
      <w:pPr>
        <w:pStyle w:val="ae"/>
        <w:numPr>
          <w:ilvl w:val="0"/>
          <w:numId w:val="2"/>
        </w:numPr>
        <w:jc w:val="both"/>
      </w:pPr>
      <w:r w:rsidRPr="003E166F">
        <w:t>- свидетелство за съдимост;</w:t>
      </w:r>
    </w:p>
    <w:p w:rsidR="00054ECC" w:rsidRDefault="00054ECC" w:rsidP="00DD68B5">
      <w:pPr>
        <w:pStyle w:val="ae"/>
        <w:numPr>
          <w:ilvl w:val="0"/>
          <w:numId w:val="2"/>
        </w:numPr>
        <w:jc w:val="both"/>
      </w:pPr>
      <w:r w:rsidRPr="003E166F">
        <w:t>- удостоверение от органите по приходите и удостоверение от общината по седалището на Възложителя и на участника;</w:t>
      </w:r>
    </w:p>
    <w:p w:rsidR="00054ECC" w:rsidRPr="003E166F" w:rsidRDefault="00054ECC" w:rsidP="00DD68B5">
      <w:pPr>
        <w:pStyle w:val="ae"/>
        <w:numPr>
          <w:ilvl w:val="0"/>
          <w:numId w:val="2"/>
        </w:numPr>
        <w:jc w:val="both"/>
      </w:pPr>
      <w:r>
        <w:t xml:space="preserve">- </w:t>
      </w:r>
      <w:r w:rsidRPr="003E166F">
        <w:t>удостоверение от органите</w:t>
      </w:r>
      <w:r>
        <w:t xml:space="preserve"> на Изпълнителна агенция „Главна инспекция по труда”</w:t>
      </w:r>
    </w:p>
    <w:p w:rsidR="00054ECC" w:rsidRPr="003E166F" w:rsidRDefault="00054ECC" w:rsidP="00117C4E">
      <w:pPr>
        <w:numPr>
          <w:ilvl w:val="0"/>
          <w:numId w:val="1"/>
        </w:numPr>
        <w:tabs>
          <w:tab w:val="clear" w:pos="502"/>
          <w:tab w:val="num" w:pos="993"/>
        </w:tabs>
        <w:spacing w:before="100" w:beforeAutospacing="1" w:after="100" w:afterAutospacing="1"/>
        <w:ind w:hanging="76"/>
        <w:jc w:val="both"/>
        <w:rPr>
          <w:lang w:eastAsia="bg-BG"/>
        </w:rPr>
      </w:pPr>
      <w:r w:rsidRPr="003E166F">
        <w:rPr>
          <w:lang w:eastAsia="bg-BG"/>
        </w:rPr>
        <w:t>Освен на основанията, посочени по-горе, Възложителят отстранява от участие:</w:t>
      </w:r>
    </w:p>
    <w:p w:rsidR="00054ECC" w:rsidRPr="003E166F" w:rsidRDefault="00054ECC" w:rsidP="00117C4E">
      <w:pPr>
        <w:spacing w:before="100" w:beforeAutospacing="1" w:after="100" w:afterAutospacing="1"/>
        <w:ind w:firstLine="708"/>
        <w:jc w:val="both"/>
        <w:rPr>
          <w:lang w:eastAsia="bg-BG"/>
        </w:rPr>
      </w:pPr>
      <w:r w:rsidRPr="003E166F">
        <w:rPr>
          <w:lang w:eastAsia="bg-BG"/>
        </w:rPr>
        <w:t>а/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054ECC" w:rsidRPr="003E166F" w:rsidRDefault="00054ECC" w:rsidP="00117C4E">
      <w:pPr>
        <w:spacing w:before="100" w:beforeAutospacing="1" w:after="100" w:afterAutospacing="1"/>
        <w:ind w:left="502" w:firstLine="206"/>
        <w:jc w:val="both"/>
        <w:rPr>
          <w:lang w:eastAsia="bg-BG"/>
        </w:rPr>
      </w:pPr>
      <w:r w:rsidRPr="003E166F">
        <w:rPr>
          <w:lang w:eastAsia="bg-BG"/>
        </w:rPr>
        <w:lastRenderedPageBreak/>
        <w:t>б/ участник, който е представил оферта, която не отговаря на:</w:t>
      </w:r>
    </w:p>
    <w:p w:rsidR="00054ECC" w:rsidRPr="003E166F" w:rsidRDefault="00054ECC" w:rsidP="00DD68B5">
      <w:pPr>
        <w:numPr>
          <w:ilvl w:val="0"/>
          <w:numId w:val="3"/>
        </w:numPr>
        <w:spacing w:before="100" w:beforeAutospacing="1" w:after="100" w:afterAutospacing="1"/>
        <w:jc w:val="both"/>
        <w:rPr>
          <w:lang w:eastAsia="bg-BG"/>
        </w:rPr>
      </w:pPr>
      <w:r w:rsidRPr="003E166F">
        <w:rPr>
          <w:lang w:eastAsia="bg-BG"/>
        </w:rPr>
        <w:t>предварително обявените условия на поръчката;</w:t>
      </w:r>
    </w:p>
    <w:p w:rsidR="00054ECC" w:rsidRPr="00563679" w:rsidRDefault="00054ECC" w:rsidP="00DD68B5">
      <w:pPr>
        <w:numPr>
          <w:ilvl w:val="0"/>
          <w:numId w:val="3"/>
        </w:numPr>
        <w:spacing w:before="100" w:beforeAutospacing="1" w:after="100" w:afterAutospacing="1"/>
        <w:jc w:val="both"/>
        <w:rPr>
          <w:lang w:eastAsia="bg-BG"/>
        </w:rPr>
      </w:pPr>
      <w:r w:rsidRPr="003E166F">
        <w:rPr>
          <w:lang w:eastAsia="bg-BG"/>
        </w:rPr>
        <w:t xml:space="preserve">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w:t>
      </w:r>
      <w:r w:rsidRPr="00563679">
        <w:rPr>
          <w:lang w:eastAsia="bg-BG"/>
        </w:rPr>
        <w:t>изброени в Приложение № 10 към чл. 115 ЗОП;</w:t>
      </w:r>
    </w:p>
    <w:p w:rsidR="00054ECC" w:rsidRPr="003E166F" w:rsidRDefault="00054ECC" w:rsidP="00117C4E">
      <w:pPr>
        <w:spacing w:before="100" w:beforeAutospacing="1" w:after="100" w:afterAutospacing="1"/>
        <w:ind w:firstLine="708"/>
        <w:jc w:val="both"/>
        <w:rPr>
          <w:lang w:eastAsia="bg-BG"/>
        </w:rPr>
      </w:pPr>
      <w:r w:rsidRPr="003E166F">
        <w:rPr>
          <w:lang w:eastAsia="bg-BG"/>
        </w:rPr>
        <w:t xml:space="preserve">в/ участник, който не е представил в срок обосновката по </w:t>
      </w:r>
      <w:hyperlink r:id="rId32" w:history="1">
        <w:r w:rsidRPr="003E166F">
          <w:rPr>
            <w:lang w:eastAsia="bg-BG"/>
          </w:rPr>
          <w:t>чл. 72, ал. 1</w:t>
        </w:r>
      </w:hyperlink>
      <w:r w:rsidRPr="003E166F">
        <w:rPr>
          <w:lang w:eastAsia="bg-BG"/>
        </w:rPr>
        <w:t xml:space="preserve"> ЗОП или чиято оферта не е приета съгласно </w:t>
      </w:r>
      <w:hyperlink r:id="rId33" w:history="1">
        <w:r w:rsidRPr="003E166F">
          <w:rPr>
            <w:lang w:eastAsia="bg-BG"/>
          </w:rPr>
          <w:t>чл. 72, ал. 3</w:t>
        </w:r>
      </w:hyperlink>
      <w:r w:rsidRPr="003E166F">
        <w:rPr>
          <w:lang w:eastAsia="bg-BG"/>
        </w:rPr>
        <w:t xml:space="preserve"> – 5 ЗОП;</w:t>
      </w:r>
    </w:p>
    <w:p w:rsidR="00054ECC" w:rsidRPr="003E166F" w:rsidRDefault="00054ECC" w:rsidP="00117C4E">
      <w:pPr>
        <w:spacing w:before="100" w:beforeAutospacing="1" w:after="100" w:afterAutospacing="1"/>
        <w:ind w:firstLine="708"/>
        <w:jc w:val="both"/>
        <w:rPr>
          <w:lang w:eastAsia="bg-BG"/>
        </w:rPr>
      </w:pPr>
      <w:r w:rsidRPr="003E166F">
        <w:rPr>
          <w:lang w:eastAsia="bg-BG"/>
        </w:rPr>
        <w:t>г/ участници, които са свързани лица.</w:t>
      </w:r>
    </w:p>
    <w:p w:rsidR="00054ECC" w:rsidRPr="003E166F" w:rsidRDefault="00054ECC" w:rsidP="00DD68B5">
      <w:pPr>
        <w:pStyle w:val="m"/>
        <w:numPr>
          <w:ilvl w:val="0"/>
          <w:numId w:val="2"/>
        </w:numPr>
        <w:ind w:left="0" w:firstLine="567"/>
        <w:jc w:val="both"/>
      </w:pPr>
      <w:r w:rsidRPr="003E166F">
        <w:rPr>
          <w:b/>
        </w:rPr>
        <w:t xml:space="preserve">Уточнение: </w:t>
      </w:r>
      <w:r w:rsidRPr="003E166F">
        <w:t xml:space="preserve">Участник, за когото са налице основания по </w:t>
      </w:r>
      <w:hyperlink r:id="rId34" w:history="1">
        <w:r w:rsidRPr="003E166F">
          <w:t>чл. 54, ал. 1</w:t>
        </w:r>
      </w:hyperlink>
      <w:r w:rsidRPr="003E166F">
        <w:t xml:space="preserve">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054ECC" w:rsidRPr="003E166F" w:rsidRDefault="00054ECC" w:rsidP="00DD68B5">
      <w:pPr>
        <w:pStyle w:val="ae"/>
        <w:numPr>
          <w:ilvl w:val="0"/>
          <w:numId w:val="2"/>
        </w:numPr>
        <w:ind w:left="0" w:firstLine="567"/>
        <w:jc w:val="both"/>
      </w:pPr>
      <w:r w:rsidRPr="003E166F">
        <w:t xml:space="preserve">1. е погасил задълженията си по </w:t>
      </w:r>
      <w:hyperlink r:id="rId35" w:history="1">
        <w:r w:rsidRPr="003E166F">
          <w:t>чл. 54, ал. 1, т. 3</w:t>
        </w:r>
      </w:hyperlink>
      <w:r w:rsidRPr="003E166F">
        <w:t xml:space="preserve"> ЗОП, включително начислените лихви и/или глоби или че те са разсрочени, отсрочени или обезпечени;</w:t>
      </w:r>
    </w:p>
    <w:p w:rsidR="00054ECC" w:rsidRPr="003E166F" w:rsidRDefault="00054ECC" w:rsidP="00DD68B5">
      <w:pPr>
        <w:pStyle w:val="ae"/>
        <w:numPr>
          <w:ilvl w:val="0"/>
          <w:numId w:val="2"/>
        </w:numPr>
        <w:ind w:left="0" w:firstLine="567"/>
        <w:jc w:val="both"/>
      </w:pPr>
      <w:r w:rsidRPr="003E166F">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054ECC" w:rsidRPr="003E166F" w:rsidRDefault="00054ECC" w:rsidP="00DD68B5">
      <w:pPr>
        <w:pStyle w:val="ae"/>
        <w:numPr>
          <w:ilvl w:val="0"/>
          <w:numId w:val="2"/>
        </w:numPr>
        <w:ind w:left="0" w:firstLine="567"/>
        <w:jc w:val="both"/>
      </w:pPr>
      <w:r w:rsidRPr="003E166F">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054ECC" w:rsidRPr="003E166F" w:rsidRDefault="00054ECC" w:rsidP="00DD68B5">
      <w:pPr>
        <w:pStyle w:val="ae"/>
        <w:numPr>
          <w:ilvl w:val="0"/>
          <w:numId w:val="2"/>
        </w:numPr>
        <w:ind w:left="0" w:firstLine="567"/>
        <w:jc w:val="both"/>
      </w:pPr>
      <w:r w:rsidRPr="003E166F">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054ECC" w:rsidRPr="003E166F" w:rsidRDefault="00054ECC" w:rsidP="00DD68B5">
      <w:pPr>
        <w:pStyle w:val="ae"/>
        <w:numPr>
          <w:ilvl w:val="0"/>
          <w:numId w:val="2"/>
        </w:numPr>
        <w:ind w:left="0" w:firstLine="567"/>
        <w:jc w:val="both"/>
      </w:pPr>
      <w:r w:rsidRPr="003E166F">
        <w:t>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054ECC" w:rsidRPr="003E166F" w:rsidRDefault="00054ECC" w:rsidP="00117C4E">
      <w:pPr>
        <w:pStyle w:val="3"/>
        <w:spacing w:after="0" w:line="264" w:lineRule="auto"/>
        <w:ind w:left="0"/>
        <w:jc w:val="both"/>
        <w:rPr>
          <w:b/>
          <w:sz w:val="24"/>
          <w:szCs w:val="24"/>
        </w:rPr>
      </w:pPr>
    </w:p>
    <w:p w:rsidR="00054ECC" w:rsidRDefault="00054ECC" w:rsidP="00117C4E">
      <w:pPr>
        <w:pStyle w:val="3"/>
        <w:spacing w:after="0" w:line="264" w:lineRule="auto"/>
        <w:ind w:left="0"/>
        <w:jc w:val="both"/>
        <w:rPr>
          <w:b/>
          <w:sz w:val="24"/>
          <w:szCs w:val="24"/>
        </w:rPr>
      </w:pPr>
      <w:r w:rsidRPr="003E166F">
        <w:rPr>
          <w:b/>
          <w:sz w:val="24"/>
          <w:szCs w:val="24"/>
        </w:rPr>
        <w:t>Б. КРИТЕРИИ ЗА ПОДБОР:</w:t>
      </w:r>
    </w:p>
    <w:p w:rsidR="00054ECC" w:rsidRDefault="00054ECC" w:rsidP="00CE5057">
      <w:pPr>
        <w:pStyle w:val="ae"/>
        <w:numPr>
          <w:ilvl w:val="0"/>
          <w:numId w:val="2"/>
        </w:numPr>
        <w:ind w:left="0" w:firstLine="567"/>
        <w:jc w:val="both"/>
      </w:pPr>
      <w:r>
        <w:t xml:space="preserve">1. </w:t>
      </w:r>
      <w:r w:rsidRPr="00CE5057">
        <w:rPr>
          <w:b/>
        </w:rPr>
        <w:t>ИЗИСКВАНИЯ ОТНОСНО ИКОНОМИЧЕСКОТО И ФИНАНСОВОТО СЪСТОЯНИЕ НА УЧАСТНИЦИТЕ</w:t>
      </w:r>
      <w:r>
        <w:t xml:space="preserve"> </w:t>
      </w:r>
    </w:p>
    <w:p w:rsidR="00054ECC" w:rsidRPr="0052623B" w:rsidRDefault="00054ECC" w:rsidP="00CE5057">
      <w:pPr>
        <w:pStyle w:val="ae"/>
        <w:numPr>
          <w:ilvl w:val="0"/>
          <w:numId w:val="2"/>
        </w:numPr>
        <w:ind w:left="0" w:firstLine="567"/>
        <w:jc w:val="both"/>
        <w:rPr>
          <w:u w:val="single"/>
        </w:rPr>
      </w:pPr>
      <w:r w:rsidRPr="008800EC">
        <w:lastRenderedPageBreak/>
        <w:t>Вс</w:t>
      </w:r>
      <w:r>
        <w:t xml:space="preserve">еки Участник трябва да докаже, че през последните три приключили финансови години, в зависимост от датата, на която е създаден или е започнал дейността си, е реализирал минимален оборот в сфера, попадаща в обхвата на поръчката, </w:t>
      </w:r>
      <w:r w:rsidRPr="0052623B">
        <w:rPr>
          <w:u w:val="single"/>
        </w:rPr>
        <w:t xml:space="preserve">в размер на не по-малко от от стойността  съответветстваща за всяка обособена позиция. </w:t>
      </w:r>
    </w:p>
    <w:p w:rsidR="00054ECC" w:rsidRPr="00E224E8" w:rsidRDefault="00054ECC" w:rsidP="00E224E8">
      <w:pPr>
        <w:spacing w:before="120" w:after="120" w:line="276" w:lineRule="auto"/>
        <w:jc w:val="both"/>
        <w:rPr>
          <w:b/>
          <w:i/>
        </w:rPr>
      </w:pPr>
      <w:r>
        <w:t xml:space="preserve">Под </w:t>
      </w:r>
      <w:r w:rsidRPr="00CE5057">
        <w:rPr>
          <w:b/>
          <w:u w:val="single"/>
        </w:rPr>
        <w:t>оборот в сфера, попадаща в обхвата на обществената поръчка“</w:t>
      </w:r>
      <w:r>
        <w:t xml:space="preserve">, ще се приема оборота от изпълнение на дейности по </w:t>
      </w:r>
      <w:r w:rsidRPr="00211A3D">
        <w:t>Доставка и монтаж на обзавеждане и оборудване на помещения, гримьорна, библиотека и др.</w:t>
      </w:r>
      <w:r>
        <w:t xml:space="preserve">; </w:t>
      </w:r>
      <w:r w:rsidRPr="00211A3D">
        <w:t xml:space="preserve"> Доставка на озвучителна система – доставка </w:t>
      </w:r>
      <w:r>
        <w:t xml:space="preserve">и монтаж на машини и съоръжения; </w:t>
      </w:r>
      <w:r w:rsidRPr="00211A3D">
        <w:t xml:space="preserve"> Доставка на сценично осветление доставка и монтаж на машини и съоръжения</w:t>
      </w:r>
      <w:r>
        <w:t xml:space="preserve">; </w:t>
      </w:r>
      <w:r w:rsidRPr="00211A3D">
        <w:t xml:space="preserve"> Доставка на</w:t>
      </w:r>
      <w:r w:rsidRPr="00E62EB4">
        <w:t xml:space="preserve"> софтуе</w:t>
      </w:r>
      <w:r>
        <w:t>р, преносими компютри, принтери.</w:t>
      </w:r>
    </w:p>
    <w:p w:rsidR="00054ECC" w:rsidRDefault="00054ECC" w:rsidP="00CE5057">
      <w:pPr>
        <w:pStyle w:val="ae"/>
        <w:numPr>
          <w:ilvl w:val="0"/>
          <w:numId w:val="2"/>
        </w:numPr>
        <w:ind w:left="0" w:firstLine="567"/>
        <w:jc w:val="both"/>
      </w:pPr>
      <w:r>
        <w:t xml:space="preserve"> При подаването на офертите си, Участниците декларират съответствието си с този критерий за подбор и поставените с него минимални изисквания за икономическо и финансово състояние, само като попълват изискуемата информацията в </w:t>
      </w:r>
      <w:r w:rsidRPr="00DC3C84">
        <w:rPr>
          <w:u w:val="single"/>
        </w:rPr>
        <w:t>Част IV „Критерии за подбор“, Раздел Б „Икономическо и финансово състояние“, т. 2а</w:t>
      </w:r>
      <w:r w:rsidRPr="00DC3C84">
        <w:t xml:space="preserve"> на представения от тях</w:t>
      </w:r>
      <w:r>
        <w:t xml:space="preserve"> ЕЕДОП, включваща данни за оборота на Участника в сферата, попадаща в обхвата на поръчката, съобразно изведената по-горе дефиниция за „сходност“. Данните за оборота трябва да обхващат последните три приключили финансови години, в зависимост от датата, на която Участникът е създаден или е започнал дейността си.</w:t>
      </w:r>
    </w:p>
    <w:p w:rsidR="00054ECC" w:rsidRDefault="00054ECC" w:rsidP="00CE5057">
      <w:pPr>
        <w:pStyle w:val="ae"/>
        <w:numPr>
          <w:ilvl w:val="0"/>
          <w:numId w:val="2"/>
        </w:numPr>
        <w:ind w:left="0" w:firstLine="567"/>
        <w:jc w:val="both"/>
      </w:pPr>
      <w:r>
        <w:t xml:space="preserve"> На основание чл. 67, ал. 5 и ал. 6 от ЗОП, в хода на процедурата или преди сключване на договора за възлагане изпълнението на обществената поръчка, за доказване съответствие с поставения критерий за подбор се представят: Годишните финансови отчети или техни съставни части, когато публикуването им се изисква, както и справка за оборота в сферата, попадаща в обхвата на поръчката. </w:t>
      </w:r>
    </w:p>
    <w:p w:rsidR="00054ECC" w:rsidRPr="00E224E8" w:rsidRDefault="00054ECC" w:rsidP="00E224E8">
      <w:pPr>
        <w:pStyle w:val="ae"/>
        <w:numPr>
          <w:ilvl w:val="0"/>
          <w:numId w:val="2"/>
        </w:numPr>
        <w:ind w:left="0" w:firstLine="567"/>
        <w:jc w:val="both"/>
      </w:pPr>
      <w: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054ECC" w:rsidRPr="003E166F" w:rsidRDefault="00054ECC" w:rsidP="00E224E8">
      <w:pPr>
        <w:pStyle w:val="ac"/>
        <w:tabs>
          <w:tab w:val="left" w:pos="993"/>
        </w:tabs>
        <w:overflowPunct w:val="0"/>
        <w:autoSpaceDE w:val="0"/>
        <w:autoSpaceDN w:val="0"/>
        <w:adjustRightInd w:val="0"/>
        <w:spacing w:line="276" w:lineRule="auto"/>
        <w:ind w:left="360"/>
        <w:jc w:val="both"/>
        <w:textAlignment w:val="baseline"/>
        <w:rPr>
          <w:b/>
          <w:bCs/>
        </w:rPr>
      </w:pPr>
      <w:r>
        <w:rPr>
          <w:b/>
          <w:bCs/>
        </w:rPr>
        <w:t>2</w:t>
      </w:r>
      <w:r w:rsidRPr="00E224E8">
        <w:rPr>
          <w:b/>
        </w:rPr>
        <w:t>. ИЗИСКВАНИЯ, КОИТО СЕ ОТНАСЯТ ДО ТЕХНИЧЕСКИТЕ И ПРОФЕСИОНАЛНИ СПОСОБНОСТИ НА УЧАСТНИЦИТЕ</w:t>
      </w:r>
    </w:p>
    <w:p w:rsidR="00054ECC" w:rsidRPr="00771E68" w:rsidRDefault="00054ECC" w:rsidP="00771E68">
      <w:pPr>
        <w:tabs>
          <w:tab w:val="left" w:pos="990"/>
        </w:tabs>
        <w:overflowPunct w:val="0"/>
        <w:autoSpaceDE w:val="0"/>
        <w:autoSpaceDN w:val="0"/>
        <w:adjustRightInd w:val="0"/>
        <w:spacing w:line="276" w:lineRule="auto"/>
        <w:jc w:val="both"/>
        <w:textAlignment w:val="baseline"/>
        <w:rPr>
          <w:b/>
          <w:bCs/>
          <w:u w:val="single"/>
        </w:rPr>
      </w:pPr>
      <w:r>
        <w:rPr>
          <w:b/>
          <w:bCs/>
          <w:u w:val="single"/>
        </w:rPr>
        <w:t>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054ECC" w:rsidRPr="000A3F23" w:rsidTr="006B05BE">
        <w:tc>
          <w:tcPr>
            <w:tcW w:w="4606" w:type="dxa"/>
          </w:tcPr>
          <w:p w:rsidR="00054ECC" w:rsidRPr="000A3F23" w:rsidRDefault="00054ECC" w:rsidP="006B05BE">
            <w:pPr>
              <w:tabs>
                <w:tab w:val="left" w:pos="990"/>
              </w:tabs>
              <w:overflowPunct w:val="0"/>
              <w:autoSpaceDE w:val="0"/>
              <w:autoSpaceDN w:val="0"/>
              <w:adjustRightInd w:val="0"/>
              <w:spacing w:line="276" w:lineRule="auto"/>
              <w:jc w:val="center"/>
              <w:textAlignment w:val="baseline"/>
              <w:rPr>
                <w:b/>
                <w:bCs/>
                <w:highlight w:val="yellow"/>
                <w:u w:val="single"/>
              </w:rPr>
            </w:pPr>
            <w:r w:rsidRPr="003E166F">
              <w:rPr>
                <w:b/>
                <w:bCs/>
                <w:u w:val="single"/>
              </w:rPr>
              <w:t>Минимално изискване</w:t>
            </w:r>
          </w:p>
        </w:tc>
        <w:tc>
          <w:tcPr>
            <w:tcW w:w="4606" w:type="dxa"/>
          </w:tcPr>
          <w:p w:rsidR="00054ECC" w:rsidRPr="000A3F23" w:rsidRDefault="00054ECC" w:rsidP="006B05BE">
            <w:pPr>
              <w:tabs>
                <w:tab w:val="left" w:pos="990"/>
              </w:tabs>
              <w:overflowPunct w:val="0"/>
              <w:autoSpaceDE w:val="0"/>
              <w:autoSpaceDN w:val="0"/>
              <w:adjustRightInd w:val="0"/>
              <w:spacing w:line="276" w:lineRule="auto"/>
              <w:jc w:val="center"/>
              <w:textAlignment w:val="baseline"/>
              <w:rPr>
                <w:b/>
                <w:bCs/>
                <w:highlight w:val="yellow"/>
                <w:u w:val="single"/>
              </w:rPr>
            </w:pPr>
            <w:r w:rsidRPr="003E166F">
              <w:rPr>
                <w:b/>
                <w:bCs/>
                <w:u w:val="single"/>
              </w:rPr>
              <w:t>Документ, с който се доказва</w:t>
            </w:r>
          </w:p>
        </w:tc>
      </w:tr>
      <w:tr w:rsidR="00054ECC" w:rsidRPr="000A3F23" w:rsidTr="006B05BE">
        <w:tc>
          <w:tcPr>
            <w:tcW w:w="4606" w:type="dxa"/>
          </w:tcPr>
          <w:p w:rsidR="00054ECC" w:rsidRPr="003E166F" w:rsidRDefault="00054ECC" w:rsidP="00DD68B5">
            <w:pPr>
              <w:numPr>
                <w:ilvl w:val="0"/>
                <w:numId w:val="5"/>
              </w:numPr>
              <w:ind w:left="0" w:firstLine="360"/>
              <w:textAlignment w:val="center"/>
              <w:rPr>
                <w:b/>
              </w:rPr>
            </w:pPr>
            <w:r w:rsidRPr="003E166F">
              <w:rPr>
                <w:b/>
              </w:rPr>
              <w:t>Участниците трябва да имат опит в:</w:t>
            </w:r>
          </w:p>
          <w:p w:rsidR="00054ECC" w:rsidRPr="00035F68" w:rsidRDefault="00054ECC" w:rsidP="00DD68B5">
            <w:pPr>
              <w:pStyle w:val="ac"/>
              <w:numPr>
                <w:ilvl w:val="0"/>
                <w:numId w:val="11"/>
              </w:numPr>
              <w:textAlignment w:val="center"/>
              <w:rPr>
                <w:b/>
                <w:szCs w:val="24"/>
                <w:lang w:eastAsia="en-US"/>
              </w:rPr>
            </w:pPr>
            <w:r w:rsidRPr="00035F68">
              <w:rPr>
                <w:b/>
                <w:szCs w:val="24"/>
                <w:lang w:eastAsia="en-US"/>
              </w:rPr>
              <w:lastRenderedPageBreak/>
              <w:t xml:space="preserve">Дейности с предмет и обем, идентични или сходни с тези на поръчката, и да са изпълнили минимум 1 /една/ доставка за последните 3 /три/ години, считано от датата на подаване на офертата </w:t>
            </w:r>
          </w:p>
          <w:p w:rsidR="00054ECC" w:rsidRPr="00035F68" w:rsidRDefault="00054ECC" w:rsidP="00196A14">
            <w:pPr>
              <w:pStyle w:val="ac"/>
              <w:tabs>
                <w:tab w:val="left" w:pos="10800"/>
              </w:tabs>
              <w:spacing w:before="120" w:after="120"/>
              <w:ind w:left="0"/>
              <w:jc w:val="both"/>
              <w:rPr>
                <w:szCs w:val="24"/>
                <w:lang w:eastAsia="en-US"/>
              </w:rPr>
            </w:pPr>
            <w:r w:rsidRPr="00035F68">
              <w:rPr>
                <w:b/>
                <w:szCs w:val="24"/>
                <w:lang w:eastAsia="en-US"/>
              </w:rPr>
              <w:t xml:space="preserve">  </w:t>
            </w:r>
            <w:r w:rsidRPr="00035F68">
              <w:rPr>
                <w:szCs w:val="24"/>
                <w:lang w:eastAsia="en-US"/>
              </w:rPr>
              <w:t>Под „сходна“ доставка следва да се разбира:</w:t>
            </w:r>
          </w:p>
          <w:p w:rsidR="00054ECC" w:rsidRPr="00211A3D" w:rsidRDefault="00054ECC" w:rsidP="00730EB6">
            <w:pPr>
              <w:spacing w:before="120" w:after="120" w:line="276" w:lineRule="auto"/>
              <w:jc w:val="both"/>
            </w:pPr>
            <w:r w:rsidRPr="00211A3D">
              <w:t>По ОП 1 Доставка и монтаж на обзавеждане и оборудване на помещения, гримьорна, библиотека и др.</w:t>
            </w:r>
          </w:p>
          <w:p w:rsidR="00054ECC" w:rsidRPr="00211A3D" w:rsidRDefault="00054ECC" w:rsidP="00E62EB4">
            <w:pPr>
              <w:jc w:val="both"/>
            </w:pPr>
            <w:r w:rsidRPr="00211A3D">
              <w:t xml:space="preserve">По ОП 2  Доставка на озвучителна система – доставка и монтаж на машини и съоръжения </w:t>
            </w:r>
          </w:p>
          <w:p w:rsidR="00054ECC" w:rsidRPr="00211A3D" w:rsidRDefault="00054ECC" w:rsidP="00E62EB4">
            <w:pPr>
              <w:jc w:val="both"/>
            </w:pPr>
          </w:p>
          <w:p w:rsidR="00054ECC" w:rsidRPr="00211A3D" w:rsidRDefault="00054ECC" w:rsidP="00E62EB4">
            <w:pPr>
              <w:jc w:val="both"/>
            </w:pPr>
            <w:r w:rsidRPr="00211A3D">
              <w:t xml:space="preserve">По ОП 3 Доставка на сценично осветление доставка и монтаж на машини и съоръжения  </w:t>
            </w:r>
          </w:p>
          <w:p w:rsidR="00054ECC" w:rsidRPr="00211A3D" w:rsidRDefault="00054ECC" w:rsidP="00E62EB4">
            <w:pPr>
              <w:jc w:val="both"/>
            </w:pPr>
          </w:p>
          <w:p w:rsidR="00054ECC" w:rsidRPr="00E62EB4" w:rsidRDefault="00054ECC" w:rsidP="00E62EB4">
            <w:pPr>
              <w:jc w:val="both"/>
              <w:rPr>
                <w:b/>
                <w:i/>
              </w:rPr>
            </w:pPr>
            <w:r w:rsidRPr="00211A3D">
              <w:t>По ОП 4 Доставка на</w:t>
            </w:r>
            <w:r w:rsidRPr="00E62EB4">
              <w:t xml:space="preserve"> софтуер, преносими компютри, принтери </w:t>
            </w:r>
          </w:p>
          <w:p w:rsidR="00054ECC" w:rsidRPr="000A3F23" w:rsidRDefault="00054ECC" w:rsidP="00E224E8">
            <w:pPr>
              <w:jc w:val="both"/>
              <w:textAlignment w:val="center"/>
              <w:rPr>
                <w:highlight w:val="yellow"/>
              </w:rPr>
            </w:pPr>
          </w:p>
        </w:tc>
        <w:tc>
          <w:tcPr>
            <w:tcW w:w="4606" w:type="dxa"/>
          </w:tcPr>
          <w:p w:rsidR="00054ECC" w:rsidRDefault="00054ECC" w:rsidP="006B05BE">
            <w:pPr>
              <w:spacing w:line="276" w:lineRule="auto"/>
              <w:jc w:val="both"/>
            </w:pPr>
            <w:r w:rsidRPr="003E166F">
              <w:lastRenderedPageBreak/>
              <w:t xml:space="preserve">По т. 1. участникът попълва поле 1б) от раздел  В: Технически и професионални </w:t>
            </w:r>
            <w:r w:rsidRPr="003E166F">
              <w:lastRenderedPageBreak/>
              <w:t>способности в Част IV: „Критерии за подбор“ ЕЕДОП.</w:t>
            </w:r>
          </w:p>
          <w:p w:rsidR="00054ECC" w:rsidRDefault="00054ECC" w:rsidP="006B05BE">
            <w:pPr>
              <w:spacing w:line="276" w:lineRule="auto"/>
              <w:jc w:val="both"/>
            </w:pPr>
            <w:r w:rsidRPr="003E166F">
              <w:t>Преди сключване на договор за обществена поръчка, възложителят изисква от учас</w:t>
            </w:r>
            <w:r>
              <w:t xml:space="preserve">тника, определен за изпълнител да предостави данни </w:t>
            </w:r>
            <w:r w:rsidRPr="003E166F">
              <w:t>на доставките, които са идентични или сходни с предмета на обществената поръчка и извършени през последните 3 /три/ години, считано от датата на подаване на офертата</w:t>
            </w:r>
            <w:r>
              <w:t xml:space="preserve"> и информация относно:</w:t>
            </w:r>
          </w:p>
          <w:p w:rsidR="00054ECC" w:rsidRPr="000B15B2" w:rsidRDefault="00054ECC" w:rsidP="006B05BE">
            <w:pPr>
              <w:spacing w:line="276" w:lineRule="auto"/>
              <w:jc w:val="both"/>
              <w:rPr>
                <w:lang w:val="ru-RU"/>
              </w:rPr>
            </w:pPr>
            <w:r>
              <w:t>(</w:t>
            </w:r>
            <w:r w:rsidRPr="000B15B2">
              <w:rPr>
                <w:lang w:val="ru-RU"/>
              </w:rPr>
              <w:t>1</w:t>
            </w:r>
            <w:r>
              <w:t>) конкретните дейности, които са изпълнени и са идентични или сходни с предмета на поръчката;</w:t>
            </w:r>
          </w:p>
          <w:p w:rsidR="00054ECC" w:rsidRPr="000B15B2" w:rsidRDefault="00054ECC" w:rsidP="00856940">
            <w:pPr>
              <w:spacing w:line="276" w:lineRule="auto"/>
              <w:jc w:val="both"/>
              <w:rPr>
                <w:lang w:val="ru-RU"/>
              </w:rPr>
            </w:pPr>
            <w:r>
              <w:t>(2) лицето, получило доставката Възложител/ Клиент;</w:t>
            </w:r>
          </w:p>
          <w:p w:rsidR="00054ECC" w:rsidRPr="000B15B2" w:rsidRDefault="00054ECC" w:rsidP="00856940">
            <w:pPr>
              <w:spacing w:line="276" w:lineRule="auto"/>
              <w:jc w:val="both"/>
              <w:rPr>
                <w:lang w:val="ru-RU"/>
              </w:rPr>
            </w:pPr>
            <w:r>
              <w:t>(3) стойност на изпълнените дейности;</w:t>
            </w:r>
          </w:p>
          <w:p w:rsidR="00054ECC" w:rsidRPr="00C34F29" w:rsidRDefault="00054ECC" w:rsidP="006B05BE">
            <w:pPr>
              <w:spacing w:line="276" w:lineRule="auto"/>
              <w:jc w:val="both"/>
            </w:pPr>
            <w:r>
              <w:t>(4) датата, на която е приключило изпълнението.</w:t>
            </w:r>
          </w:p>
          <w:p w:rsidR="00054ECC" w:rsidRPr="003E166F" w:rsidRDefault="00054ECC" w:rsidP="00910F1D">
            <w:pPr>
              <w:spacing w:line="276" w:lineRule="auto"/>
              <w:jc w:val="both"/>
            </w:pPr>
            <w:r>
              <w:t>.</w:t>
            </w:r>
          </w:p>
        </w:tc>
      </w:tr>
    </w:tbl>
    <w:p w:rsidR="00054ECC" w:rsidRDefault="00054ECC" w:rsidP="00E224E8">
      <w:pPr>
        <w:jc w:val="both"/>
        <w:textAlignment w:val="center"/>
      </w:pPr>
    </w:p>
    <w:p w:rsidR="00054ECC" w:rsidRDefault="00054ECC" w:rsidP="00117C4E">
      <w:pPr>
        <w:ind w:firstLine="1155"/>
        <w:jc w:val="both"/>
        <w:textAlignment w:val="center"/>
      </w:pPr>
    </w:p>
    <w:p w:rsidR="00054ECC" w:rsidRPr="00663634" w:rsidRDefault="00054ECC" w:rsidP="00663634">
      <w:pPr>
        <w:jc w:val="both"/>
        <w:rPr>
          <w:b/>
        </w:rPr>
      </w:pPr>
      <w:r>
        <w:rPr>
          <w:b/>
        </w:rPr>
        <w:t>2.2 За</w:t>
      </w:r>
      <w:r w:rsidRPr="00CE5057">
        <w:rPr>
          <w:b/>
        </w:rPr>
        <w:t xml:space="preserve"> ОП 2  Доставка на озвучителна система – доставка и монтаж на машини и съоръжения </w:t>
      </w:r>
      <w:r>
        <w:rPr>
          <w:b/>
        </w:rPr>
        <w:t xml:space="preserve">и   </w:t>
      </w:r>
      <w:r w:rsidRPr="00CE5057">
        <w:rPr>
          <w:b/>
        </w:rPr>
        <w:t xml:space="preserve">ОП 3 Доставка на сценично осветление доставка и монтаж на машини и съоръжения  </w:t>
      </w:r>
      <w:r>
        <w:rPr>
          <w:b/>
        </w:rPr>
        <w:t xml:space="preserve">- </w:t>
      </w:r>
      <w:r>
        <w:t xml:space="preserve">Участниците следва да имат разработена, внедрена и сертифицирана система за управление на качеството по стандарт </w:t>
      </w:r>
      <w:r w:rsidRPr="009D74AB">
        <w:t>EN ISO 9001:2008 (9001:2015</w:t>
      </w:r>
      <w:r>
        <w:t>) или еквивалентен, с предметен обхват на сертификация, включващ: доставка и монтаж на сценично оборудване, в т. ч.: озвучителна техника и/или ефектно сценично осветление и/или сценична механизация.</w:t>
      </w:r>
    </w:p>
    <w:p w:rsidR="00054ECC" w:rsidRDefault="00054ECC" w:rsidP="00CE5057">
      <w:pPr>
        <w:ind w:firstLine="708"/>
        <w:jc w:val="both"/>
        <w:textAlignment w:val="center"/>
      </w:pPr>
      <w:r>
        <w:t xml:space="preserve">    Участникът доказва съответствието си с поставеното в т. 2.2. минимално изискване, единствено </w:t>
      </w:r>
      <w:r w:rsidRPr="009D74AB">
        <w:t>попълвайки Част IV „Критерии за подбор“, Раздел Г: „Стандарти</w:t>
      </w:r>
      <w:r>
        <w:t xml:space="preserve"> за осигуряване на качеството и стандарти за екологично управление“ от ЕЕДОП, поле първо, като по </w:t>
      </w:r>
      <w:r>
        <w:lastRenderedPageBreak/>
        <w:t xml:space="preserve">отношение на притежавания от него Сертификат за прилагане на горепосочения стандарт впише информация относно: наименование на стандарта, който прилага, неговия обхват, дата на издаване, срокът му на валидност, Сертифициращ орган и публичния регистър (ако има такъв), в който се съдържа информация за наличието на този сертификат. </w:t>
      </w:r>
    </w:p>
    <w:p w:rsidR="00054ECC" w:rsidRDefault="00054ECC" w:rsidP="00CE5057">
      <w:pPr>
        <w:ind w:firstLine="708"/>
        <w:jc w:val="both"/>
        <w:textAlignment w:val="center"/>
      </w:pPr>
      <w:r>
        <w:t xml:space="preserve">На основание чл. 67, ал. 5 и ал. 6 от ЗОП, в хода на процедурата или преди сключване на договора за възлагане изпълнението на обществената поръчка, за доказване съответствие с поставеното минимално изискване се представят документите по чл. 64, ал. 1, т. 10 от ЗОП, а именно: копие на валиден Сертификат за разработена и внедрена от Участника система за управление на качеството по стандарт EN ISO 9001:2008 (9001:2015), или еквивалентен, със съответно посочения по-горе предметен обхват. </w:t>
      </w:r>
    </w:p>
    <w:p w:rsidR="00054ECC" w:rsidRDefault="00054ECC" w:rsidP="00CE5057">
      <w:pPr>
        <w:ind w:firstLine="708"/>
        <w:jc w:val="both"/>
        <w:textAlignment w:val="center"/>
      </w:pPr>
      <w:r>
        <w:t xml:space="preserve">Представените от Участниците сертификати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w:t>
      </w:r>
    </w:p>
    <w:p w:rsidR="00054ECC" w:rsidRDefault="00054ECC" w:rsidP="00CE5057">
      <w:pPr>
        <w:ind w:firstLine="708"/>
        <w:jc w:val="both"/>
        <w:textAlignment w:val="center"/>
      </w:pPr>
      <w:r>
        <w:t xml:space="preserve">Възложителят ще приема еквивалентни сертификати, издадени от органи, установени в други държави членки, когато Участникът не е имал достъп до такива сертификати или не е имал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 </w:t>
      </w:r>
    </w:p>
    <w:p w:rsidR="00054ECC" w:rsidRPr="00CE5057" w:rsidRDefault="00054ECC" w:rsidP="00CE5057">
      <w:pPr>
        <w:ind w:firstLine="708"/>
        <w:jc w:val="both"/>
        <w:textAlignment w:val="center"/>
        <w:rPr>
          <w:b/>
          <w:u w:val="single"/>
        </w:rPr>
      </w:pPr>
      <w:r w:rsidRPr="00CE5057">
        <w:rPr>
          <w:b/>
          <w:u w:val="single"/>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w:t>
      </w:r>
      <w:r>
        <w:rPr>
          <w:b/>
          <w:u w:val="single"/>
        </w:rPr>
        <w:t xml:space="preserve">яване от процедурата, както и </w:t>
      </w:r>
      <w:r w:rsidRPr="00CE5057">
        <w:rPr>
          <w:b/>
          <w:u w:val="single"/>
        </w:rPr>
        <w:t xml:space="preserve"> съответствието с поставените критерии за подбор. Документите се представят и за подизпълнителите и третите лица, ако има такива. </w:t>
      </w:r>
    </w:p>
    <w:p w:rsidR="00054ECC" w:rsidRDefault="00054ECC" w:rsidP="00CE5057">
      <w:pPr>
        <w:ind w:firstLine="708"/>
        <w:jc w:val="both"/>
        <w:textAlignment w:val="center"/>
      </w:pPr>
      <w:r>
        <w:t xml:space="preserve">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 </w:t>
      </w:r>
    </w:p>
    <w:p w:rsidR="00054ECC" w:rsidRDefault="00054ECC" w:rsidP="00117C4E">
      <w:pPr>
        <w:ind w:firstLine="1155"/>
        <w:jc w:val="both"/>
        <w:textAlignment w:val="center"/>
      </w:pPr>
    </w:p>
    <w:p w:rsidR="00054ECC" w:rsidRPr="003E166F" w:rsidRDefault="00054ECC" w:rsidP="00117C4E">
      <w:pPr>
        <w:ind w:firstLine="1155"/>
        <w:jc w:val="both"/>
        <w:textAlignment w:val="center"/>
        <w:rPr>
          <w:u w:val="single"/>
        </w:rPr>
      </w:pPr>
      <w:r w:rsidRPr="003E166F">
        <w:t xml:space="preserve">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Pr="003E166F">
        <w:rPr>
          <w:u w:val="single"/>
        </w:rPr>
        <w:t>В случай, че участниците ползват подизпълнители в офертата следва да се представи доказателство за поетите от подизпълнителите задължения.</w:t>
      </w:r>
    </w:p>
    <w:p w:rsidR="00054ECC" w:rsidRPr="003E166F" w:rsidRDefault="00054ECC" w:rsidP="00117C4E">
      <w:pPr>
        <w:ind w:firstLine="1155"/>
        <w:jc w:val="both"/>
        <w:textAlignment w:val="center"/>
        <w:rPr>
          <w:u w:val="single"/>
        </w:rPr>
      </w:pPr>
      <w:r w:rsidRPr="003E166F">
        <w:lastRenderedPageBreak/>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3E166F">
        <w:rPr>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054ECC" w:rsidRPr="003E166F" w:rsidRDefault="00054ECC" w:rsidP="00117C4E">
      <w:pPr>
        <w:pStyle w:val="3"/>
        <w:spacing w:after="0" w:line="264" w:lineRule="auto"/>
        <w:ind w:left="0"/>
        <w:jc w:val="both"/>
        <w:rPr>
          <w:sz w:val="24"/>
          <w:szCs w:val="24"/>
        </w:rPr>
      </w:pPr>
    </w:p>
    <w:p w:rsidR="00054ECC" w:rsidRPr="003E166F" w:rsidRDefault="00054ECC" w:rsidP="00117C4E">
      <w:pPr>
        <w:ind w:firstLine="1155"/>
        <w:jc w:val="both"/>
        <w:textAlignment w:val="center"/>
      </w:pPr>
      <w:r w:rsidRPr="003E166F">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054ECC" w:rsidRPr="003E166F" w:rsidRDefault="00054ECC" w:rsidP="00117C4E">
      <w:pPr>
        <w:ind w:firstLine="1155"/>
        <w:jc w:val="both"/>
        <w:textAlignment w:val="center"/>
      </w:pPr>
    </w:p>
    <w:p w:rsidR="00054ECC" w:rsidRPr="003E166F" w:rsidRDefault="00054ECC" w:rsidP="00117C4E">
      <w:pPr>
        <w:ind w:firstLine="1155"/>
        <w:jc w:val="both"/>
        <w:textAlignment w:val="center"/>
      </w:pPr>
      <w:r w:rsidRPr="003E166F">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054ECC" w:rsidRPr="003E166F" w:rsidRDefault="00054ECC" w:rsidP="00117C4E">
      <w:pPr>
        <w:ind w:firstLine="1155"/>
        <w:jc w:val="both"/>
        <w:textAlignment w:val="center"/>
      </w:pPr>
    </w:p>
    <w:p w:rsidR="00054ECC" w:rsidRPr="003E166F" w:rsidRDefault="00054ECC" w:rsidP="00117C4E">
      <w:pPr>
        <w:ind w:firstLine="1155"/>
        <w:jc w:val="both"/>
        <w:textAlignment w:val="center"/>
      </w:pPr>
      <w:r w:rsidRPr="003E166F">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w:t>
      </w:r>
    </w:p>
    <w:p w:rsidR="00054ECC" w:rsidRPr="003E166F" w:rsidRDefault="00054ECC" w:rsidP="00117C4E">
      <w:pPr>
        <w:ind w:firstLine="1155"/>
        <w:jc w:val="both"/>
        <w:textAlignment w:val="center"/>
      </w:pPr>
    </w:p>
    <w:p w:rsidR="00054ECC" w:rsidRPr="00CC5868" w:rsidRDefault="00054ECC" w:rsidP="00CC5868">
      <w:pPr>
        <w:ind w:firstLine="1155"/>
        <w:jc w:val="both"/>
        <w:textAlignment w:val="center"/>
      </w:pPr>
      <w:r w:rsidRPr="003E166F">
        <w:t>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при условията на чл. 65, ал. 1-5 и ал. 7 от ЗОП.</w:t>
      </w:r>
    </w:p>
    <w:p w:rsidR="00054ECC" w:rsidRPr="003E166F" w:rsidRDefault="00054ECC" w:rsidP="00117C4E">
      <w:pPr>
        <w:pStyle w:val="aa"/>
        <w:keepNext/>
        <w:keepLines/>
        <w:tabs>
          <w:tab w:val="left" w:pos="993"/>
        </w:tabs>
        <w:spacing w:before="240" w:after="240"/>
        <w:ind w:firstLine="567"/>
        <w:rPr>
          <w:b/>
          <w:bCs/>
        </w:rPr>
      </w:pPr>
      <w:r w:rsidRPr="003E166F">
        <w:rPr>
          <w:b/>
          <w:bCs/>
        </w:rPr>
        <w:t>РАЗДЕЛ ІІІ. ОБМЕН НА ИНФОРМАЦИЯ. ПРАВИЛА ЗА ПРЕДАВАНЕ НА ИНФОРМАЦИЯ</w:t>
      </w:r>
    </w:p>
    <w:p w:rsidR="00054ECC" w:rsidRPr="003E166F" w:rsidRDefault="00054ECC" w:rsidP="00117C4E">
      <w:pPr>
        <w:pStyle w:val="3"/>
        <w:numPr>
          <w:ilvl w:val="0"/>
          <w:numId w:val="1"/>
        </w:numPr>
        <w:tabs>
          <w:tab w:val="left" w:pos="993"/>
          <w:tab w:val="left" w:pos="1134"/>
        </w:tabs>
        <w:spacing w:before="60" w:after="60" w:line="264" w:lineRule="auto"/>
        <w:ind w:left="0" w:firstLine="567"/>
        <w:jc w:val="both"/>
        <w:rPr>
          <w:sz w:val="24"/>
          <w:szCs w:val="24"/>
        </w:rPr>
      </w:pPr>
      <w:r w:rsidRPr="003E166F">
        <w:rPr>
          <w:sz w:val="24"/>
          <w:szCs w:val="24"/>
        </w:rPr>
        <w:t>Комуникацията и действията на Възложителя и на участниците, свързани с настоящата процедура, са в писмен вид и на български език.</w:t>
      </w:r>
      <w:r w:rsidRPr="008F2702">
        <w:rPr>
          <w:sz w:val="24"/>
          <w:szCs w:val="24"/>
          <w:lang w:val="ru-RU"/>
        </w:rPr>
        <w:t xml:space="preserve"> </w:t>
      </w:r>
      <w:r w:rsidRPr="003E166F">
        <w:rPr>
          <w:sz w:val="24"/>
          <w:szCs w:val="24"/>
        </w:rPr>
        <w:t xml:space="preserve">Обменът на информация между Възложителя и заинтересованите лица/участници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054ECC" w:rsidRPr="003E166F" w:rsidRDefault="00054ECC" w:rsidP="00117C4E">
      <w:pPr>
        <w:pStyle w:val="3"/>
        <w:tabs>
          <w:tab w:val="left" w:pos="993"/>
          <w:tab w:val="left" w:pos="1134"/>
        </w:tabs>
        <w:spacing w:before="60" w:after="60" w:line="264" w:lineRule="auto"/>
        <w:ind w:left="982"/>
        <w:jc w:val="both"/>
        <w:rPr>
          <w:sz w:val="24"/>
          <w:szCs w:val="24"/>
        </w:rPr>
      </w:pPr>
      <w:r w:rsidRPr="003E166F">
        <w:rPr>
          <w:b/>
          <w:sz w:val="24"/>
          <w:szCs w:val="24"/>
        </w:rPr>
        <w:lastRenderedPageBreak/>
        <w:t>УТОЧНЕНИЕ:</w:t>
      </w:r>
      <w:r w:rsidRPr="003E166F">
        <w:rPr>
          <w:sz w:val="24"/>
          <w:szCs w:val="24"/>
        </w:rPr>
        <w:t xml:space="preserve"> Избраният от възложителя начин трябва да позволява удостоверяване на датата на получаване на информацията.</w:t>
      </w:r>
    </w:p>
    <w:p w:rsidR="00054ECC" w:rsidRPr="003E166F" w:rsidRDefault="00054ECC" w:rsidP="00117C4E">
      <w:pPr>
        <w:pStyle w:val="3"/>
        <w:numPr>
          <w:ilvl w:val="0"/>
          <w:numId w:val="1"/>
        </w:numPr>
        <w:tabs>
          <w:tab w:val="left" w:pos="993"/>
          <w:tab w:val="left" w:pos="1134"/>
        </w:tabs>
        <w:spacing w:before="60" w:after="60" w:line="264" w:lineRule="auto"/>
        <w:ind w:left="0" w:firstLine="567"/>
        <w:jc w:val="both"/>
        <w:rPr>
          <w:sz w:val="24"/>
          <w:szCs w:val="24"/>
        </w:rPr>
      </w:pPr>
      <w:r w:rsidRPr="003E166F">
        <w:rPr>
          <w:sz w:val="24"/>
          <w:szCs w:val="24"/>
        </w:rPr>
        <w:t xml:space="preserve">Възложителят изпраща решенията по </w:t>
      </w:r>
      <w:hyperlink r:id="rId36" w:history="1">
        <w:r w:rsidRPr="003E166F">
          <w:rPr>
            <w:sz w:val="24"/>
            <w:szCs w:val="24"/>
          </w:rPr>
          <w:t>чл. 22, ал. 1, т. 3</w:t>
        </w:r>
      </w:hyperlink>
      <w:r w:rsidRPr="003E166F">
        <w:rPr>
          <w:sz w:val="24"/>
          <w:szCs w:val="24"/>
        </w:rPr>
        <w:t xml:space="preserve"> – 10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Решенията се изпращат:</w:t>
      </w:r>
    </w:p>
    <w:p w:rsidR="00054ECC" w:rsidRPr="003E166F" w:rsidRDefault="00054ECC" w:rsidP="00DD68B5">
      <w:pPr>
        <w:pStyle w:val="ac"/>
        <w:numPr>
          <w:ilvl w:val="0"/>
          <w:numId w:val="6"/>
        </w:numPr>
        <w:spacing w:before="100" w:beforeAutospacing="1" w:after="100" w:afterAutospacing="1"/>
        <w:contextualSpacing w:val="0"/>
        <w:rPr>
          <w:vanish/>
        </w:rPr>
      </w:pPr>
    </w:p>
    <w:p w:rsidR="00054ECC" w:rsidRPr="003E166F" w:rsidRDefault="00054ECC" w:rsidP="00DD68B5">
      <w:pPr>
        <w:pStyle w:val="ac"/>
        <w:numPr>
          <w:ilvl w:val="0"/>
          <w:numId w:val="6"/>
        </w:numPr>
        <w:spacing w:before="100" w:beforeAutospacing="1" w:after="100" w:afterAutospacing="1"/>
        <w:contextualSpacing w:val="0"/>
        <w:rPr>
          <w:vanish/>
        </w:rPr>
      </w:pPr>
    </w:p>
    <w:p w:rsidR="00054ECC" w:rsidRPr="003E166F" w:rsidRDefault="00054ECC" w:rsidP="00DD68B5">
      <w:pPr>
        <w:pStyle w:val="ac"/>
        <w:numPr>
          <w:ilvl w:val="0"/>
          <w:numId w:val="6"/>
        </w:numPr>
        <w:spacing w:before="100" w:beforeAutospacing="1" w:after="100" w:afterAutospacing="1"/>
        <w:contextualSpacing w:val="0"/>
        <w:rPr>
          <w:vanish/>
        </w:rPr>
      </w:pPr>
    </w:p>
    <w:p w:rsidR="00054ECC" w:rsidRPr="003E166F" w:rsidRDefault="00054ECC" w:rsidP="00DD68B5">
      <w:pPr>
        <w:pStyle w:val="ac"/>
        <w:numPr>
          <w:ilvl w:val="0"/>
          <w:numId w:val="6"/>
        </w:numPr>
        <w:spacing w:before="100" w:beforeAutospacing="1" w:after="100" w:afterAutospacing="1"/>
        <w:contextualSpacing w:val="0"/>
        <w:rPr>
          <w:vanish/>
        </w:rPr>
      </w:pPr>
    </w:p>
    <w:p w:rsidR="00054ECC" w:rsidRPr="003E166F" w:rsidRDefault="00054ECC" w:rsidP="00DD68B5">
      <w:pPr>
        <w:pStyle w:val="ae"/>
        <w:numPr>
          <w:ilvl w:val="1"/>
          <w:numId w:val="6"/>
        </w:numPr>
        <w:ind w:left="1134" w:hanging="567"/>
      </w:pPr>
      <w:r w:rsidRPr="003E166F">
        <w:t>на адрес, посочен от участника:</w:t>
      </w:r>
    </w:p>
    <w:p w:rsidR="00054ECC" w:rsidRPr="003E166F" w:rsidRDefault="00054ECC" w:rsidP="00117C4E">
      <w:pPr>
        <w:pStyle w:val="ae"/>
        <w:ind w:firstLine="502"/>
      </w:pPr>
      <w:r w:rsidRPr="003E166F">
        <w:t>а) на електронна поща, като съобщението, с което се изпращат, се подписва с електронен подпис, или</w:t>
      </w:r>
    </w:p>
    <w:p w:rsidR="00054ECC" w:rsidRPr="003E166F" w:rsidRDefault="00054ECC" w:rsidP="00117C4E">
      <w:pPr>
        <w:pStyle w:val="ae"/>
        <w:ind w:left="502"/>
      </w:pPr>
      <w:r w:rsidRPr="003E166F">
        <w:t>б) чрез пощенска или друга куриерска услуга с препоръчана пратка с обратна разписка;</w:t>
      </w:r>
    </w:p>
    <w:p w:rsidR="00054ECC" w:rsidRPr="003E166F" w:rsidRDefault="00054ECC" w:rsidP="00DD68B5">
      <w:pPr>
        <w:pStyle w:val="3"/>
        <w:numPr>
          <w:ilvl w:val="1"/>
          <w:numId w:val="6"/>
        </w:numPr>
        <w:tabs>
          <w:tab w:val="left" w:pos="993"/>
          <w:tab w:val="left" w:pos="1134"/>
        </w:tabs>
        <w:spacing w:before="60" w:after="60" w:line="264" w:lineRule="auto"/>
        <w:jc w:val="both"/>
        <w:rPr>
          <w:sz w:val="24"/>
          <w:szCs w:val="24"/>
        </w:rPr>
      </w:pPr>
      <w:r w:rsidRPr="003E166F">
        <w:rPr>
          <w:sz w:val="24"/>
          <w:szCs w:val="24"/>
        </w:rPr>
        <w:t xml:space="preserve"> по факс;</w:t>
      </w:r>
    </w:p>
    <w:p w:rsidR="00054ECC" w:rsidRPr="003E166F" w:rsidRDefault="00054ECC" w:rsidP="00DD68B5">
      <w:pPr>
        <w:pStyle w:val="3"/>
        <w:numPr>
          <w:ilvl w:val="1"/>
          <w:numId w:val="6"/>
        </w:numPr>
        <w:tabs>
          <w:tab w:val="left" w:pos="993"/>
          <w:tab w:val="left" w:pos="1134"/>
        </w:tabs>
        <w:spacing w:before="60" w:after="60" w:line="264" w:lineRule="auto"/>
        <w:jc w:val="both"/>
        <w:rPr>
          <w:sz w:val="24"/>
          <w:szCs w:val="24"/>
        </w:rPr>
      </w:pPr>
      <w:r w:rsidRPr="003E166F">
        <w:rPr>
          <w:sz w:val="24"/>
          <w:szCs w:val="24"/>
        </w:rPr>
        <w:t>Избраният от възложителя начин трябва да позволява удостоверяване на датата на получаване на решението</w:t>
      </w:r>
    </w:p>
    <w:p w:rsidR="00054ECC" w:rsidRPr="003E166F" w:rsidRDefault="00054ECC" w:rsidP="00DD68B5">
      <w:pPr>
        <w:pStyle w:val="3"/>
        <w:numPr>
          <w:ilvl w:val="1"/>
          <w:numId w:val="6"/>
        </w:numPr>
        <w:tabs>
          <w:tab w:val="left" w:pos="993"/>
          <w:tab w:val="left" w:pos="1134"/>
        </w:tabs>
        <w:spacing w:before="60" w:after="60" w:line="264" w:lineRule="auto"/>
        <w:jc w:val="both"/>
        <w:rPr>
          <w:sz w:val="24"/>
          <w:szCs w:val="24"/>
        </w:rPr>
      </w:pPr>
      <w:r w:rsidRPr="003E166F">
        <w:rPr>
          <w:sz w:val="24"/>
          <w:szCs w:val="24"/>
        </w:rPr>
        <w:t>Когато решението не е получено от участника по някой от начините, посочени в т. 17.1 и 17.2, възложителят публикува съобщение до него в профила на купувача. Решението се смята за връчено от датата на публикуване на съобщението.</w:t>
      </w:r>
    </w:p>
    <w:p w:rsidR="00054ECC" w:rsidRPr="003E166F" w:rsidRDefault="00054ECC" w:rsidP="00DD68B5">
      <w:pPr>
        <w:pStyle w:val="3"/>
        <w:numPr>
          <w:ilvl w:val="1"/>
          <w:numId w:val="6"/>
        </w:numPr>
        <w:tabs>
          <w:tab w:val="left" w:pos="993"/>
          <w:tab w:val="left" w:pos="1134"/>
        </w:tabs>
        <w:spacing w:before="60" w:after="60" w:line="264" w:lineRule="auto"/>
        <w:jc w:val="both"/>
        <w:rPr>
          <w:sz w:val="24"/>
          <w:szCs w:val="24"/>
        </w:rPr>
      </w:pPr>
      <w:r w:rsidRPr="003E166F">
        <w:rPr>
          <w:sz w:val="24"/>
          <w:szCs w:val="24"/>
        </w:rPr>
        <w:t xml:space="preserve"> При промяна в посочения адрес и факс участниците са длъжни в срок до 24 (двадесет и четири) часа надлежно да уведомят възложителя.</w:t>
      </w:r>
    </w:p>
    <w:p w:rsidR="00054ECC" w:rsidRPr="003E166F" w:rsidRDefault="00054ECC" w:rsidP="00DD68B5">
      <w:pPr>
        <w:pStyle w:val="3"/>
        <w:numPr>
          <w:ilvl w:val="0"/>
          <w:numId w:val="6"/>
        </w:numPr>
        <w:tabs>
          <w:tab w:val="left" w:pos="993"/>
          <w:tab w:val="left" w:pos="1134"/>
        </w:tabs>
        <w:spacing w:before="60" w:after="60" w:line="264" w:lineRule="auto"/>
        <w:ind w:left="0" w:firstLine="567"/>
        <w:jc w:val="both"/>
        <w:rPr>
          <w:sz w:val="24"/>
          <w:szCs w:val="24"/>
        </w:rPr>
      </w:pPr>
      <w:r w:rsidRPr="003E166F">
        <w:rPr>
          <w:sz w:val="24"/>
          <w:szCs w:val="24"/>
        </w:rPr>
        <w:t>При подаване на офертата си участниците могат да посочат информация, която се счита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054ECC" w:rsidRPr="003E166F" w:rsidRDefault="00054ECC" w:rsidP="00DD68B5">
      <w:pPr>
        <w:pStyle w:val="3"/>
        <w:numPr>
          <w:ilvl w:val="0"/>
          <w:numId w:val="6"/>
        </w:numPr>
        <w:tabs>
          <w:tab w:val="left" w:pos="993"/>
          <w:tab w:val="left" w:pos="1134"/>
        </w:tabs>
        <w:spacing w:before="60" w:after="60" w:line="264" w:lineRule="auto"/>
        <w:ind w:left="0" w:firstLine="567"/>
        <w:jc w:val="both"/>
        <w:rPr>
          <w:sz w:val="24"/>
          <w:szCs w:val="24"/>
        </w:rPr>
      </w:pPr>
      <w:r w:rsidRPr="003E166F">
        <w:rPr>
          <w:sz w:val="24"/>
          <w:szCs w:val="24"/>
        </w:rPr>
        <w:t xml:space="preserve">Възложителят може, по собствена инициатива или по искане на заинтересовано лице, еднократно да направи промени в обявлението, с което се оповестява откриването на процедурата и в документацията за обществената поръчка, по реда на чл. </w:t>
      </w:r>
      <w:r w:rsidRPr="00130A86">
        <w:rPr>
          <w:sz w:val="24"/>
          <w:szCs w:val="24"/>
        </w:rPr>
        <w:t>179 ЗОП.</w:t>
      </w:r>
    </w:p>
    <w:p w:rsidR="00054ECC" w:rsidRDefault="00054ECC" w:rsidP="00B41260">
      <w:pPr>
        <w:pStyle w:val="3"/>
        <w:tabs>
          <w:tab w:val="left" w:pos="993"/>
          <w:tab w:val="left" w:pos="1134"/>
        </w:tabs>
        <w:spacing w:before="60" w:after="60" w:line="264" w:lineRule="auto"/>
        <w:ind w:left="0"/>
        <w:jc w:val="both"/>
        <w:rPr>
          <w:sz w:val="24"/>
          <w:szCs w:val="24"/>
          <w:highlight w:val="yellow"/>
        </w:rPr>
      </w:pPr>
    </w:p>
    <w:p w:rsidR="00054ECC" w:rsidRPr="000A3F23" w:rsidRDefault="00054ECC" w:rsidP="00B41260">
      <w:pPr>
        <w:pStyle w:val="3"/>
        <w:tabs>
          <w:tab w:val="left" w:pos="993"/>
          <w:tab w:val="left" w:pos="1134"/>
        </w:tabs>
        <w:spacing w:before="60" w:after="60" w:line="264" w:lineRule="auto"/>
        <w:ind w:left="0"/>
        <w:jc w:val="both"/>
        <w:rPr>
          <w:sz w:val="24"/>
          <w:szCs w:val="24"/>
          <w:highlight w:val="yellow"/>
        </w:rPr>
      </w:pPr>
    </w:p>
    <w:p w:rsidR="00054ECC" w:rsidRPr="00731F99" w:rsidRDefault="00054ECC" w:rsidP="00117C4E">
      <w:pPr>
        <w:tabs>
          <w:tab w:val="left" w:pos="993"/>
        </w:tabs>
        <w:spacing w:before="60" w:after="60"/>
        <w:ind w:firstLine="567"/>
        <w:jc w:val="center"/>
        <w:rPr>
          <w:b/>
          <w:iCs/>
          <w:color w:val="000000"/>
          <w:spacing w:val="2"/>
        </w:rPr>
      </w:pPr>
      <w:r w:rsidRPr="00731F99">
        <w:rPr>
          <w:b/>
          <w:iCs/>
          <w:color w:val="000000"/>
          <w:spacing w:val="2"/>
        </w:rPr>
        <w:lastRenderedPageBreak/>
        <w:t>РАЗДЕЛ ІV. ПРОГНОЗНА СТОЙНОСТ НА ПОРЪЧКАТА</w:t>
      </w:r>
    </w:p>
    <w:p w:rsidR="00054ECC" w:rsidRPr="000A3F23" w:rsidRDefault="00054ECC" w:rsidP="00117C4E">
      <w:pPr>
        <w:tabs>
          <w:tab w:val="left" w:pos="993"/>
        </w:tabs>
        <w:spacing w:before="60" w:after="60"/>
        <w:ind w:firstLine="567"/>
        <w:jc w:val="center"/>
        <w:rPr>
          <w:highlight w:val="yellow"/>
        </w:rPr>
      </w:pPr>
    </w:p>
    <w:p w:rsidR="00054ECC" w:rsidRPr="00211A3D" w:rsidRDefault="00054ECC" w:rsidP="00BA40D6">
      <w:pPr>
        <w:ind w:firstLine="567"/>
        <w:jc w:val="both"/>
      </w:pPr>
      <w:r w:rsidRPr="00731F99">
        <w:t xml:space="preserve">Максималният разполагаем финансов ресурс за изпълнение на предмета на настоящата поръчка е в размер на </w:t>
      </w:r>
      <w:r w:rsidRPr="00211A3D">
        <w:rPr>
          <w:b/>
          <w:color w:val="000000"/>
          <w:sz w:val="22"/>
          <w:szCs w:val="22"/>
          <w:lang w:eastAsia="bg-BG"/>
        </w:rPr>
        <w:t>176 360,90 лв.</w:t>
      </w:r>
      <w:r w:rsidRPr="00211A3D">
        <w:rPr>
          <w:b/>
        </w:rPr>
        <w:t xml:space="preserve"> (сто седемдесет и шест хиляди лева и триста и шестдесет лева и 90 стотинки)</w:t>
      </w:r>
      <w:r w:rsidRPr="00731F99">
        <w:t xml:space="preserve"> </w:t>
      </w:r>
      <w:r w:rsidRPr="00211A3D">
        <w:rPr>
          <w:b/>
        </w:rPr>
        <w:t>с вкл. ДДС</w:t>
      </w:r>
      <w:r w:rsidRPr="00211A3D">
        <w:t xml:space="preserve">. </w:t>
      </w:r>
    </w:p>
    <w:p w:rsidR="00054ECC" w:rsidRPr="00211A3D" w:rsidRDefault="00054ECC" w:rsidP="00BA40D6">
      <w:pPr>
        <w:ind w:firstLine="567"/>
        <w:jc w:val="both"/>
      </w:pPr>
      <w:r w:rsidRPr="00211A3D">
        <w:t>Максималният разполагаем финансов ресурс за отделните обособени позиции е, както следва:</w:t>
      </w:r>
    </w:p>
    <w:p w:rsidR="00054ECC" w:rsidRPr="00211A3D" w:rsidRDefault="00054ECC" w:rsidP="00BA40D6">
      <w:pPr>
        <w:ind w:firstLine="567"/>
        <w:jc w:val="both"/>
      </w:pPr>
      <w:r w:rsidRPr="00211A3D">
        <w:rPr>
          <w:b/>
        </w:rPr>
        <w:t>Обособена позиция № 1:</w:t>
      </w:r>
      <w:r w:rsidRPr="00211A3D">
        <w:t xml:space="preserve"> Доставка и монтаж на обзавеждане и оборудване на помещения, гримьорна, библиотека и др. – в размер на </w:t>
      </w:r>
      <w:r w:rsidRPr="00211A3D">
        <w:rPr>
          <w:b/>
        </w:rPr>
        <w:t xml:space="preserve">23 820.00лв.(двадесет и три хиляди осемстотин и двадесет лева и нула стотинки) с вкл. ДДС. </w:t>
      </w:r>
    </w:p>
    <w:p w:rsidR="00054ECC" w:rsidRPr="00211A3D" w:rsidRDefault="00054ECC" w:rsidP="004749ED">
      <w:pPr>
        <w:ind w:firstLine="567"/>
        <w:jc w:val="both"/>
      </w:pPr>
      <w:r w:rsidRPr="00211A3D">
        <w:rPr>
          <w:b/>
        </w:rPr>
        <w:t>Обособена позиция № 2</w:t>
      </w:r>
      <w:r w:rsidRPr="00211A3D">
        <w:t xml:space="preserve">: Доставка на озвучителна система – доставка и монтаж на машини и съоръжения в размер на </w:t>
      </w:r>
      <w:r w:rsidRPr="00211A3D">
        <w:rPr>
          <w:b/>
        </w:rPr>
        <w:t>73 788.93 лв. (тринадесет хиляди сто четиридесет и един лева и шестдесет и седем стотинки) с вкл. ДДС.</w:t>
      </w:r>
    </w:p>
    <w:p w:rsidR="00054ECC" w:rsidRPr="00211A3D" w:rsidRDefault="00054ECC" w:rsidP="004749ED">
      <w:pPr>
        <w:ind w:firstLine="567"/>
        <w:jc w:val="both"/>
      </w:pPr>
      <w:r w:rsidRPr="00211A3D">
        <w:rPr>
          <w:b/>
        </w:rPr>
        <w:t>Обособена позиция №  3</w:t>
      </w:r>
      <w:r w:rsidRPr="00211A3D">
        <w:t xml:space="preserve">: Доставка на сценично осветление доставка и монтаж на машини и съоръжения  – в размер на </w:t>
      </w:r>
      <w:r w:rsidRPr="00211A3D">
        <w:rPr>
          <w:b/>
        </w:rPr>
        <w:t>67 530.97лв. (шестдесет и седем хиляди и петстотин и тридесет лева и 97 стотинки) с  вкл. ДДС.</w:t>
      </w:r>
    </w:p>
    <w:p w:rsidR="00054ECC" w:rsidRPr="00211A3D" w:rsidRDefault="00054ECC" w:rsidP="004749ED">
      <w:pPr>
        <w:ind w:firstLine="567"/>
        <w:jc w:val="both"/>
        <w:rPr>
          <w:b/>
          <w:i/>
        </w:rPr>
      </w:pPr>
      <w:r w:rsidRPr="00211A3D">
        <w:rPr>
          <w:b/>
        </w:rPr>
        <w:t>Обособена позиция №  4:</w:t>
      </w:r>
      <w:r w:rsidRPr="00211A3D">
        <w:t xml:space="preserve"> Доставка на софтуер, преносими компютри, принтери – в размер на </w:t>
      </w:r>
      <w:r w:rsidRPr="00211A3D">
        <w:rPr>
          <w:b/>
        </w:rPr>
        <w:t>11 221.00 лв. (единадесет хиляди двеста двадесет и един лева  с вкл. ДДС.</w:t>
      </w:r>
    </w:p>
    <w:p w:rsidR="00054ECC" w:rsidRPr="00211A3D" w:rsidRDefault="00054ECC" w:rsidP="00117C4E">
      <w:pPr>
        <w:ind w:firstLine="709"/>
        <w:jc w:val="both"/>
        <w:rPr>
          <w:b/>
          <w:i/>
        </w:rPr>
      </w:pPr>
    </w:p>
    <w:p w:rsidR="00054ECC" w:rsidRPr="00211A3D" w:rsidRDefault="00054ECC" w:rsidP="00117C4E">
      <w:pPr>
        <w:ind w:firstLine="709"/>
        <w:jc w:val="both"/>
        <w:rPr>
          <w:i/>
        </w:rPr>
      </w:pPr>
      <w:r w:rsidRPr="00211A3D">
        <w:rPr>
          <w:i/>
        </w:rPr>
        <w:t>Участник, чието ценово предложение надхвърля горепосочения финансов ресурс ще бъде отстранен от участие в настоящата процедура.</w:t>
      </w:r>
    </w:p>
    <w:p w:rsidR="00054ECC" w:rsidRPr="00211A3D" w:rsidRDefault="00054ECC" w:rsidP="00117C4E">
      <w:pPr>
        <w:ind w:firstLine="709"/>
        <w:jc w:val="both"/>
        <w:rPr>
          <w:i/>
        </w:rPr>
      </w:pPr>
    </w:p>
    <w:p w:rsidR="00054ECC" w:rsidRPr="00E604E3" w:rsidRDefault="00054ECC" w:rsidP="00EB5569">
      <w:pPr>
        <w:tabs>
          <w:tab w:val="left" w:pos="993"/>
        </w:tabs>
        <w:spacing w:after="100"/>
        <w:ind w:firstLine="709"/>
        <w:jc w:val="both"/>
        <w:rPr>
          <w:b/>
          <w:i/>
          <w:u w:val="single"/>
        </w:rPr>
      </w:pPr>
      <w:r w:rsidRPr="00E604E3">
        <w:rPr>
          <w:b/>
          <w:bCs/>
          <w:i/>
          <w:u w:val="single"/>
        </w:rPr>
        <w:t>ВАЖНО: Настоящата поръчка е разделена на 4 /четири/  обособени позиции</w:t>
      </w:r>
      <w:r w:rsidRPr="00E604E3">
        <w:rPr>
          <w:b/>
          <w:i/>
          <w:u w:val="single"/>
        </w:rPr>
        <w:t>. Участниците могат да подават оферти за една, повече или за всички обособени позиции.</w:t>
      </w:r>
    </w:p>
    <w:p w:rsidR="00054ECC" w:rsidRPr="003E0731" w:rsidRDefault="00054ECC" w:rsidP="00EB5569">
      <w:pPr>
        <w:tabs>
          <w:tab w:val="left" w:pos="993"/>
        </w:tabs>
        <w:spacing w:after="100"/>
        <w:ind w:firstLine="709"/>
        <w:jc w:val="both"/>
        <w:rPr>
          <w:b/>
          <w:i/>
          <w:highlight w:val="yellow"/>
        </w:rPr>
      </w:pPr>
    </w:p>
    <w:p w:rsidR="00054ECC" w:rsidRPr="000A3F23" w:rsidRDefault="00054ECC" w:rsidP="00117C4E">
      <w:pPr>
        <w:ind w:firstLine="709"/>
        <w:jc w:val="both"/>
        <w:rPr>
          <w:b/>
          <w:i/>
          <w:highlight w:val="yellow"/>
        </w:rPr>
      </w:pPr>
    </w:p>
    <w:p w:rsidR="00054ECC" w:rsidRPr="003E166F" w:rsidRDefault="00054ECC" w:rsidP="00117C4E">
      <w:pPr>
        <w:tabs>
          <w:tab w:val="left" w:pos="993"/>
        </w:tabs>
        <w:spacing w:after="100"/>
        <w:ind w:left="142"/>
        <w:jc w:val="center"/>
        <w:rPr>
          <w:b/>
          <w:bCs/>
        </w:rPr>
      </w:pPr>
      <w:r w:rsidRPr="003E166F">
        <w:rPr>
          <w:b/>
          <w:bCs/>
        </w:rPr>
        <w:t>РАЗДЕЛ V. ГАРАНЦИЯ ЗА ИЗПЪЛНЕНИЕ НА ДОГОВОРА ИЛИ АВАНСОВО ПРЕДОСТАВЕНИТЕ СРЕДСТВА</w:t>
      </w:r>
    </w:p>
    <w:p w:rsidR="00054ECC" w:rsidRPr="003E166F" w:rsidRDefault="00054ECC" w:rsidP="00DD68B5">
      <w:pPr>
        <w:pStyle w:val="3"/>
        <w:numPr>
          <w:ilvl w:val="0"/>
          <w:numId w:val="7"/>
        </w:numPr>
        <w:tabs>
          <w:tab w:val="left" w:pos="993"/>
          <w:tab w:val="left" w:pos="1134"/>
        </w:tabs>
        <w:spacing w:before="60" w:after="60" w:line="264" w:lineRule="auto"/>
        <w:jc w:val="both"/>
        <w:rPr>
          <w:sz w:val="24"/>
          <w:szCs w:val="24"/>
        </w:rPr>
      </w:pPr>
      <w:r w:rsidRPr="003E166F">
        <w:rPr>
          <w:sz w:val="24"/>
          <w:szCs w:val="24"/>
        </w:rPr>
        <w:t>Гаранцията за изпълнение на договора се представя от участника, определен за изпълнител, при по</w:t>
      </w:r>
      <w:r>
        <w:rPr>
          <w:sz w:val="24"/>
          <w:szCs w:val="24"/>
        </w:rPr>
        <w:t>дписване на договора, в размер 1% (едно</w:t>
      </w:r>
      <w:r w:rsidRPr="003E166F">
        <w:rPr>
          <w:sz w:val="24"/>
          <w:szCs w:val="24"/>
        </w:rPr>
        <w:t xml:space="preserve"> на сто) от стойността на договора без ДДС.</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Гаранциите се предоставят в една от следните форми:</w:t>
      </w:r>
    </w:p>
    <w:p w:rsidR="00054ECC" w:rsidRPr="003E166F" w:rsidRDefault="00054ECC" w:rsidP="00117C4E">
      <w:pPr>
        <w:ind w:firstLine="990"/>
        <w:jc w:val="both"/>
      </w:pPr>
      <w:r w:rsidRPr="003E166F">
        <w:t>а) парична сума;</w:t>
      </w:r>
    </w:p>
    <w:p w:rsidR="00054ECC" w:rsidRPr="003E166F" w:rsidRDefault="00054ECC" w:rsidP="00117C4E">
      <w:pPr>
        <w:pStyle w:val="ac"/>
        <w:tabs>
          <w:tab w:val="left" w:pos="993"/>
        </w:tabs>
        <w:spacing w:before="60" w:after="60"/>
        <w:ind w:left="0"/>
        <w:jc w:val="both"/>
      </w:pPr>
      <w:r w:rsidRPr="003E166F">
        <w:lastRenderedPageBreak/>
        <w:tab/>
        <w:t>б) банкова гаранция.  В случай, че се представя банкова гаранция, същата трябва да е безусловна и неотменима, в нея да е записано името на договора и да е със срок на валидност минимум 30 календарни дни, след крайния срок на договора;</w:t>
      </w:r>
    </w:p>
    <w:p w:rsidR="00054ECC" w:rsidRPr="003E166F" w:rsidRDefault="00054ECC" w:rsidP="00117C4E">
      <w:pPr>
        <w:tabs>
          <w:tab w:val="left" w:pos="993"/>
        </w:tabs>
        <w:spacing w:before="60" w:after="60"/>
        <w:contextualSpacing/>
        <w:jc w:val="both"/>
      </w:pPr>
      <w:r w:rsidRPr="003E166F">
        <w:rPr>
          <w:lang w:eastAsia="bg-BG"/>
        </w:rPr>
        <w:tab/>
        <w:t>в) застраховка, която обезпечава изпълнението чрез покритие на отговорността на изпълнителя. Застраховката не може да бъде използвана за обезпечение на отговорността на изпълнителя по друг договор. Текстът на застраховката се съгласува с Възложителя. Застраховката следва да е със срок на валидност</w:t>
      </w:r>
      <w:r w:rsidRPr="003E166F">
        <w:t xml:space="preserve"> минимум 30 календарни дни, след крайния срок на договора;</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Гаранцията под формата на парична сума или банкова гаранция може да се предостави от името на изпълнителя за сметка на трето лице – гарант.</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Участникът, определен за изпълнител, избира сам формата на гаранцията за изпълнение или за авансово предоставените средства.</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 xml:space="preserve">Условията и сроковете за задържане или освобождаване на гаранцията за изпълнение се уреждат в договора за обществена поръчка. </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Когато гаранцията се представя под формата на парична сума същата се превежда по следната сметка:</w:t>
      </w:r>
    </w:p>
    <w:p w:rsidR="00054ECC" w:rsidRPr="000A3F23" w:rsidRDefault="00054ECC" w:rsidP="00117C4E">
      <w:pPr>
        <w:shd w:val="clear" w:color="auto" w:fill="FFFFFF"/>
        <w:spacing w:line="75" w:lineRule="atLeast"/>
        <w:rPr>
          <w:highlight w:val="yellow"/>
          <w:lang w:eastAsia="bg-BG"/>
        </w:rPr>
      </w:pPr>
    </w:p>
    <w:p w:rsidR="00054ECC" w:rsidRPr="000A3F23" w:rsidRDefault="00054ECC" w:rsidP="00117C4E">
      <w:pPr>
        <w:shd w:val="clear" w:color="auto" w:fill="FFFFFF"/>
        <w:spacing w:line="75" w:lineRule="atLeast"/>
        <w:rPr>
          <w:highlight w:val="yellow"/>
          <w:lang w:eastAsia="bg-BG"/>
        </w:rPr>
      </w:pPr>
    </w:p>
    <w:p w:rsidR="00054ECC" w:rsidRPr="00455F3D" w:rsidRDefault="00054ECC" w:rsidP="00117C4E">
      <w:pPr>
        <w:tabs>
          <w:tab w:val="left" w:pos="993"/>
        </w:tabs>
        <w:autoSpaceDE w:val="0"/>
        <w:autoSpaceDN w:val="0"/>
        <w:adjustRightInd w:val="0"/>
        <w:ind w:firstLine="567"/>
        <w:jc w:val="both"/>
        <w:rPr>
          <w:b/>
          <w:lang w:eastAsia="bg-BG"/>
        </w:rPr>
      </w:pPr>
      <w:r w:rsidRPr="00455F3D">
        <w:rPr>
          <w:b/>
          <w:lang w:eastAsia="bg-BG"/>
        </w:rPr>
        <w:t>ЧИТАЛИЩЕ „ НОВ ЖИВОТ – 1926”</w:t>
      </w:r>
    </w:p>
    <w:p w:rsidR="00054ECC" w:rsidRPr="00455F3D" w:rsidRDefault="00054ECC" w:rsidP="00117C4E">
      <w:pPr>
        <w:tabs>
          <w:tab w:val="left" w:pos="993"/>
        </w:tabs>
        <w:ind w:firstLine="567"/>
        <w:rPr>
          <w:b/>
          <w:lang w:val="en-US" w:eastAsia="bg-BG"/>
        </w:rPr>
      </w:pPr>
      <w:r w:rsidRPr="00455F3D">
        <w:rPr>
          <w:b/>
          <w:lang w:eastAsia="bg-BG"/>
        </w:rPr>
        <w:t xml:space="preserve">IBAN </w:t>
      </w:r>
      <w:r w:rsidR="007541D4" w:rsidRPr="00455F3D">
        <w:rPr>
          <w:b/>
          <w:lang w:eastAsia="bg-BG"/>
        </w:rPr>
        <w:t>–</w:t>
      </w:r>
      <w:r w:rsidRPr="00455F3D">
        <w:rPr>
          <w:b/>
          <w:lang w:eastAsia="bg-BG"/>
        </w:rPr>
        <w:t xml:space="preserve"> </w:t>
      </w:r>
      <w:r w:rsidR="007541D4" w:rsidRPr="00455F3D">
        <w:rPr>
          <w:b/>
          <w:lang w:val="en-US" w:eastAsia="bg-BG"/>
        </w:rPr>
        <w:t>BG75BUIB78971020587000</w:t>
      </w:r>
    </w:p>
    <w:p w:rsidR="00054ECC" w:rsidRPr="00455F3D" w:rsidRDefault="007541D4" w:rsidP="00117C4E">
      <w:pPr>
        <w:tabs>
          <w:tab w:val="left" w:pos="993"/>
        </w:tabs>
        <w:ind w:firstLine="567"/>
        <w:rPr>
          <w:b/>
          <w:lang w:eastAsia="bg-BG"/>
        </w:rPr>
      </w:pPr>
      <w:r w:rsidRPr="00455F3D">
        <w:rPr>
          <w:b/>
          <w:lang w:eastAsia="bg-BG"/>
        </w:rPr>
        <w:t xml:space="preserve">BIC – </w:t>
      </w:r>
      <w:r w:rsidRPr="00455F3D">
        <w:rPr>
          <w:b/>
          <w:lang w:val="en-US" w:eastAsia="bg-BG"/>
        </w:rPr>
        <w:t>BUIBBGSF</w:t>
      </w:r>
    </w:p>
    <w:p w:rsidR="00054ECC" w:rsidRPr="00455F3D" w:rsidRDefault="00054ECC" w:rsidP="00117C4E">
      <w:pPr>
        <w:tabs>
          <w:tab w:val="left" w:pos="993"/>
        </w:tabs>
        <w:ind w:firstLine="567"/>
        <w:rPr>
          <w:b/>
          <w:lang w:eastAsia="bg-BG"/>
        </w:rPr>
      </w:pPr>
      <w:r w:rsidRPr="00455F3D">
        <w:rPr>
          <w:b/>
          <w:lang w:eastAsia="bg-BG"/>
        </w:rPr>
        <w:t xml:space="preserve">в </w:t>
      </w:r>
      <w:r w:rsidR="007541D4" w:rsidRPr="00455F3D">
        <w:rPr>
          <w:b/>
          <w:lang w:eastAsia="bg-BG"/>
        </w:rPr>
        <w:t>ОББ банка“ АД, клон МОМЧИЛГРАД</w:t>
      </w:r>
    </w:p>
    <w:p w:rsidR="00054ECC" w:rsidRPr="000A3F23" w:rsidRDefault="00054ECC" w:rsidP="00117C4E">
      <w:pPr>
        <w:tabs>
          <w:tab w:val="left" w:pos="993"/>
        </w:tabs>
        <w:spacing w:before="60" w:after="60"/>
        <w:jc w:val="both"/>
        <w:rPr>
          <w:highlight w:val="yellow"/>
          <w:lang w:eastAsia="bg-BG"/>
        </w:rPr>
      </w:pP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 xml:space="preserve">При представяне на гаранцията изрично се посочва предметът на обществената поръчка, за която се внася/представя гаранцията за изпълнение. </w:t>
      </w:r>
    </w:p>
    <w:p w:rsidR="00054ECC" w:rsidRDefault="00054ECC" w:rsidP="00960638">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054ECC" w:rsidRPr="000A3F23" w:rsidRDefault="00054ECC" w:rsidP="00CB6B42">
      <w:pPr>
        <w:tabs>
          <w:tab w:val="left" w:pos="993"/>
        </w:tabs>
        <w:spacing w:before="60" w:after="60"/>
        <w:ind w:firstLine="567"/>
        <w:jc w:val="both"/>
        <w:rPr>
          <w:color w:val="FF0000"/>
          <w:highlight w:val="yellow"/>
          <w:lang w:eastAsia="bg-BG"/>
        </w:rPr>
      </w:pPr>
    </w:p>
    <w:p w:rsidR="00054ECC" w:rsidRDefault="00054ECC" w:rsidP="00CB6B42">
      <w:pPr>
        <w:pStyle w:val="3"/>
        <w:tabs>
          <w:tab w:val="left" w:pos="993"/>
          <w:tab w:val="left" w:pos="1134"/>
        </w:tabs>
        <w:spacing w:before="60" w:after="60" w:line="264" w:lineRule="auto"/>
        <w:ind w:left="0"/>
        <w:jc w:val="both"/>
        <w:rPr>
          <w:sz w:val="24"/>
          <w:szCs w:val="24"/>
        </w:rPr>
      </w:pPr>
      <w:r w:rsidRPr="003E166F">
        <w:rPr>
          <w:b/>
          <w:sz w:val="24"/>
          <w:szCs w:val="24"/>
        </w:rPr>
        <w:lastRenderedPageBreak/>
        <w:t>РАЗДЕЛ VІ. ПОЛУЧАВАНЕ НА ДОКУМЕНТАЦИЯ ЗА ОБЩЕСТВЕНА ПОРЪЧКА И РАЗЯСНЕНИЯ</w:t>
      </w:r>
    </w:p>
    <w:p w:rsidR="00054ECC" w:rsidRDefault="00054ECC" w:rsidP="002D2D0D">
      <w:pPr>
        <w:pStyle w:val="3"/>
        <w:numPr>
          <w:ilvl w:val="0"/>
          <w:numId w:val="7"/>
        </w:numPr>
        <w:tabs>
          <w:tab w:val="left" w:pos="993"/>
          <w:tab w:val="left" w:pos="1134"/>
        </w:tabs>
        <w:spacing w:before="60" w:after="60" w:line="264" w:lineRule="auto"/>
        <w:ind w:left="0" w:firstLine="567"/>
        <w:jc w:val="both"/>
        <w:rPr>
          <w:sz w:val="24"/>
          <w:szCs w:val="24"/>
        </w:rPr>
      </w:pPr>
      <w:r w:rsidRPr="00B2737D">
        <w:rPr>
          <w:sz w:val="24"/>
          <w:szCs w:val="24"/>
        </w:rPr>
        <w:t>Достъп до документацията за участие: Възложителят предоставя неограничен, пълен,</w:t>
      </w:r>
      <w:r w:rsidRPr="00BA70FE">
        <w:rPr>
          <w:sz w:val="24"/>
          <w:szCs w:val="24"/>
        </w:rPr>
        <w:t xml:space="preserve"> безплатен и пряк достъп до документацията за обществената поръчка от датата на публикуване на обявлението в </w:t>
      </w:r>
      <w:r>
        <w:rPr>
          <w:sz w:val="24"/>
          <w:szCs w:val="24"/>
        </w:rPr>
        <w:t xml:space="preserve">АОП  и </w:t>
      </w:r>
      <w:r w:rsidRPr="00BA70FE">
        <w:rPr>
          <w:sz w:val="24"/>
          <w:szCs w:val="24"/>
        </w:rPr>
        <w:t xml:space="preserve">на интернет страницата на „Профила на купувача“ на Възложителя:  </w:t>
      </w:r>
      <w:hyperlink r:id="rId37" w:tgtFrame="_blank" w:history="1">
        <w:r w:rsidRPr="00BA70FE">
          <w:rPr>
            <w:rStyle w:val="a7"/>
            <w:rFonts w:ascii="Verdana" w:hAnsi="Verdana"/>
            <w:b/>
            <w:bCs/>
            <w:color w:val="1B239D"/>
          </w:rPr>
          <w:t>www.momchilgrad.bg/bg/otkriti-protzeduri.html</w:t>
        </w:r>
      </w:hyperlink>
      <w:r w:rsidRPr="003E166F">
        <w:rPr>
          <w:color w:val="C00000"/>
          <w:sz w:val="24"/>
          <w:szCs w:val="24"/>
          <w:highlight w:val="yellow"/>
        </w:rPr>
        <w:t xml:space="preserve">  </w:t>
      </w:r>
    </w:p>
    <w:p w:rsidR="00054ECC" w:rsidRDefault="00054ECC" w:rsidP="002D2D0D">
      <w:pPr>
        <w:pStyle w:val="3"/>
        <w:numPr>
          <w:ilvl w:val="0"/>
          <w:numId w:val="7"/>
        </w:numPr>
        <w:tabs>
          <w:tab w:val="left" w:pos="993"/>
          <w:tab w:val="left" w:pos="1134"/>
        </w:tabs>
        <w:spacing w:before="60" w:after="60" w:line="264" w:lineRule="auto"/>
        <w:ind w:left="0" w:firstLine="567"/>
        <w:jc w:val="both"/>
        <w:rPr>
          <w:sz w:val="24"/>
          <w:szCs w:val="24"/>
        </w:rPr>
      </w:pPr>
      <w:r w:rsidRPr="002D2D0D">
        <w:rPr>
          <w:sz w:val="24"/>
          <w:szCs w:val="24"/>
        </w:rPr>
        <w:t>Всяко лице може да поиска писмено от Възложителя разяснения по решението, обявлението и документацията за обществената поръчка до 5 дни преди изтичане на срока за получаване на офертите.</w:t>
      </w:r>
    </w:p>
    <w:p w:rsidR="00054ECC" w:rsidRPr="002D2D0D" w:rsidRDefault="00054ECC" w:rsidP="002D2D0D">
      <w:pPr>
        <w:pStyle w:val="3"/>
        <w:numPr>
          <w:ilvl w:val="0"/>
          <w:numId w:val="7"/>
        </w:numPr>
        <w:tabs>
          <w:tab w:val="left" w:pos="993"/>
          <w:tab w:val="left" w:pos="1134"/>
        </w:tabs>
        <w:spacing w:before="60" w:after="60" w:line="264" w:lineRule="auto"/>
        <w:ind w:left="0" w:firstLine="567"/>
        <w:jc w:val="both"/>
        <w:rPr>
          <w:sz w:val="24"/>
          <w:szCs w:val="24"/>
        </w:rPr>
      </w:pPr>
      <w:r w:rsidRPr="002D2D0D">
        <w:rPr>
          <w:sz w:val="24"/>
          <w:szCs w:val="24"/>
        </w:rPr>
        <w:t>Възложителят предоставя разясненията в 3 -дневен срок от получаване на искането, като разясненията се публикуват в профила на купувача и в тях не се посочва лицето, направило запитването.</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Разясненията се предоставят чрез публикуване на профила на купувача.</w:t>
      </w:r>
    </w:p>
    <w:p w:rsidR="00054ECC" w:rsidRPr="003E166F" w:rsidRDefault="00054ECC" w:rsidP="00117C4E">
      <w:pPr>
        <w:pStyle w:val="3"/>
        <w:tabs>
          <w:tab w:val="left" w:pos="993"/>
          <w:tab w:val="left" w:pos="1134"/>
        </w:tabs>
        <w:spacing w:before="60" w:after="0" w:line="264" w:lineRule="auto"/>
        <w:ind w:left="567"/>
        <w:rPr>
          <w:sz w:val="24"/>
          <w:szCs w:val="24"/>
        </w:rPr>
      </w:pPr>
      <w:r w:rsidRPr="003E166F">
        <w:rPr>
          <w:sz w:val="24"/>
          <w:szCs w:val="24"/>
        </w:rPr>
        <w:tab/>
      </w:r>
      <w:r w:rsidRPr="003E166F">
        <w:rPr>
          <w:sz w:val="24"/>
          <w:szCs w:val="24"/>
        </w:rPr>
        <w:tab/>
      </w:r>
      <w:r w:rsidRPr="003E166F">
        <w:rPr>
          <w:sz w:val="24"/>
          <w:szCs w:val="24"/>
        </w:rPr>
        <w:tab/>
      </w:r>
      <w:r w:rsidRPr="003E166F">
        <w:rPr>
          <w:sz w:val="24"/>
          <w:szCs w:val="24"/>
        </w:rPr>
        <w:tab/>
      </w:r>
      <w:r w:rsidRPr="003E166F">
        <w:rPr>
          <w:sz w:val="24"/>
          <w:szCs w:val="24"/>
        </w:rPr>
        <w:tab/>
      </w:r>
      <w:r w:rsidRPr="003E166F">
        <w:rPr>
          <w:sz w:val="24"/>
          <w:szCs w:val="24"/>
        </w:rPr>
        <w:tab/>
        <w:t xml:space="preserve"> </w:t>
      </w:r>
    </w:p>
    <w:p w:rsidR="00054ECC" w:rsidRPr="000A3F23" w:rsidRDefault="00054ECC" w:rsidP="00117C4E">
      <w:pPr>
        <w:pStyle w:val="3"/>
        <w:tabs>
          <w:tab w:val="left" w:pos="993"/>
          <w:tab w:val="left" w:pos="1134"/>
        </w:tabs>
        <w:spacing w:before="60" w:after="0" w:line="264" w:lineRule="auto"/>
        <w:ind w:left="567"/>
        <w:rPr>
          <w:sz w:val="24"/>
          <w:szCs w:val="24"/>
          <w:highlight w:val="yellow"/>
        </w:rPr>
      </w:pPr>
    </w:p>
    <w:p w:rsidR="00054ECC" w:rsidRPr="003E166F" w:rsidRDefault="00054ECC" w:rsidP="00313A28">
      <w:pPr>
        <w:pStyle w:val="3"/>
        <w:tabs>
          <w:tab w:val="left" w:pos="993"/>
          <w:tab w:val="left" w:pos="1134"/>
        </w:tabs>
        <w:spacing w:before="60" w:after="0" w:line="264" w:lineRule="auto"/>
        <w:ind w:left="567"/>
        <w:jc w:val="center"/>
        <w:rPr>
          <w:b/>
          <w:sz w:val="24"/>
          <w:szCs w:val="24"/>
        </w:rPr>
      </w:pPr>
      <w:r w:rsidRPr="003E166F">
        <w:rPr>
          <w:b/>
          <w:sz w:val="24"/>
          <w:szCs w:val="24"/>
        </w:rPr>
        <w:t>РАЗДЕЛ VІІ.</w:t>
      </w:r>
      <w:r w:rsidRPr="003E166F">
        <w:rPr>
          <w:sz w:val="24"/>
          <w:szCs w:val="24"/>
        </w:rPr>
        <w:t xml:space="preserve"> </w:t>
      </w:r>
      <w:r w:rsidRPr="003E166F">
        <w:rPr>
          <w:b/>
          <w:sz w:val="24"/>
          <w:szCs w:val="24"/>
        </w:rPr>
        <w:t>ДРУГИ УКАЗАНИЯ</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054ECC" w:rsidRPr="003E166F" w:rsidRDefault="00054ECC" w:rsidP="00DD68B5">
      <w:pPr>
        <w:pStyle w:val="3"/>
        <w:numPr>
          <w:ilvl w:val="0"/>
          <w:numId w:val="7"/>
        </w:numPr>
        <w:tabs>
          <w:tab w:val="left" w:pos="993"/>
          <w:tab w:val="left" w:pos="1134"/>
        </w:tabs>
        <w:spacing w:before="60" w:after="60" w:line="264" w:lineRule="auto"/>
        <w:ind w:left="0" w:firstLine="567"/>
        <w:jc w:val="both"/>
        <w:rPr>
          <w:sz w:val="24"/>
          <w:szCs w:val="24"/>
        </w:rPr>
      </w:pPr>
      <w:r w:rsidRPr="003E166F">
        <w:rPr>
          <w:sz w:val="24"/>
          <w:szCs w:val="24"/>
        </w:rPr>
        <w:t>При противоречие в записите на отделните документи валидни са записите в документа с по-висок приоритет, като приоритетите на документите са в следната последователност:</w:t>
      </w:r>
    </w:p>
    <w:p w:rsidR="00054ECC" w:rsidRPr="003E166F" w:rsidRDefault="00054ECC" w:rsidP="00117C4E">
      <w:pPr>
        <w:pStyle w:val="3"/>
        <w:tabs>
          <w:tab w:val="left" w:pos="993"/>
          <w:tab w:val="left" w:pos="1134"/>
        </w:tabs>
        <w:spacing w:before="60" w:after="60" w:line="264" w:lineRule="auto"/>
        <w:ind w:left="567"/>
        <w:jc w:val="both"/>
        <w:rPr>
          <w:sz w:val="24"/>
          <w:szCs w:val="24"/>
        </w:rPr>
      </w:pPr>
      <w:r w:rsidRPr="003E166F">
        <w:rPr>
          <w:sz w:val="24"/>
          <w:szCs w:val="24"/>
        </w:rPr>
        <w:t>а/ Решението за откриване на процедурата;</w:t>
      </w:r>
    </w:p>
    <w:p w:rsidR="00054ECC" w:rsidRPr="003E166F" w:rsidRDefault="00054ECC" w:rsidP="00117C4E">
      <w:pPr>
        <w:pStyle w:val="3"/>
        <w:tabs>
          <w:tab w:val="left" w:pos="993"/>
          <w:tab w:val="left" w:pos="1134"/>
        </w:tabs>
        <w:spacing w:before="60" w:after="60" w:line="264" w:lineRule="auto"/>
        <w:ind w:left="567"/>
        <w:jc w:val="both"/>
        <w:rPr>
          <w:sz w:val="24"/>
          <w:szCs w:val="24"/>
        </w:rPr>
      </w:pPr>
      <w:r w:rsidRPr="003E166F">
        <w:rPr>
          <w:sz w:val="24"/>
          <w:szCs w:val="24"/>
        </w:rPr>
        <w:t>б/ Обявление за обществена поръчка;</w:t>
      </w:r>
    </w:p>
    <w:p w:rsidR="00054ECC" w:rsidRPr="003E166F" w:rsidRDefault="00054ECC" w:rsidP="00117C4E">
      <w:pPr>
        <w:pStyle w:val="3"/>
        <w:tabs>
          <w:tab w:val="left" w:pos="993"/>
          <w:tab w:val="left" w:pos="1134"/>
        </w:tabs>
        <w:spacing w:before="60" w:after="60" w:line="264" w:lineRule="auto"/>
        <w:ind w:left="567"/>
        <w:jc w:val="both"/>
        <w:rPr>
          <w:sz w:val="24"/>
          <w:szCs w:val="24"/>
        </w:rPr>
      </w:pPr>
      <w:r w:rsidRPr="003E166F">
        <w:rPr>
          <w:sz w:val="24"/>
          <w:szCs w:val="24"/>
        </w:rPr>
        <w:t>в/ Технически спецификации;</w:t>
      </w:r>
    </w:p>
    <w:p w:rsidR="00054ECC" w:rsidRPr="003E166F" w:rsidRDefault="00054ECC" w:rsidP="00117C4E">
      <w:pPr>
        <w:pStyle w:val="3"/>
        <w:tabs>
          <w:tab w:val="left" w:pos="993"/>
          <w:tab w:val="left" w:pos="1134"/>
        </w:tabs>
        <w:spacing w:before="60" w:after="60" w:line="264" w:lineRule="auto"/>
        <w:ind w:left="567"/>
        <w:jc w:val="both"/>
        <w:rPr>
          <w:sz w:val="22"/>
          <w:szCs w:val="22"/>
        </w:rPr>
      </w:pPr>
      <w:r w:rsidRPr="003E166F">
        <w:rPr>
          <w:sz w:val="24"/>
          <w:szCs w:val="24"/>
        </w:rPr>
        <w:t xml:space="preserve">г/ </w:t>
      </w:r>
      <w:r w:rsidRPr="003E166F">
        <w:rPr>
          <w:sz w:val="22"/>
          <w:szCs w:val="22"/>
        </w:rPr>
        <w:t>Указания за подготовката на оферта;</w:t>
      </w:r>
    </w:p>
    <w:p w:rsidR="00054ECC" w:rsidRPr="003E166F" w:rsidRDefault="00054ECC" w:rsidP="00117C4E">
      <w:pPr>
        <w:pStyle w:val="3"/>
        <w:tabs>
          <w:tab w:val="left" w:pos="993"/>
          <w:tab w:val="left" w:pos="1134"/>
        </w:tabs>
        <w:spacing w:before="60" w:after="60" w:line="264" w:lineRule="auto"/>
        <w:ind w:left="567"/>
        <w:jc w:val="both"/>
        <w:rPr>
          <w:sz w:val="22"/>
          <w:szCs w:val="22"/>
        </w:rPr>
      </w:pPr>
      <w:r w:rsidRPr="003E166F">
        <w:rPr>
          <w:sz w:val="22"/>
          <w:szCs w:val="22"/>
        </w:rPr>
        <w:t>д/ Проект на договор за изпълнение на поръчката;</w:t>
      </w:r>
    </w:p>
    <w:p w:rsidR="00054ECC" w:rsidRPr="003E166F" w:rsidRDefault="00054ECC" w:rsidP="00117C4E">
      <w:pPr>
        <w:pStyle w:val="3"/>
        <w:tabs>
          <w:tab w:val="left" w:pos="993"/>
          <w:tab w:val="left" w:pos="1134"/>
        </w:tabs>
        <w:spacing w:before="60" w:after="60" w:line="264" w:lineRule="auto"/>
        <w:ind w:left="567"/>
        <w:jc w:val="both"/>
        <w:rPr>
          <w:sz w:val="22"/>
          <w:szCs w:val="22"/>
        </w:rPr>
      </w:pPr>
      <w:r w:rsidRPr="003E166F">
        <w:rPr>
          <w:sz w:val="22"/>
          <w:szCs w:val="22"/>
        </w:rPr>
        <w:t>е/ Условия за участие в процедурата;</w:t>
      </w:r>
    </w:p>
    <w:p w:rsidR="00054ECC" w:rsidRPr="003E166F" w:rsidRDefault="00054ECC" w:rsidP="00117C4E">
      <w:pPr>
        <w:pStyle w:val="3"/>
        <w:tabs>
          <w:tab w:val="left" w:pos="993"/>
          <w:tab w:val="left" w:pos="1134"/>
        </w:tabs>
        <w:spacing w:before="60" w:after="60" w:line="264" w:lineRule="auto"/>
        <w:ind w:left="567"/>
        <w:jc w:val="both"/>
        <w:rPr>
          <w:sz w:val="22"/>
          <w:szCs w:val="22"/>
        </w:rPr>
      </w:pPr>
      <w:r w:rsidRPr="003E166F">
        <w:rPr>
          <w:sz w:val="22"/>
          <w:szCs w:val="22"/>
        </w:rPr>
        <w:t>ж/ Образци на документи.</w:t>
      </w:r>
    </w:p>
    <w:p w:rsidR="00054ECC" w:rsidRPr="003E166F" w:rsidRDefault="00054ECC" w:rsidP="00117C4E">
      <w:pPr>
        <w:spacing w:line="264" w:lineRule="auto"/>
        <w:ind w:firstLine="539"/>
        <w:jc w:val="both"/>
        <w:rPr>
          <w:sz w:val="22"/>
          <w:szCs w:val="22"/>
        </w:rPr>
      </w:pPr>
      <w:r w:rsidRPr="003E166F">
        <w:rPr>
          <w:sz w:val="22"/>
          <w:szCs w:val="22"/>
        </w:rPr>
        <w:t>Документът с най-висок приоритет е посочен на първо място.</w:t>
      </w:r>
    </w:p>
    <w:p w:rsidR="00054ECC" w:rsidRPr="008F2702" w:rsidRDefault="00054ECC" w:rsidP="00A776F8">
      <w:pPr>
        <w:pStyle w:val="3"/>
        <w:tabs>
          <w:tab w:val="left" w:pos="993"/>
          <w:tab w:val="left" w:pos="1134"/>
        </w:tabs>
        <w:spacing w:before="60" w:after="60" w:line="264" w:lineRule="auto"/>
        <w:ind w:left="0"/>
        <w:jc w:val="both"/>
        <w:rPr>
          <w:sz w:val="24"/>
          <w:szCs w:val="24"/>
          <w:lang w:val="ru-RU"/>
        </w:rPr>
      </w:pPr>
    </w:p>
    <w:p w:rsidR="00054ECC" w:rsidRPr="003E166F" w:rsidRDefault="00054ECC" w:rsidP="00B707CD">
      <w:pPr>
        <w:pStyle w:val="2"/>
        <w:keepLines w:val="0"/>
        <w:tabs>
          <w:tab w:val="left" w:pos="993"/>
          <w:tab w:val="left" w:pos="3081"/>
        </w:tabs>
        <w:spacing w:before="0"/>
        <w:ind w:firstLine="567"/>
        <w:jc w:val="center"/>
        <w:rPr>
          <w:rFonts w:ascii="Times New Roman" w:hAnsi="Times New Roman"/>
          <w:color w:val="auto"/>
          <w:sz w:val="24"/>
          <w:szCs w:val="24"/>
        </w:rPr>
      </w:pPr>
      <w:r w:rsidRPr="003E166F">
        <w:rPr>
          <w:rFonts w:ascii="Times New Roman" w:hAnsi="Times New Roman"/>
          <w:color w:val="auto"/>
          <w:sz w:val="24"/>
          <w:szCs w:val="24"/>
        </w:rPr>
        <w:t>РАЗДЕЛ VІІІ</w:t>
      </w:r>
    </w:p>
    <w:p w:rsidR="00054ECC" w:rsidRPr="003E166F" w:rsidRDefault="00054ECC" w:rsidP="00B707CD">
      <w:pPr>
        <w:pStyle w:val="3"/>
        <w:spacing w:after="0" w:line="264" w:lineRule="auto"/>
        <w:ind w:left="0"/>
        <w:jc w:val="center"/>
        <w:rPr>
          <w:b/>
          <w:sz w:val="24"/>
          <w:szCs w:val="24"/>
        </w:rPr>
      </w:pPr>
      <w:r w:rsidRPr="003E166F">
        <w:rPr>
          <w:b/>
          <w:sz w:val="24"/>
          <w:szCs w:val="24"/>
        </w:rPr>
        <w:t>ЗАЯВЯВАНЕ НА УЧАСТИЕ И СЪДЪРЖАНИЕ НА ОФЕРТИТЕ</w:t>
      </w:r>
    </w:p>
    <w:p w:rsidR="00054ECC" w:rsidRPr="003E166F" w:rsidRDefault="00054ECC" w:rsidP="00117C4E">
      <w:pPr>
        <w:pStyle w:val="3"/>
        <w:spacing w:after="0" w:line="264" w:lineRule="auto"/>
        <w:ind w:left="0"/>
        <w:jc w:val="both"/>
        <w:rPr>
          <w:sz w:val="24"/>
          <w:szCs w:val="24"/>
        </w:rPr>
      </w:pPr>
    </w:p>
    <w:p w:rsidR="00054ECC" w:rsidRPr="003E166F" w:rsidRDefault="00054ECC" w:rsidP="00DD68B5">
      <w:pPr>
        <w:pStyle w:val="3"/>
        <w:numPr>
          <w:ilvl w:val="0"/>
          <w:numId w:val="9"/>
        </w:numPr>
        <w:tabs>
          <w:tab w:val="left" w:pos="993"/>
        </w:tabs>
        <w:spacing w:after="0"/>
        <w:ind w:left="0" w:firstLine="709"/>
        <w:jc w:val="both"/>
        <w:rPr>
          <w:sz w:val="24"/>
          <w:szCs w:val="24"/>
        </w:rPr>
      </w:pPr>
      <w:r w:rsidRPr="003E166F">
        <w:rPr>
          <w:sz w:val="24"/>
          <w:szCs w:val="24"/>
        </w:rPr>
        <w:t>За участие в процедурата участникът подготвя и представя оферта, която трябва да съответства напълно на условията и образците, съдържащи се в обявлението и в документацията за обществената поръчка. Неспазването на това изискване води до отстраняване на участника от участие в процедурата.</w:t>
      </w:r>
    </w:p>
    <w:p w:rsidR="00054ECC" w:rsidRPr="003E166F" w:rsidRDefault="00054ECC" w:rsidP="00DD68B5">
      <w:pPr>
        <w:pStyle w:val="3"/>
        <w:numPr>
          <w:ilvl w:val="0"/>
          <w:numId w:val="9"/>
        </w:numPr>
        <w:tabs>
          <w:tab w:val="left" w:pos="993"/>
        </w:tabs>
        <w:spacing w:after="0"/>
        <w:ind w:left="0" w:firstLine="709"/>
        <w:jc w:val="both"/>
        <w:rPr>
          <w:sz w:val="24"/>
          <w:szCs w:val="24"/>
        </w:rPr>
      </w:pPr>
      <w:r w:rsidRPr="003E166F">
        <w:rPr>
          <w:sz w:val="24"/>
          <w:szCs w:val="24"/>
        </w:rPr>
        <w:t>Всеки участник в настоящата процедура има право да представи само една оферта. Не се допуска представяне на варианти на офертата.</w:t>
      </w:r>
    </w:p>
    <w:p w:rsidR="00054ECC" w:rsidRPr="003E166F" w:rsidRDefault="00054ECC" w:rsidP="00DD68B5">
      <w:pPr>
        <w:pStyle w:val="3"/>
        <w:numPr>
          <w:ilvl w:val="0"/>
          <w:numId w:val="9"/>
        </w:numPr>
        <w:tabs>
          <w:tab w:val="left" w:pos="993"/>
        </w:tabs>
        <w:spacing w:after="0"/>
        <w:ind w:left="0" w:firstLine="709"/>
        <w:jc w:val="both"/>
        <w:rPr>
          <w:sz w:val="24"/>
          <w:szCs w:val="24"/>
        </w:rPr>
      </w:pPr>
      <w:r w:rsidRPr="003E166F">
        <w:rPr>
          <w:sz w:val="24"/>
          <w:szCs w:val="24"/>
        </w:rPr>
        <w:t xml:space="preserve">Офертата се подава на български език в един оригинал. </w:t>
      </w:r>
    </w:p>
    <w:p w:rsidR="00054ECC" w:rsidRDefault="00054ECC" w:rsidP="00110877">
      <w:pPr>
        <w:pStyle w:val="ac"/>
        <w:numPr>
          <w:ilvl w:val="0"/>
          <w:numId w:val="9"/>
        </w:numPr>
        <w:tabs>
          <w:tab w:val="left" w:pos="993"/>
        </w:tabs>
        <w:ind w:left="0" w:firstLine="709"/>
        <w:jc w:val="both"/>
      </w:pPr>
      <w:r w:rsidRPr="003E166F">
        <w:t xml:space="preserve">Разходите, свързани с изготвянето и подаването на офертата са за сметка на </w:t>
      </w:r>
      <w:r w:rsidRPr="00740C7F">
        <w:t>участника.</w:t>
      </w:r>
    </w:p>
    <w:p w:rsidR="00054ECC" w:rsidRPr="00110877" w:rsidRDefault="00054ECC" w:rsidP="00110877">
      <w:pPr>
        <w:pStyle w:val="ac"/>
        <w:numPr>
          <w:ilvl w:val="0"/>
          <w:numId w:val="9"/>
        </w:numPr>
        <w:tabs>
          <w:tab w:val="left" w:pos="993"/>
        </w:tabs>
        <w:ind w:left="0" w:firstLine="709"/>
        <w:jc w:val="both"/>
      </w:pPr>
      <w:r w:rsidRPr="00740C7F">
        <w:t>Офертата се подписва от лицето/лицата, с права да представлява/т участника, или надлежно</w:t>
      </w:r>
      <w:r w:rsidRPr="003E166F">
        <w:t xml:space="preserve"> упълномощено лице. В последния случай се представя и документ за упълномощаване – в оригинал. </w:t>
      </w:r>
    </w:p>
    <w:p w:rsidR="00054ECC" w:rsidRPr="00740C7F" w:rsidRDefault="00054ECC" w:rsidP="00DD68B5">
      <w:pPr>
        <w:pStyle w:val="ac"/>
        <w:numPr>
          <w:ilvl w:val="0"/>
          <w:numId w:val="9"/>
        </w:numPr>
        <w:tabs>
          <w:tab w:val="left" w:pos="993"/>
        </w:tabs>
        <w:ind w:left="0" w:firstLine="709"/>
        <w:jc w:val="both"/>
      </w:pPr>
      <w:r w:rsidRPr="00740C7F">
        <w:t xml:space="preserve">Офертите се подават на следния адрес: гр. Момчилград, ул. „Момчил войвода” № 2, </w:t>
      </w:r>
      <w:r>
        <w:t>Ч</w:t>
      </w:r>
      <w:r w:rsidRPr="00740C7F">
        <w:t>италище „ Нов живот – 1926”  до датата и часа, посочени в обявлението. За час на получаване се приема часът, отбелязан при издаване на входящ номер.</w:t>
      </w:r>
    </w:p>
    <w:p w:rsidR="00054ECC" w:rsidRPr="00740C7F" w:rsidRDefault="00054ECC" w:rsidP="00DD68B5">
      <w:pPr>
        <w:pStyle w:val="ac"/>
        <w:numPr>
          <w:ilvl w:val="0"/>
          <w:numId w:val="9"/>
        </w:numPr>
        <w:tabs>
          <w:tab w:val="left" w:pos="993"/>
        </w:tabs>
        <w:ind w:left="0" w:firstLine="709"/>
        <w:jc w:val="both"/>
      </w:pPr>
      <w:r w:rsidRPr="00740C7F">
        <w:t>До изтичане на срока за подаване на оферти, всеки участник може да промени, допълни или оттегли офертата си.</w:t>
      </w:r>
    </w:p>
    <w:p w:rsidR="00054ECC" w:rsidRPr="00740C7F" w:rsidRDefault="00054ECC" w:rsidP="00DD68B5">
      <w:pPr>
        <w:pStyle w:val="ac"/>
        <w:numPr>
          <w:ilvl w:val="0"/>
          <w:numId w:val="9"/>
        </w:numPr>
        <w:tabs>
          <w:tab w:val="left" w:pos="993"/>
        </w:tabs>
        <w:ind w:left="0" w:firstLine="709"/>
        <w:jc w:val="both"/>
      </w:pPr>
      <w:r w:rsidRPr="00740C7F">
        <w:t>Офертата се подава  от участника, или от упълномощен от него представител - лично или чрез пощенска или куриерска услуга с препоръчана пратка с обратна разписка, на адреса, посочен от възложителя.</w:t>
      </w:r>
    </w:p>
    <w:p w:rsidR="00054ECC" w:rsidRPr="00740C7F" w:rsidRDefault="00054ECC" w:rsidP="00DD68B5">
      <w:pPr>
        <w:pStyle w:val="ac"/>
        <w:numPr>
          <w:ilvl w:val="0"/>
          <w:numId w:val="9"/>
        </w:numPr>
        <w:tabs>
          <w:tab w:val="left" w:pos="993"/>
        </w:tabs>
        <w:ind w:left="0" w:firstLine="709"/>
        <w:jc w:val="both"/>
      </w:pPr>
      <w:r w:rsidRPr="00740C7F">
        <w:t>В случай че участникът изпраща офертата чрез препоръчана пратка с обратна разписка, разходите са за негова сметка. В този случай той следва да изпрати офертата така, че да обезпечи нейното получаване на посочения от възложителя адрес в срока, определен за подаване на офертите, посочен в обявлението. Рискът от забава или загубване на офертата е за участника.</w:t>
      </w:r>
    </w:p>
    <w:p w:rsidR="00054ECC" w:rsidRPr="00740C7F" w:rsidRDefault="00054ECC" w:rsidP="00DD68B5">
      <w:pPr>
        <w:pStyle w:val="ac"/>
        <w:numPr>
          <w:ilvl w:val="0"/>
          <w:numId w:val="9"/>
        </w:numPr>
        <w:tabs>
          <w:tab w:val="left" w:pos="1134"/>
        </w:tabs>
        <w:ind w:left="0" w:firstLine="709"/>
        <w:jc w:val="both"/>
      </w:pPr>
      <w:r w:rsidRPr="00740C7F">
        <w:t>Офертата се представя в запечатана непрозрачна опаковка,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факс и електронен адрес; наименова</w:t>
      </w:r>
      <w:r>
        <w:t xml:space="preserve">нието на обществената поръчката и  за коя/и обособена/и позиция/и </w:t>
      </w:r>
      <w:r w:rsidRPr="00740C7F">
        <w:t xml:space="preserve"> се подават документите.</w:t>
      </w:r>
    </w:p>
    <w:p w:rsidR="00054ECC" w:rsidRPr="00740C7F" w:rsidRDefault="00054ECC" w:rsidP="00DD68B5">
      <w:pPr>
        <w:pStyle w:val="ac"/>
        <w:numPr>
          <w:ilvl w:val="0"/>
          <w:numId w:val="9"/>
        </w:numPr>
        <w:tabs>
          <w:tab w:val="left" w:pos="1134"/>
        </w:tabs>
        <w:ind w:left="0" w:firstLine="709"/>
        <w:jc w:val="both"/>
        <w:rPr>
          <w:b/>
        </w:rPr>
      </w:pPr>
      <w:r w:rsidRPr="00740C7F">
        <w:lastRenderedPageBreak/>
        <w:t xml:space="preserve">Съдържанието на опаковката включва заявление за участие и оферта. </w:t>
      </w:r>
      <w:r w:rsidRPr="00740C7F">
        <w:rPr>
          <w:b/>
        </w:rPr>
        <w:t>Заявлението за участие съдържа:</w:t>
      </w:r>
    </w:p>
    <w:p w:rsidR="00054ECC" w:rsidRPr="00740C7F" w:rsidRDefault="00054ECC" w:rsidP="00DD68B5">
      <w:pPr>
        <w:pStyle w:val="ac"/>
        <w:numPr>
          <w:ilvl w:val="1"/>
          <w:numId w:val="9"/>
        </w:numPr>
        <w:ind w:left="0" w:firstLine="709"/>
        <w:jc w:val="both"/>
      </w:pPr>
      <w:r w:rsidRPr="00740C7F">
        <w:t xml:space="preserve"> Опис на представените документи;</w:t>
      </w:r>
    </w:p>
    <w:p w:rsidR="00054ECC" w:rsidRPr="00740C7F" w:rsidRDefault="00054ECC" w:rsidP="00DD68B5">
      <w:pPr>
        <w:pStyle w:val="ac"/>
        <w:numPr>
          <w:ilvl w:val="1"/>
          <w:numId w:val="9"/>
        </w:numPr>
        <w:ind w:left="0" w:firstLine="709"/>
        <w:jc w:val="both"/>
      </w:pPr>
      <w:r w:rsidRPr="00740C7F">
        <w:t xml:space="preserve"> Информация относно правно-организационната форма, под която осъществяват дейността си, както и списък</w:t>
      </w:r>
      <w:r w:rsidRPr="008F2702">
        <w:rPr>
          <w:lang w:val="ru-RU"/>
        </w:rPr>
        <w:t>-</w:t>
      </w:r>
      <w:r w:rsidRPr="00740C7F">
        <w:t>декларация на всички задължени лица по смисъла на чл. 54, ал. 2 ЗОП (Образец № 8);</w:t>
      </w:r>
    </w:p>
    <w:p w:rsidR="00054ECC" w:rsidRPr="001254A8" w:rsidRDefault="00054ECC" w:rsidP="005D3EDE">
      <w:pPr>
        <w:pStyle w:val="ac"/>
        <w:numPr>
          <w:ilvl w:val="1"/>
          <w:numId w:val="9"/>
        </w:numPr>
        <w:ind w:left="0" w:firstLine="709"/>
        <w:jc w:val="both"/>
      </w:pPr>
      <w:r w:rsidRPr="00740C7F">
        <w:t xml:space="preserve"> Единен европейски документ</w:t>
      </w:r>
      <w:r>
        <w:t xml:space="preserve"> за обществени поръчки (ЕЕДОП) </w:t>
      </w:r>
      <w:r w:rsidRPr="00740C7F">
        <w:t>(</w:t>
      </w:r>
      <w:r>
        <w:t xml:space="preserve"> </w:t>
      </w:r>
      <w:r>
        <w:rPr>
          <w:b/>
        </w:rPr>
        <w:t>Образец №</w:t>
      </w:r>
      <w:r w:rsidRPr="001254A8">
        <w:rPr>
          <w:b/>
        </w:rPr>
        <w:t>1</w:t>
      </w:r>
    </w:p>
    <w:p w:rsidR="00054ECC" w:rsidRPr="00740C7F" w:rsidRDefault="00054ECC" w:rsidP="005D3EDE">
      <w:pPr>
        <w:pStyle w:val="ac"/>
        <w:ind w:left="0"/>
        <w:jc w:val="both"/>
      </w:pPr>
      <w:r w:rsidRPr="001254A8">
        <w:rPr>
          <w:b/>
        </w:rPr>
        <w:t>еЕЕДОП</w:t>
      </w:r>
      <w:r>
        <w:rPr>
          <w:b/>
        </w:rPr>
        <w:t>_</w:t>
      </w:r>
      <w:r w:rsidRPr="008B23B7">
        <w:rPr>
          <w:b/>
        </w:rPr>
        <w:t>espd-request</w:t>
      </w:r>
      <w:r>
        <w:rPr>
          <w:b/>
        </w:rPr>
        <w:t xml:space="preserve"> – в т.11.8 е посочен начинът на представяне и попълване </w:t>
      </w:r>
      <w:r w:rsidRPr="001254A8">
        <w:rPr>
          <w:b/>
        </w:rPr>
        <w:t>)</w:t>
      </w:r>
      <w:r w:rsidRPr="00740C7F">
        <w:t xml:space="preserve"> за участника, подписан от всички лица по чл. 40, ал. 1 Правилника за прилагане на ЗОП (ППЗОП)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всички трети лица, чиито капацитет ще бъдат ангажиран в изпълнението на поръчката. </w:t>
      </w:r>
    </w:p>
    <w:p w:rsidR="00054ECC" w:rsidRPr="00740C7F" w:rsidRDefault="00054ECC" w:rsidP="00117C4E">
      <w:pPr>
        <w:pStyle w:val="ac"/>
        <w:ind w:left="708"/>
        <w:jc w:val="both"/>
        <w:rPr>
          <w:b/>
        </w:rPr>
      </w:pPr>
    </w:p>
    <w:p w:rsidR="00054ECC" w:rsidRPr="00740C7F" w:rsidRDefault="00054ECC" w:rsidP="00117C4E">
      <w:pPr>
        <w:pStyle w:val="ac"/>
        <w:ind w:left="708"/>
        <w:jc w:val="both"/>
      </w:pPr>
      <w:r w:rsidRPr="00740C7F">
        <w:rPr>
          <w:b/>
        </w:rPr>
        <w:t>Указания за представяне на ЕЕДОП</w:t>
      </w:r>
      <w:r w:rsidRPr="00740C7F">
        <w:t>:</w:t>
      </w:r>
    </w:p>
    <w:p w:rsidR="00054ECC" w:rsidRPr="00740C7F" w:rsidRDefault="00054ECC" w:rsidP="00117C4E">
      <w:pPr>
        <w:pStyle w:val="ac"/>
        <w:ind w:left="708"/>
        <w:jc w:val="both"/>
      </w:pPr>
    </w:p>
    <w:p w:rsidR="00054ECC" w:rsidRPr="00740C7F" w:rsidRDefault="00054ECC" w:rsidP="00DD68B5">
      <w:pPr>
        <w:pStyle w:val="ac"/>
        <w:numPr>
          <w:ilvl w:val="2"/>
          <w:numId w:val="9"/>
        </w:numPr>
        <w:ind w:left="0" w:firstLine="709"/>
        <w:jc w:val="both"/>
      </w:pPr>
      <w:r w:rsidRPr="00740C7F">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054ECC" w:rsidRPr="00740C7F" w:rsidRDefault="00054ECC" w:rsidP="00DD68B5">
      <w:pPr>
        <w:pStyle w:val="ac"/>
        <w:numPr>
          <w:ilvl w:val="2"/>
          <w:numId w:val="9"/>
        </w:numPr>
        <w:ind w:left="0" w:firstLine="709"/>
        <w:jc w:val="both"/>
      </w:pPr>
      <w:r w:rsidRPr="00740C7F">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054ECC" w:rsidRPr="00740C7F" w:rsidRDefault="00054ECC" w:rsidP="00DD68B5">
      <w:pPr>
        <w:pStyle w:val="ac"/>
        <w:numPr>
          <w:ilvl w:val="2"/>
          <w:numId w:val="9"/>
        </w:numPr>
        <w:ind w:left="-142" w:firstLine="851"/>
        <w:jc w:val="both"/>
      </w:pPr>
      <w:r w:rsidRPr="00740C7F">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740C7F">
        <w:rPr>
          <w:bCs/>
        </w:rPr>
        <w:t>Информация относно използването на капацитета на други субекти“ на част ІІ от ЕЕДОП.</w:t>
      </w:r>
      <w:r w:rsidRPr="00740C7F">
        <w:t xml:space="preserve"> </w:t>
      </w:r>
      <w:r w:rsidRPr="00740C7F">
        <w:rPr>
          <w:bCs/>
        </w:rPr>
        <w:t xml:space="preserve">Ако полето е попълнено с „Да“ се представя ЕЕДОП надлежно попълнен и подписан от лицата по чл. 40, ал. 1 от ППЗОП, за </w:t>
      </w:r>
      <w:r w:rsidRPr="00740C7F">
        <w:rPr>
          <w:bCs/>
        </w:rPr>
        <w:lastRenderedPageBreak/>
        <w:t>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054ECC" w:rsidRPr="00740C7F" w:rsidRDefault="00054ECC" w:rsidP="00DD68B5">
      <w:pPr>
        <w:pStyle w:val="ac"/>
        <w:numPr>
          <w:ilvl w:val="2"/>
          <w:numId w:val="9"/>
        </w:numPr>
        <w:ind w:left="-142" w:firstLine="851"/>
        <w:jc w:val="both"/>
      </w:pPr>
      <w:r w:rsidRPr="00740C7F">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740C7F">
        <w:rPr>
          <w:bCs/>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054ECC" w:rsidRPr="00740C7F" w:rsidRDefault="00054ECC" w:rsidP="00DD68B5">
      <w:pPr>
        <w:pStyle w:val="ac"/>
        <w:numPr>
          <w:ilvl w:val="1"/>
          <w:numId w:val="9"/>
        </w:numPr>
        <w:ind w:left="-142" w:firstLine="851"/>
        <w:jc w:val="both"/>
      </w:pPr>
      <w:r w:rsidRPr="00740C7F">
        <w:t xml:space="preserve"> Документи за доказване на предприетите мерки за надеждност, когато е приложимо;</w:t>
      </w:r>
    </w:p>
    <w:p w:rsidR="00054ECC" w:rsidRPr="00740C7F" w:rsidRDefault="00054ECC" w:rsidP="00DD68B5">
      <w:pPr>
        <w:pStyle w:val="ac"/>
        <w:numPr>
          <w:ilvl w:val="1"/>
          <w:numId w:val="9"/>
        </w:numPr>
        <w:ind w:left="-142" w:firstLine="851"/>
        <w:jc w:val="both"/>
      </w:pPr>
      <w:r w:rsidRPr="00740C7F">
        <w:t xml:space="preserve"> При участник – обединение - документите по чл. 37, ал. 4 от ППЗОП;</w:t>
      </w:r>
    </w:p>
    <w:p w:rsidR="00054ECC" w:rsidRPr="00740C7F" w:rsidRDefault="00054ECC" w:rsidP="00DD68B5">
      <w:pPr>
        <w:pStyle w:val="ac"/>
        <w:numPr>
          <w:ilvl w:val="1"/>
          <w:numId w:val="9"/>
        </w:numPr>
        <w:ind w:left="-142" w:firstLine="851"/>
        <w:jc w:val="both"/>
      </w:pPr>
      <w:r w:rsidRPr="00740C7F">
        <w:t xml:space="preserve">Декларация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(оригинал) – (Образец № 6). Декларацията се попълва и подписва по приложения образец към настоящата документация. В зависимост от правно-организационната форма на участниците, декларацията се представя от едно от лицата, които представляват участника. </w:t>
      </w:r>
    </w:p>
    <w:p w:rsidR="00054ECC" w:rsidRPr="00740C7F" w:rsidRDefault="00054ECC" w:rsidP="00DD68B5">
      <w:pPr>
        <w:pStyle w:val="ac"/>
        <w:numPr>
          <w:ilvl w:val="1"/>
          <w:numId w:val="9"/>
        </w:numPr>
        <w:ind w:left="-142" w:firstLine="851"/>
        <w:jc w:val="both"/>
      </w:pPr>
      <w:r w:rsidRPr="00740C7F">
        <w:t>Декларация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(оригинал) – когато е приложимо (Образец № 7). В зависимост от правно-организационната форма на участниците, декларацията се представя от едно от лицата, които представляват участника.</w:t>
      </w:r>
    </w:p>
    <w:p w:rsidR="00054ECC" w:rsidRPr="000A3F23" w:rsidRDefault="00054ECC" w:rsidP="001135DF">
      <w:pPr>
        <w:jc w:val="both"/>
        <w:rPr>
          <w:b/>
          <w:highlight w:val="yellow"/>
        </w:rPr>
      </w:pPr>
    </w:p>
    <w:p w:rsidR="00054ECC" w:rsidRPr="00685FF6" w:rsidRDefault="00054ECC" w:rsidP="001135DF">
      <w:pPr>
        <w:ind w:firstLine="708"/>
        <w:jc w:val="both"/>
        <w:rPr>
          <w:b/>
          <w:u w:val="single"/>
        </w:rPr>
      </w:pPr>
      <w:r w:rsidRPr="00685FF6">
        <w:rPr>
          <w:b/>
          <w:u w:val="single"/>
        </w:rPr>
        <w:t>УТОЧНЕНИЕ: Тъй като критериите за подбор по отделните обособени позиции са еднакви, когато се подава оферта за повече от една обособена позиция, се допуска представяне на едно заявление за участие, което съдържа документите, посочени в т.11.1.-11.7.</w:t>
      </w:r>
    </w:p>
    <w:p w:rsidR="00054ECC" w:rsidRDefault="00054ECC" w:rsidP="001135DF">
      <w:pPr>
        <w:ind w:firstLine="708"/>
        <w:jc w:val="both"/>
        <w:rPr>
          <w:b/>
        </w:rPr>
      </w:pPr>
    </w:p>
    <w:p w:rsidR="00054ECC" w:rsidRDefault="00054ECC" w:rsidP="001135DF">
      <w:pPr>
        <w:ind w:firstLine="708"/>
        <w:jc w:val="both"/>
        <w:rPr>
          <w:b/>
        </w:rPr>
      </w:pPr>
    </w:p>
    <w:p w:rsidR="00054ECC" w:rsidRDefault="00054ECC" w:rsidP="001135DF">
      <w:pPr>
        <w:ind w:firstLine="708"/>
        <w:jc w:val="both"/>
        <w:rPr>
          <w:b/>
        </w:rPr>
      </w:pPr>
    </w:p>
    <w:p w:rsidR="00054ECC" w:rsidRPr="00740C7F" w:rsidRDefault="00054ECC" w:rsidP="001135DF">
      <w:pPr>
        <w:ind w:firstLine="708"/>
        <w:jc w:val="both"/>
        <w:rPr>
          <w:b/>
        </w:rPr>
      </w:pPr>
    </w:p>
    <w:p w:rsidR="00054ECC" w:rsidRPr="003B2F33" w:rsidRDefault="00054ECC" w:rsidP="00D9364E">
      <w:pPr>
        <w:pStyle w:val="ac"/>
        <w:numPr>
          <w:ilvl w:val="1"/>
          <w:numId w:val="9"/>
        </w:numPr>
        <w:ind w:left="-142" w:firstLine="851"/>
        <w:jc w:val="both"/>
        <w:rPr>
          <w:b/>
        </w:rPr>
      </w:pPr>
      <w:r w:rsidRPr="003B2F33">
        <w:rPr>
          <w:b/>
          <w:bCs/>
          <w:color w:val="000000"/>
          <w:szCs w:val="24"/>
        </w:rPr>
        <w:lastRenderedPageBreak/>
        <w:t xml:space="preserve">ВАЖНО! </w:t>
      </w:r>
    </w:p>
    <w:p w:rsidR="00054ECC" w:rsidRPr="00F80B92" w:rsidRDefault="00054ECC" w:rsidP="00D9364E">
      <w:pPr>
        <w:ind w:firstLine="426"/>
        <w:jc w:val="both"/>
        <w:rPr>
          <w:b/>
          <w:bCs/>
          <w:color w:val="000000"/>
          <w:lang w:eastAsia="bg-BG"/>
        </w:rPr>
      </w:pPr>
      <w:r w:rsidRPr="00F80B92">
        <w:rPr>
          <w:b/>
          <w:bCs/>
          <w:color w:val="000000"/>
          <w:lang w:eastAsia="bg-BG"/>
        </w:rPr>
        <w:t>Съгласно чл. 67, ал. 4 от ЗОП, считано от 1-ви април 2018г. „Единният европейски документ за обществени поръчки се предоставя в електронен вид по образец, утвърден с акт на Европейската комисия.“</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При представянето на ЕЕДОП се спазват следните стъпки:</w:t>
      </w:r>
    </w:p>
    <w:p w:rsidR="00054ECC" w:rsidRPr="00F80B92" w:rsidRDefault="00054ECC" w:rsidP="00D9364E">
      <w:pPr>
        <w:ind w:firstLine="426"/>
        <w:jc w:val="both"/>
        <w:rPr>
          <w:b/>
          <w:bCs/>
          <w:color w:val="000000"/>
          <w:lang w:eastAsia="bg-BG"/>
        </w:rPr>
      </w:pPr>
      <w:r w:rsidRPr="00F80B92">
        <w:rPr>
          <w:b/>
          <w:bCs/>
          <w:color w:val="000000"/>
          <w:lang w:eastAsia="bg-BG"/>
        </w:rPr>
        <w:t xml:space="preserve">1. Съгласно чл. 67, ал. 4 от Закона за обществените поръчки (ЗОП) във връзка с § 29, т. 5, б. „а” от Преходните и заключителни разпоредби на ЗОП, в сила от 1 април 2018 г. Единният европейски документ за обществени поръчки се представя задължително в електронен вид. </w:t>
      </w:r>
    </w:p>
    <w:p w:rsidR="00054ECC" w:rsidRPr="00F80B92" w:rsidRDefault="00054ECC" w:rsidP="00D9364E">
      <w:pPr>
        <w:ind w:firstLine="426"/>
        <w:jc w:val="both"/>
        <w:rPr>
          <w:b/>
          <w:bCs/>
          <w:color w:val="000000"/>
          <w:lang w:eastAsia="bg-BG"/>
        </w:rPr>
      </w:pPr>
      <w:r w:rsidRPr="00F80B92">
        <w:rPr>
          <w:b/>
          <w:bCs/>
          <w:color w:val="000000"/>
          <w:lang w:eastAsia="bg-BG"/>
        </w:rPr>
        <w:t>- За настоящата процедура възложителят е създал образец на ЕЕДОП в системата за еЕЕДОП, разработена от Европейската комисия (https://ec.europa.eu/tools/espd)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Генерираният файл е на разположение на заинтересованите лица по електронен път на Профила на купувача. Възложителят публикува заедно с документацията за обществена поръчка в PDF формат и XML файл espd-request………xml.</w:t>
      </w:r>
      <w:r>
        <w:rPr>
          <w:b/>
          <w:bCs/>
          <w:color w:val="000000"/>
          <w:lang w:eastAsia="bg-BG"/>
        </w:rPr>
        <w:t xml:space="preserve"> приложени към документацията като „Образец №1</w:t>
      </w:r>
      <w:r w:rsidRPr="00646CCE">
        <w:rPr>
          <w:b/>
          <w:bCs/>
          <w:color w:val="000000"/>
          <w:lang w:eastAsia="bg-BG"/>
        </w:rPr>
        <w:t xml:space="preserve"> </w:t>
      </w:r>
      <w:r w:rsidRPr="00F80B92">
        <w:rPr>
          <w:b/>
          <w:bCs/>
          <w:color w:val="000000"/>
          <w:lang w:eastAsia="bg-BG"/>
        </w:rPr>
        <w:t>еЕЕДОП</w:t>
      </w:r>
      <w:r>
        <w:rPr>
          <w:b/>
          <w:bCs/>
          <w:color w:val="000000"/>
          <w:lang w:eastAsia="bg-BG"/>
        </w:rPr>
        <w:t xml:space="preserve">”  </w:t>
      </w:r>
      <w:r w:rsidRPr="00F80B92">
        <w:rPr>
          <w:b/>
          <w:bCs/>
          <w:color w:val="000000"/>
          <w:lang w:eastAsia="bg-BG"/>
        </w:rPr>
        <w:t>, който представлява предоставен от Възложителя еЕЕДОП във вид, подходящ за електронна обработка.</w:t>
      </w:r>
    </w:p>
    <w:p w:rsidR="00054ECC" w:rsidRPr="00F80B92" w:rsidRDefault="00054ECC" w:rsidP="00D9364E">
      <w:pPr>
        <w:ind w:firstLine="426"/>
        <w:jc w:val="both"/>
        <w:rPr>
          <w:b/>
          <w:bCs/>
          <w:color w:val="000000"/>
          <w:lang w:eastAsia="bg-BG"/>
        </w:rPr>
      </w:pPr>
      <w:r w:rsidRPr="00F80B92">
        <w:rPr>
          <w:b/>
          <w:bCs/>
          <w:color w:val="000000"/>
          <w:lang w:eastAsia="bg-BG"/>
        </w:rPr>
        <w:t xml:space="preserve">- Участниците зареждат в системата сваления от Профила на купувача XML файл, попълват необходимите данни и го изтеглят. </w:t>
      </w:r>
    </w:p>
    <w:p w:rsidR="00054ECC" w:rsidRPr="00F80B92" w:rsidRDefault="00054ECC" w:rsidP="00D9364E">
      <w:pPr>
        <w:ind w:firstLine="426"/>
        <w:jc w:val="both"/>
        <w:rPr>
          <w:b/>
          <w:bCs/>
          <w:color w:val="000000"/>
          <w:lang w:eastAsia="bg-BG"/>
        </w:rPr>
      </w:pPr>
      <w:r w:rsidRPr="00F80B92">
        <w:rPr>
          <w:b/>
          <w:bCs/>
          <w:color w:val="000000"/>
          <w:lang w:eastAsia="bg-BG"/>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2. Предоставеният от Възложителя еЕЕДОП следва да бъде попълнен от участниците, като се използва системата за ЕЕДОП – https://ec.europa.eu/tools/espd/filter?lang=bg</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 xml:space="preserve">3. Участникът (икономическият оператор) зарежда в системата предоставения от Възложителя XML файл и го попълва в съответствие с изискванията на Възложителя. </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4. Попълненият електронно ЕЕДОП се изтегля от участника в XML и PDF формат, като PDF формата се подписва с електронен подпис от лицата по чл. 54, ал. 2 от ЗОП.</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lastRenderedPageBreak/>
        <w:t>5. Попълненият и подписан еЕЕДОП се предоставя на Възложителя задно с офертата, приложен на подходящ оптичен носител. Форматът, в който се предоставя документът не следва да позволява редактиране на неговото съдържание.</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6. Друга възможност за предоставяне на еЕЕДОП е чрез осигурен достъп по електронен път до изготвения и подписан електронно ЕЕДОП .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054ECC" w:rsidRPr="00F80B92" w:rsidRDefault="00054ECC" w:rsidP="00D9364E">
      <w:pPr>
        <w:ind w:firstLine="426"/>
        <w:jc w:val="both"/>
        <w:rPr>
          <w:b/>
          <w:bCs/>
          <w:color w:val="000000"/>
          <w:lang w:eastAsia="bg-BG"/>
        </w:rPr>
      </w:pPr>
    </w:p>
    <w:p w:rsidR="00054ECC" w:rsidRPr="00F80B92" w:rsidRDefault="00054ECC" w:rsidP="00D9364E">
      <w:pPr>
        <w:ind w:firstLine="426"/>
        <w:jc w:val="both"/>
        <w:rPr>
          <w:b/>
          <w:bCs/>
          <w:color w:val="000000"/>
          <w:lang w:eastAsia="bg-BG"/>
        </w:rPr>
      </w:pPr>
      <w:r w:rsidRPr="00F80B92">
        <w:rPr>
          <w:b/>
          <w:bCs/>
          <w:color w:val="000000"/>
          <w:lang w:eastAsia="bg-BG"/>
        </w:rPr>
        <w:t>Повече информация относно предоставяне на Единния европейски документ за обществени поръчки в електронен вид се съдържа в указание изх. № МУ-4/02.03.2018г. на изпълнителния директор на АОП, на следния интернет адрес: http://www.aop.bg/fckedit2/user/File/bg/practika/MU4_2018.pdf</w:t>
      </w:r>
    </w:p>
    <w:p w:rsidR="00054ECC" w:rsidRDefault="00054ECC" w:rsidP="00D9364E">
      <w:pPr>
        <w:pStyle w:val="ac"/>
        <w:ind w:left="709"/>
        <w:jc w:val="both"/>
      </w:pPr>
    </w:p>
    <w:p w:rsidR="00054ECC" w:rsidRPr="00740C7F" w:rsidRDefault="00054ECC" w:rsidP="005C79FE">
      <w:pPr>
        <w:pStyle w:val="ac"/>
        <w:ind w:left="709"/>
        <w:jc w:val="both"/>
      </w:pPr>
    </w:p>
    <w:p w:rsidR="00054ECC" w:rsidRPr="00740C7F" w:rsidRDefault="00054ECC" w:rsidP="00DD68B5">
      <w:pPr>
        <w:pStyle w:val="ac"/>
        <w:numPr>
          <w:ilvl w:val="1"/>
          <w:numId w:val="9"/>
        </w:numPr>
        <w:ind w:left="0" w:firstLine="709"/>
        <w:jc w:val="both"/>
      </w:pPr>
      <w:r w:rsidRPr="00740C7F">
        <w:rPr>
          <w:b/>
        </w:rPr>
        <w:t>Офертата</w:t>
      </w:r>
      <w:r w:rsidRPr="00740C7F">
        <w:t xml:space="preserve"> включва:</w:t>
      </w: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0"/>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1"/>
          <w:numId w:val="8"/>
        </w:numPr>
        <w:ind w:firstLine="709"/>
        <w:jc w:val="both"/>
        <w:rPr>
          <w:vanish/>
        </w:rPr>
      </w:pPr>
    </w:p>
    <w:p w:rsidR="00054ECC" w:rsidRPr="00740C7F" w:rsidRDefault="00054ECC" w:rsidP="00DD68B5">
      <w:pPr>
        <w:pStyle w:val="ac"/>
        <w:numPr>
          <w:ilvl w:val="2"/>
          <w:numId w:val="8"/>
        </w:numPr>
        <w:tabs>
          <w:tab w:val="left" w:pos="1560"/>
        </w:tabs>
        <w:ind w:left="0" w:firstLine="709"/>
        <w:jc w:val="both"/>
      </w:pPr>
      <w:r w:rsidRPr="00740C7F">
        <w:rPr>
          <w:b/>
        </w:rPr>
        <w:t>Техническо предложение</w:t>
      </w:r>
      <w:r w:rsidRPr="00740C7F">
        <w:t>, съдържащо:</w:t>
      </w:r>
    </w:p>
    <w:p w:rsidR="00054ECC" w:rsidRPr="00740C7F" w:rsidRDefault="00054ECC" w:rsidP="00117C4E">
      <w:pPr>
        <w:pStyle w:val="ac"/>
        <w:ind w:left="0" w:firstLine="709"/>
        <w:jc w:val="both"/>
      </w:pPr>
      <w:r w:rsidRPr="00740C7F">
        <w:t>а)</w:t>
      </w:r>
      <w:r w:rsidRPr="00740C7F">
        <w:tab/>
      </w:r>
      <w:r w:rsidRPr="00740C7F">
        <w:rPr>
          <w:b/>
        </w:rPr>
        <w:t>документ за упълномощаване</w:t>
      </w:r>
      <w:r w:rsidRPr="00740C7F">
        <w:t>, когато лицето, което подава офертата, не е законният представител на участника;</w:t>
      </w:r>
    </w:p>
    <w:p w:rsidR="00054ECC" w:rsidRDefault="00054ECC" w:rsidP="00117C4E">
      <w:pPr>
        <w:pStyle w:val="ac"/>
        <w:tabs>
          <w:tab w:val="left" w:pos="709"/>
        </w:tabs>
        <w:spacing w:before="60" w:after="60"/>
        <w:ind w:left="0" w:firstLine="709"/>
        <w:jc w:val="both"/>
      </w:pPr>
      <w:r w:rsidRPr="00740C7F">
        <w:t>б)</w:t>
      </w:r>
      <w:r w:rsidRPr="00740C7F">
        <w:tab/>
      </w:r>
      <w:r w:rsidRPr="00740C7F">
        <w:rPr>
          <w:b/>
        </w:rPr>
        <w:t>предложение за изпълнение на поръчката в съответствие с техническите спецификации и изискванията на възложителя</w:t>
      </w:r>
      <w:r w:rsidRPr="00740C7F">
        <w:t xml:space="preserve">, попълнено съобразно Образец № 2. Предложението се представя на хартиен носител. </w:t>
      </w:r>
    </w:p>
    <w:p w:rsidR="00054ECC" w:rsidRDefault="00054ECC" w:rsidP="00117C4E">
      <w:pPr>
        <w:pStyle w:val="ac"/>
        <w:tabs>
          <w:tab w:val="left" w:pos="709"/>
        </w:tabs>
        <w:spacing w:before="60" w:after="60"/>
        <w:ind w:left="0" w:firstLine="709"/>
        <w:jc w:val="both"/>
      </w:pPr>
      <w:r>
        <w:t>Към Техническото си предложение, учасъниците следва да приложат:</w:t>
      </w:r>
    </w:p>
    <w:p w:rsidR="00054ECC" w:rsidRDefault="00054ECC" w:rsidP="007A753C">
      <w:pPr>
        <w:pStyle w:val="ac"/>
        <w:numPr>
          <w:ilvl w:val="0"/>
          <w:numId w:val="31"/>
        </w:numPr>
        <w:tabs>
          <w:tab w:val="left" w:pos="709"/>
        </w:tabs>
        <w:spacing w:before="60" w:after="60"/>
        <w:jc w:val="both"/>
      </w:pPr>
      <w:r>
        <w:t>Техническо описание, даващо точна и ясна представа за техническите и качествени характеристики на предлаганите техника и оборудване;</w:t>
      </w:r>
    </w:p>
    <w:p w:rsidR="00054ECC" w:rsidRDefault="00054ECC" w:rsidP="007A753C">
      <w:pPr>
        <w:pStyle w:val="ac"/>
        <w:numPr>
          <w:ilvl w:val="0"/>
          <w:numId w:val="31"/>
        </w:numPr>
        <w:tabs>
          <w:tab w:val="left" w:pos="709"/>
        </w:tabs>
        <w:spacing w:before="60" w:after="60"/>
        <w:jc w:val="both"/>
      </w:pPr>
      <w:r>
        <w:t>Брошури / каталози/ на съответния производител;Официално оторизационно писмо или друг еквивалентен документ, издаден от производителя/ите на предлаганата техника и оборудване, удостоверяващ, че Участника е оторизиран за продажба и сервиз на съответно предлаганото в офертата му оборудване от този производител;</w:t>
      </w:r>
    </w:p>
    <w:p w:rsidR="00054ECC" w:rsidRPr="00740C7F" w:rsidRDefault="00054ECC" w:rsidP="007A753C">
      <w:pPr>
        <w:pStyle w:val="ac"/>
        <w:tabs>
          <w:tab w:val="left" w:pos="709"/>
        </w:tabs>
        <w:spacing w:before="60" w:after="60"/>
        <w:jc w:val="both"/>
      </w:pPr>
      <w:r>
        <w:t>Изискването не касае консумативите и принадлежностите към предлаганите техника и оборудване, инсталационните материали, компютрите и компютърната периферия.</w:t>
      </w:r>
    </w:p>
    <w:p w:rsidR="00054ECC" w:rsidRPr="00740C7F" w:rsidRDefault="00054ECC" w:rsidP="00117C4E">
      <w:pPr>
        <w:pStyle w:val="ac"/>
        <w:tabs>
          <w:tab w:val="left" w:pos="709"/>
        </w:tabs>
        <w:spacing w:before="60" w:after="60"/>
        <w:ind w:left="0"/>
        <w:jc w:val="both"/>
      </w:pPr>
      <w:r w:rsidRPr="00740C7F">
        <w:tab/>
        <w:t>Предложението се представя при съблюдаване на изискванията на: Техническата спецификация и условията за изпълнение на поръчката, в оригинал. А</w:t>
      </w:r>
      <w:r w:rsidRPr="00740C7F">
        <w:rPr>
          <w:color w:val="000000"/>
          <w:shd w:val="clear" w:color="auto" w:fill="FFFFFF"/>
        </w:rPr>
        <w:t xml:space="preserve">ко е приложимо, се </w:t>
      </w:r>
      <w:r w:rsidRPr="00740C7F">
        <w:rPr>
          <w:color w:val="000000"/>
          <w:shd w:val="clear" w:color="auto" w:fill="FFFFFF"/>
        </w:rPr>
        <w:lastRenderedPageBreak/>
        <w:t xml:space="preserve">прилага декларация </w:t>
      </w:r>
      <w:r w:rsidRPr="00740C7F">
        <w:rPr>
          <w:i/>
          <w:color w:val="000000"/>
          <w:shd w:val="clear" w:color="auto" w:fill="FFFFFF"/>
        </w:rPr>
        <w:t>(свободен текст)</w:t>
      </w:r>
      <w:r w:rsidRPr="00740C7F">
        <w:rPr>
          <w:color w:val="000000"/>
          <w:shd w:val="clear" w:color="auto" w:fill="FFFFFF"/>
        </w:rPr>
        <w:t xml:space="preserve"> относно това коя част от офертата има конфиденциален характер и изискване възложителят да не я разкрива.</w:t>
      </w:r>
    </w:p>
    <w:p w:rsidR="00054ECC" w:rsidRPr="006F2F3C" w:rsidRDefault="00054ECC" w:rsidP="00117C4E">
      <w:pPr>
        <w:widowControl w:val="0"/>
        <w:tabs>
          <w:tab w:val="left" w:pos="0"/>
          <w:tab w:val="left" w:pos="993"/>
        </w:tabs>
        <w:autoSpaceDE w:val="0"/>
        <w:autoSpaceDN w:val="0"/>
        <w:adjustRightInd w:val="0"/>
        <w:ind w:firstLine="600"/>
        <w:jc w:val="both"/>
        <w:rPr>
          <w:u w:val="single"/>
          <w:lang w:eastAsia="bg-BG"/>
        </w:rPr>
      </w:pPr>
      <w:r w:rsidRPr="006F2F3C">
        <w:rPr>
          <w:u w:val="single"/>
          <w:lang w:eastAsia="bg-BG"/>
        </w:rPr>
        <w:t xml:space="preserve">Предложението трябва да бъде подписано и подпечатано на всяка страница, като се посочи и името и фамилията на лицето, което го е подписало. </w:t>
      </w:r>
    </w:p>
    <w:p w:rsidR="00054ECC" w:rsidRPr="00740C7F" w:rsidRDefault="00054ECC" w:rsidP="00C07D32">
      <w:pPr>
        <w:widowControl w:val="0"/>
        <w:tabs>
          <w:tab w:val="left" w:pos="0"/>
        </w:tabs>
        <w:autoSpaceDE w:val="0"/>
        <w:autoSpaceDN w:val="0"/>
        <w:jc w:val="both"/>
        <w:rPr>
          <w:b/>
          <w:lang w:eastAsia="bg-BG"/>
        </w:rPr>
      </w:pPr>
    </w:p>
    <w:p w:rsidR="00054ECC" w:rsidRPr="00740C7F" w:rsidRDefault="00054ECC" w:rsidP="00C07D32">
      <w:pPr>
        <w:widowControl w:val="0"/>
        <w:tabs>
          <w:tab w:val="left" w:pos="0"/>
        </w:tabs>
        <w:autoSpaceDE w:val="0"/>
        <w:autoSpaceDN w:val="0"/>
        <w:ind w:firstLine="720"/>
        <w:jc w:val="both"/>
        <w:rPr>
          <w:b/>
          <w:bCs/>
        </w:rPr>
      </w:pPr>
      <w:r w:rsidRPr="00740C7F">
        <w:rPr>
          <w:b/>
          <w:lang w:eastAsia="bg-BG"/>
        </w:rPr>
        <w:t xml:space="preserve">Предложението, „Образец №2“ се представя за всяка обособена позиция.  </w:t>
      </w:r>
    </w:p>
    <w:p w:rsidR="00054ECC" w:rsidRPr="00740C7F" w:rsidRDefault="00054ECC" w:rsidP="000862B3">
      <w:pPr>
        <w:autoSpaceDE w:val="0"/>
        <w:autoSpaceDN w:val="0"/>
        <w:adjustRightInd w:val="0"/>
        <w:ind w:firstLine="708"/>
        <w:jc w:val="both"/>
      </w:pPr>
    </w:p>
    <w:p w:rsidR="00054ECC" w:rsidRPr="00740C7F" w:rsidRDefault="00054ECC" w:rsidP="00117C4E">
      <w:pPr>
        <w:pStyle w:val="ac"/>
        <w:ind w:left="0" w:firstLine="709"/>
        <w:jc w:val="both"/>
      </w:pPr>
      <w:r w:rsidRPr="00740C7F">
        <w:t xml:space="preserve">в) </w:t>
      </w:r>
      <w:r w:rsidRPr="00740C7F">
        <w:rPr>
          <w:b/>
        </w:rPr>
        <w:t>Декларация за съгласие с клаузите на приложения проект на договор</w:t>
      </w:r>
      <w:r w:rsidRPr="00740C7F">
        <w:t>, съобразно Образец № 4;</w:t>
      </w:r>
    </w:p>
    <w:p w:rsidR="00054ECC" w:rsidRPr="00740C7F" w:rsidRDefault="00054ECC" w:rsidP="004763CB">
      <w:pPr>
        <w:pStyle w:val="ac"/>
        <w:ind w:left="0" w:firstLine="709"/>
        <w:jc w:val="both"/>
      </w:pPr>
      <w:r w:rsidRPr="00740C7F">
        <w:t xml:space="preserve">г) </w:t>
      </w:r>
      <w:r w:rsidRPr="00740C7F">
        <w:rPr>
          <w:b/>
        </w:rPr>
        <w:t>Декларация за срока на валидност на офертата</w:t>
      </w:r>
      <w:r w:rsidRPr="00740C7F">
        <w:t xml:space="preserve"> Образец № 5.</w:t>
      </w:r>
    </w:p>
    <w:p w:rsidR="00054ECC" w:rsidRPr="00740C7F" w:rsidRDefault="00054ECC" w:rsidP="001135DF">
      <w:pPr>
        <w:pStyle w:val="ac"/>
        <w:ind w:left="0" w:firstLine="709"/>
        <w:jc w:val="both"/>
        <w:rPr>
          <w:b/>
        </w:rPr>
      </w:pPr>
    </w:p>
    <w:p w:rsidR="00054ECC" w:rsidRPr="00740C7F" w:rsidRDefault="00054ECC" w:rsidP="001135DF">
      <w:pPr>
        <w:pStyle w:val="ac"/>
        <w:ind w:left="0" w:firstLine="709"/>
        <w:jc w:val="both"/>
        <w:rPr>
          <w:b/>
        </w:rPr>
      </w:pPr>
      <w:r w:rsidRPr="00740C7F">
        <w:rPr>
          <w:b/>
        </w:rPr>
        <w:t>УТОЧНЕНИЕ: Когато участник подава оферта за повече от една обособена позиция, в запечатаната непрозрачна опаковка се представят поотделно комплектувани документи, посочени в б. „а“ – „г“ на т. 11.10.1. за всяка от обособените позиции, за която се подава оферта.</w:t>
      </w:r>
    </w:p>
    <w:p w:rsidR="00054ECC" w:rsidRPr="00740C7F" w:rsidRDefault="00054ECC" w:rsidP="00117C4E">
      <w:pPr>
        <w:pStyle w:val="ac"/>
        <w:ind w:left="0"/>
        <w:jc w:val="both"/>
        <w:rPr>
          <w:b/>
        </w:rPr>
      </w:pPr>
    </w:p>
    <w:p w:rsidR="00054ECC" w:rsidRPr="00740C7F" w:rsidRDefault="00054ECC" w:rsidP="00D33C09">
      <w:pPr>
        <w:pStyle w:val="ac"/>
        <w:numPr>
          <w:ilvl w:val="2"/>
          <w:numId w:val="8"/>
        </w:numPr>
        <w:ind w:left="0" w:firstLine="720"/>
        <w:jc w:val="both"/>
        <w:rPr>
          <w:b/>
          <w:u w:val="single"/>
        </w:rPr>
      </w:pPr>
      <w:r w:rsidRPr="00740C7F">
        <w:rPr>
          <w:b/>
        </w:rPr>
        <w:t>Ценово предложение</w:t>
      </w:r>
      <w:r w:rsidRPr="00740C7F">
        <w:t xml:space="preserve">, попълнено съобразно Образец № 3, приложено в отделен запечатан непрозрачен плик, поставен в опаковката, с надпис „Предлагани ценови параметри“. </w:t>
      </w:r>
      <w:r w:rsidRPr="00740C7F">
        <w:rPr>
          <w:b/>
          <w:u w:val="single"/>
        </w:rPr>
        <w:t>За всяка обособена позиция се представя отделен плик с ценово предложение с надпис „Предлагани ценови параметри“, като пликът е надписан с името на участника и за коя обособена позиция се отнася.</w:t>
      </w:r>
      <w:r w:rsidRPr="00740C7F">
        <w:t xml:space="preserve"> </w:t>
      </w:r>
      <w:r w:rsidRPr="00740C7F">
        <w:rPr>
          <w:u w:val="single"/>
        </w:rPr>
        <w:t xml:space="preserve">Към Ценовото предложение се прилага остойностена </w:t>
      </w:r>
      <w:r w:rsidRPr="00740C7F">
        <w:rPr>
          <w:b/>
          <w:u w:val="single"/>
        </w:rPr>
        <w:t>Таблица с артикулите, по брой и вид описан в Раздел ІХ, от Документацията</w:t>
      </w:r>
      <w:r w:rsidRPr="00740C7F">
        <w:rPr>
          <w:u w:val="single"/>
        </w:rPr>
        <w:t xml:space="preserve"> </w:t>
      </w:r>
      <w:r w:rsidRPr="00740C7F">
        <w:rPr>
          <w:i/>
          <w:u w:val="single"/>
        </w:rPr>
        <w:t>(съответното Приложение към обособената позиция, за която се подава оферта).</w:t>
      </w:r>
    </w:p>
    <w:p w:rsidR="00054ECC" w:rsidRPr="00740C7F" w:rsidRDefault="00054ECC" w:rsidP="00D33C09">
      <w:pPr>
        <w:pStyle w:val="ac"/>
        <w:ind w:left="0"/>
        <w:jc w:val="both"/>
        <w:rPr>
          <w:b/>
          <w:i/>
        </w:rPr>
      </w:pPr>
      <w:r w:rsidRPr="00740C7F">
        <w:t xml:space="preserve">      </w:t>
      </w:r>
      <w:bookmarkStart w:id="1" w:name="_Toc351882543"/>
      <w:r w:rsidRPr="00740C7F">
        <w:rPr>
          <w:b/>
          <w:i/>
        </w:rPr>
        <w:t>От участие в процедурата се отстранява участник, предложил цена за изпълнение на поръчката по-висока от определената прогнозна стойност по- горе в документацията.</w:t>
      </w:r>
    </w:p>
    <w:p w:rsidR="00054ECC" w:rsidRPr="00740C7F" w:rsidRDefault="00054ECC" w:rsidP="00D825FE">
      <w:pPr>
        <w:pStyle w:val="ac"/>
        <w:ind w:left="0" w:firstLine="709"/>
        <w:jc w:val="both"/>
        <w:rPr>
          <w:b/>
        </w:rPr>
      </w:pPr>
    </w:p>
    <w:p w:rsidR="00054ECC" w:rsidRPr="00740C7F" w:rsidRDefault="00054ECC" w:rsidP="00D33C09">
      <w:pPr>
        <w:pStyle w:val="ac"/>
        <w:ind w:left="0"/>
        <w:jc w:val="both"/>
        <w:rPr>
          <w:b/>
          <w:i/>
        </w:rPr>
      </w:pPr>
    </w:p>
    <w:p w:rsidR="00054ECC" w:rsidRPr="00740C7F" w:rsidRDefault="00054ECC" w:rsidP="00D33C09">
      <w:pPr>
        <w:widowControl w:val="0"/>
        <w:tabs>
          <w:tab w:val="left" w:pos="0"/>
          <w:tab w:val="left" w:pos="993"/>
        </w:tabs>
        <w:autoSpaceDE w:val="0"/>
        <w:autoSpaceDN w:val="0"/>
        <w:adjustRightInd w:val="0"/>
        <w:ind w:firstLine="709"/>
        <w:jc w:val="both"/>
        <w:rPr>
          <w:lang w:eastAsia="bg-BG"/>
        </w:rPr>
      </w:pPr>
      <w:r w:rsidRPr="00740C7F">
        <w:rPr>
          <w:lang w:eastAsia="bg-BG"/>
        </w:rPr>
        <w:t>Ценовото предложение се подготвя от участника по Образец № 3 и се представя на хартиен и на електронен носител</w:t>
      </w:r>
      <w:r w:rsidRPr="00740C7F">
        <w:rPr>
          <w:b/>
          <w:lang w:eastAsia="bg-BG"/>
        </w:rPr>
        <w:t>.</w:t>
      </w:r>
      <w:r w:rsidRPr="00740C7F">
        <w:rPr>
          <w:lang w:eastAsia="bg-BG"/>
        </w:rPr>
        <w:t xml:space="preserve"> Електронният носител също трябва да е надписан с името на участника и за коя обособена позиция се отнася. Предлаганата цена трябва да е в български лева без включен ДДС и с включен ДДС. </w:t>
      </w:r>
    </w:p>
    <w:p w:rsidR="00054ECC" w:rsidRPr="000A3F23" w:rsidRDefault="00054ECC" w:rsidP="00D33C09">
      <w:pPr>
        <w:widowControl w:val="0"/>
        <w:tabs>
          <w:tab w:val="left" w:pos="0"/>
          <w:tab w:val="left" w:pos="993"/>
        </w:tabs>
        <w:autoSpaceDE w:val="0"/>
        <w:autoSpaceDN w:val="0"/>
        <w:adjustRightInd w:val="0"/>
        <w:jc w:val="both"/>
        <w:rPr>
          <w:highlight w:val="yellow"/>
          <w:lang w:eastAsia="bg-BG"/>
        </w:rPr>
      </w:pPr>
    </w:p>
    <w:p w:rsidR="00054ECC" w:rsidRPr="00740C7F" w:rsidRDefault="00054ECC" w:rsidP="00D33C09">
      <w:pPr>
        <w:widowControl w:val="0"/>
        <w:tabs>
          <w:tab w:val="left" w:pos="0"/>
          <w:tab w:val="left" w:pos="993"/>
        </w:tabs>
        <w:autoSpaceDE w:val="0"/>
        <w:autoSpaceDN w:val="0"/>
        <w:adjustRightInd w:val="0"/>
        <w:jc w:val="both"/>
      </w:pPr>
      <w:r w:rsidRPr="00740C7F">
        <w:t xml:space="preserve">             </w:t>
      </w:r>
      <w:r w:rsidRPr="00740C7F">
        <w:rPr>
          <w:b/>
          <w:i/>
        </w:rPr>
        <w:t>ВАЖНО!!!:</w:t>
      </w:r>
      <w:r w:rsidRPr="00740C7F">
        <w:t xml:space="preserve"> </w:t>
      </w:r>
      <w:r w:rsidRPr="00740C7F">
        <w:rPr>
          <w:lang w:eastAsia="bg-BG"/>
        </w:rPr>
        <w:t xml:space="preserve">В цената се включват </w:t>
      </w:r>
      <w:r w:rsidRPr="00740C7F">
        <w:t>товаро-разтоварни дейности и монтаж, както и всички други съпътстващи дейности, необходими за изпълнението на договора.</w:t>
      </w:r>
    </w:p>
    <w:p w:rsidR="00054ECC" w:rsidRPr="00740C7F" w:rsidRDefault="00054ECC" w:rsidP="00D33C09">
      <w:pPr>
        <w:widowControl w:val="0"/>
        <w:tabs>
          <w:tab w:val="left" w:pos="0"/>
          <w:tab w:val="left" w:pos="993"/>
        </w:tabs>
        <w:autoSpaceDE w:val="0"/>
        <w:autoSpaceDN w:val="0"/>
        <w:adjustRightInd w:val="0"/>
        <w:jc w:val="both"/>
      </w:pPr>
    </w:p>
    <w:p w:rsidR="00054ECC" w:rsidRPr="00740C7F" w:rsidRDefault="00054ECC" w:rsidP="00D33C09">
      <w:pPr>
        <w:ind w:firstLine="708"/>
        <w:jc w:val="both"/>
        <w:rPr>
          <w:i/>
          <w:color w:val="000000"/>
          <w:spacing w:val="-1"/>
        </w:rPr>
      </w:pPr>
      <w:r w:rsidRPr="00740C7F">
        <w:rPr>
          <w:b/>
          <w:i/>
          <w:color w:val="000000"/>
          <w:spacing w:val="-1"/>
        </w:rPr>
        <w:t>Участникът носи отговорност за евентуално допуснати грешки или пропуски в изчисленията на предложените от него цени.</w:t>
      </w:r>
      <w:r w:rsidRPr="00740C7F">
        <w:rPr>
          <w:i/>
          <w:color w:val="000000"/>
          <w:spacing w:val="-1"/>
        </w:rPr>
        <w:t xml:space="preserve"> </w:t>
      </w:r>
    </w:p>
    <w:p w:rsidR="00054ECC" w:rsidRPr="00740C7F" w:rsidRDefault="00054ECC" w:rsidP="00D33C09">
      <w:pPr>
        <w:ind w:firstLine="708"/>
        <w:jc w:val="both"/>
        <w:rPr>
          <w:i/>
          <w:color w:val="000000"/>
          <w:spacing w:val="-1"/>
        </w:rPr>
      </w:pPr>
      <w:r w:rsidRPr="00740C7F">
        <w:rPr>
          <w:i/>
          <w:color w:val="000000"/>
          <w:spacing w:val="-1"/>
        </w:rPr>
        <w:t>При несъответствие между цифровата и изписаната с думи цена ще се взема предвид изписаната с думи.</w:t>
      </w:r>
    </w:p>
    <w:p w:rsidR="00054ECC" w:rsidRPr="00740C7F" w:rsidRDefault="00054ECC" w:rsidP="00D33C09">
      <w:pPr>
        <w:widowControl w:val="0"/>
        <w:tabs>
          <w:tab w:val="left" w:pos="0"/>
          <w:tab w:val="left" w:pos="993"/>
        </w:tabs>
        <w:autoSpaceDE w:val="0"/>
        <w:autoSpaceDN w:val="0"/>
        <w:adjustRightInd w:val="0"/>
        <w:ind w:firstLine="709"/>
        <w:jc w:val="both"/>
        <w:rPr>
          <w:lang w:eastAsia="bg-BG"/>
        </w:rPr>
      </w:pPr>
      <w:r w:rsidRPr="00740C7F">
        <w:rPr>
          <w:lang w:eastAsia="bg-BG"/>
        </w:rPr>
        <w:t>При разлика между сумите изразени с цифри и думи, за вярно се приема словесното изражение на сумата.</w:t>
      </w:r>
    </w:p>
    <w:p w:rsidR="00054ECC" w:rsidRPr="00740C7F" w:rsidRDefault="00054ECC" w:rsidP="00D33C09">
      <w:pPr>
        <w:widowControl w:val="0"/>
        <w:tabs>
          <w:tab w:val="left" w:pos="0"/>
          <w:tab w:val="left" w:pos="993"/>
        </w:tabs>
        <w:autoSpaceDE w:val="0"/>
        <w:autoSpaceDN w:val="0"/>
        <w:adjustRightInd w:val="0"/>
        <w:ind w:firstLine="709"/>
        <w:jc w:val="both"/>
        <w:rPr>
          <w:lang w:eastAsia="bg-BG"/>
        </w:rPr>
      </w:pPr>
    </w:p>
    <w:p w:rsidR="00054ECC" w:rsidRPr="00740C7F" w:rsidRDefault="00054ECC" w:rsidP="00D33C09">
      <w:pPr>
        <w:widowControl w:val="0"/>
        <w:tabs>
          <w:tab w:val="left" w:pos="0"/>
          <w:tab w:val="left" w:pos="993"/>
        </w:tabs>
        <w:autoSpaceDE w:val="0"/>
        <w:autoSpaceDN w:val="0"/>
        <w:adjustRightInd w:val="0"/>
        <w:ind w:firstLine="709"/>
        <w:jc w:val="both"/>
        <w:rPr>
          <w:i/>
          <w:lang w:eastAsia="bg-BG"/>
        </w:rPr>
      </w:pPr>
      <w:r w:rsidRPr="00740C7F">
        <w:rPr>
          <w:lang w:eastAsia="bg-BG"/>
        </w:rPr>
        <w:t xml:space="preserve"> </w:t>
      </w:r>
      <w:r w:rsidRPr="00740C7F">
        <w:rPr>
          <w:b/>
          <w:u w:val="single"/>
          <w:lang w:eastAsia="bg-BG"/>
        </w:rPr>
        <w:t>Забележка:</w:t>
      </w:r>
      <w:r w:rsidRPr="00740C7F">
        <w:rPr>
          <w:lang w:eastAsia="bg-BG"/>
        </w:rPr>
        <w:t xml:space="preserve"> </w:t>
      </w:r>
      <w:r w:rsidRPr="00740C7F">
        <w:rPr>
          <w:i/>
          <w:lang w:eastAsia="bg-BG"/>
        </w:rPr>
        <w:t>Извън плика с надпис „Предлагани ценови параметри” не трябва да е посочена никаква информация относно цената. Участници, които по какъвто и да е начин са включили някъде в офертата си извън плик № 3 елементи, свързани с предлаганата цена (или части от нея), ще бъдат отстранени от участие в процедурата.</w:t>
      </w:r>
    </w:p>
    <w:bookmarkEnd w:id="1"/>
    <w:p w:rsidR="00054ECC" w:rsidRPr="000A3F23" w:rsidRDefault="00054ECC" w:rsidP="00117C4E">
      <w:pPr>
        <w:widowControl w:val="0"/>
        <w:tabs>
          <w:tab w:val="left" w:pos="0"/>
          <w:tab w:val="left" w:pos="993"/>
        </w:tabs>
        <w:autoSpaceDE w:val="0"/>
        <w:autoSpaceDN w:val="0"/>
        <w:adjustRightInd w:val="0"/>
        <w:ind w:firstLine="709"/>
        <w:jc w:val="both"/>
        <w:rPr>
          <w:i/>
          <w:highlight w:val="yellow"/>
          <w:lang w:eastAsia="bg-BG"/>
        </w:rPr>
      </w:pPr>
    </w:p>
    <w:p w:rsidR="00054ECC" w:rsidRPr="00F73ACA" w:rsidRDefault="00054ECC" w:rsidP="00CA772C">
      <w:pPr>
        <w:tabs>
          <w:tab w:val="left" w:pos="993"/>
        </w:tabs>
        <w:spacing w:before="120" w:after="120"/>
        <w:jc w:val="center"/>
        <w:rPr>
          <w:b/>
          <w:sz w:val="28"/>
          <w:szCs w:val="28"/>
        </w:rPr>
      </w:pPr>
      <w:r w:rsidRPr="00F73ACA">
        <w:rPr>
          <w:b/>
          <w:sz w:val="28"/>
          <w:szCs w:val="28"/>
        </w:rPr>
        <w:t>РАЗДЕЛ ІХ. ТЕХНИЧЕСКИ СПЕЦИФИКАЦИИ</w:t>
      </w:r>
    </w:p>
    <w:p w:rsidR="00054ECC" w:rsidRPr="00F73ACA" w:rsidRDefault="00054ECC" w:rsidP="006B05BE">
      <w:pPr>
        <w:jc w:val="both"/>
      </w:pPr>
      <w:r w:rsidRPr="00F73ACA">
        <w:tab/>
      </w:r>
      <w:r w:rsidRPr="00F73ACA">
        <w:rPr>
          <w:b/>
        </w:rPr>
        <w:t>І</w:t>
      </w:r>
      <w:r w:rsidRPr="00F73ACA">
        <w:t xml:space="preserve">. Изисквания към обществената поръчка </w:t>
      </w:r>
    </w:p>
    <w:p w:rsidR="00054ECC" w:rsidRPr="00F73ACA" w:rsidRDefault="00054ECC" w:rsidP="00CA772C">
      <w:pPr>
        <w:tabs>
          <w:tab w:val="left" w:pos="1080"/>
          <w:tab w:val="num" w:pos="1440"/>
        </w:tabs>
        <w:jc w:val="both"/>
      </w:pPr>
    </w:p>
    <w:p w:rsidR="00054ECC" w:rsidRPr="00F73ACA" w:rsidRDefault="00054ECC" w:rsidP="00DD68B5">
      <w:pPr>
        <w:pStyle w:val="ac"/>
        <w:numPr>
          <w:ilvl w:val="0"/>
          <w:numId w:val="19"/>
        </w:numPr>
        <w:tabs>
          <w:tab w:val="left" w:pos="1080"/>
        </w:tabs>
        <w:jc w:val="both"/>
      </w:pPr>
      <w:r w:rsidRPr="00F73ACA">
        <w:rPr>
          <w:bCs/>
        </w:rPr>
        <w:t xml:space="preserve">Изисквания за качество – </w:t>
      </w:r>
      <w:r w:rsidRPr="00F73ACA">
        <w:t>Всички предлагани от участниците обзавеждане и оборудване, следва да бъдат:</w:t>
      </w:r>
    </w:p>
    <w:p w:rsidR="00054ECC" w:rsidRPr="00F73ACA" w:rsidRDefault="00054ECC" w:rsidP="00DD68B5">
      <w:pPr>
        <w:pStyle w:val="ac"/>
        <w:numPr>
          <w:ilvl w:val="0"/>
          <w:numId w:val="10"/>
        </w:numPr>
        <w:jc w:val="both"/>
      </w:pPr>
      <w:r w:rsidRPr="00F73ACA">
        <w:t>Нови, оригинални и нерециклирани от известен произход.</w:t>
      </w:r>
    </w:p>
    <w:p w:rsidR="00054ECC" w:rsidRPr="00F73ACA" w:rsidRDefault="00054ECC" w:rsidP="00DD68B5">
      <w:pPr>
        <w:pStyle w:val="ac"/>
        <w:numPr>
          <w:ilvl w:val="0"/>
          <w:numId w:val="10"/>
        </w:numPr>
        <w:jc w:val="both"/>
      </w:pPr>
      <w:r w:rsidRPr="00F73ACA">
        <w:t>Да бъдат произведени от качествени материали, осигуряващи нормална и безпроблемна експлоатация за периода на ползването им;</w:t>
      </w:r>
    </w:p>
    <w:p w:rsidR="00054ECC" w:rsidRPr="00F73ACA" w:rsidRDefault="00054ECC" w:rsidP="00823EA0">
      <w:pPr>
        <w:pStyle w:val="ac"/>
        <w:numPr>
          <w:ilvl w:val="0"/>
          <w:numId w:val="10"/>
        </w:numPr>
        <w:jc w:val="both"/>
      </w:pPr>
      <w:r w:rsidRPr="00F73ACA">
        <w:t>Да отговарят на Европейските стандарти за съответния вид продукт (ако има такива приложими за него).</w:t>
      </w:r>
    </w:p>
    <w:p w:rsidR="00054ECC" w:rsidRPr="00F73ACA" w:rsidRDefault="00054ECC" w:rsidP="00823EA0">
      <w:pPr>
        <w:pStyle w:val="ac"/>
        <w:numPr>
          <w:ilvl w:val="0"/>
          <w:numId w:val="10"/>
        </w:numPr>
        <w:jc w:val="both"/>
      </w:pPr>
      <w:r w:rsidRPr="00F73ACA">
        <w:t xml:space="preserve">Цялостното обзавеждане и оборудване трябва да отговаря на стандартните изисквания за функционалност, за хигиена и безопасност. </w:t>
      </w:r>
    </w:p>
    <w:p w:rsidR="00054ECC" w:rsidRPr="00F73ACA" w:rsidRDefault="00054ECC" w:rsidP="00823EA0">
      <w:pPr>
        <w:pStyle w:val="ac"/>
        <w:numPr>
          <w:ilvl w:val="0"/>
          <w:numId w:val="10"/>
        </w:numPr>
        <w:jc w:val="both"/>
      </w:pPr>
      <w:r w:rsidRPr="00F73ACA">
        <w:t>Всички мебели следва да бъдат с гладки повърхности, които лесно да се хигиенизират;</w:t>
      </w:r>
    </w:p>
    <w:p w:rsidR="00054ECC" w:rsidRPr="00F73ACA" w:rsidRDefault="00054ECC" w:rsidP="00823EA0">
      <w:pPr>
        <w:pStyle w:val="ac"/>
        <w:numPr>
          <w:ilvl w:val="0"/>
          <w:numId w:val="10"/>
        </w:numPr>
        <w:jc w:val="both"/>
      </w:pPr>
      <w:r w:rsidRPr="00F73ACA">
        <w:t>Изпълнителят трябва да представи при предаването на доставката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и други.</w:t>
      </w:r>
    </w:p>
    <w:p w:rsidR="00054ECC" w:rsidRPr="00211A3D" w:rsidRDefault="00054ECC" w:rsidP="00823EA0">
      <w:pPr>
        <w:pStyle w:val="ac"/>
        <w:numPr>
          <w:ilvl w:val="0"/>
          <w:numId w:val="10"/>
        </w:numPr>
        <w:jc w:val="both"/>
      </w:pPr>
      <w:r w:rsidRPr="00211A3D">
        <w:t>Приемането на доставката ще се осъществява от представители на Възложителя – Читалище „ Нов живот – 1926”  с подписването на двустранен Приемно-предавателен протокол (Изпълнител и Възложител).</w:t>
      </w:r>
    </w:p>
    <w:p w:rsidR="00054ECC" w:rsidRPr="00F73ACA" w:rsidRDefault="00054ECC" w:rsidP="00DE62A2">
      <w:pPr>
        <w:pStyle w:val="ac"/>
        <w:numPr>
          <w:ilvl w:val="0"/>
          <w:numId w:val="10"/>
        </w:numPr>
        <w:autoSpaceDE w:val="0"/>
        <w:autoSpaceDN w:val="0"/>
        <w:adjustRightInd w:val="0"/>
        <w:jc w:val="both"/>
      </w:pPr>
      <w:r w:rsidRPr="00F73ACA">
        <w:lastRenderedPageBreak/>
        <w:t>Изпълнението включва доставка, монтаж, изпитване и ремонт ако настъпи увреждане през времето на гаранционния период за сметка на изпълнителя.</w:t>
      </w:r>
    </w:p>
    <w:p w:rsidR="00054ECC" w:rsidRDefault="00054ECC" w:rsidP="00DE62A2">
      <w:pPr>
        <w:pStyle w:val="ac"/>
        <w:numPr>
          <w:ilvl w:val="0"/>
          <w:numId w:val="10"/>
        </w:numPr>
        <w:autoSpaceDE w:val="0"/>
        <w:autoSpaceDN w:val="0"/>
        <w:adjustRightInd w:val="0"/>
        <w:jc w:val="both"/>
      </w:pPr>
      <w:r w:rsidRPr="00F73ACA">
        <w:t>Участникът в процедурата да декларира, че при повреда на оборудването ще осигури сервиз на място, не по-късно от 24 часа след заявяване на повредата. В случай, че посоченият срок изтича в неработен ден да се счита, че същият изтича в 17:00 часа на първия работен ден.</w:t>
      </w:r>
    </w:p>
    <w:p w:rsidR="00054ECC" w:rsidRPr="00211A3D" w:rsidRDefault="00054ECC" w:rsidP="00211A3D">
      <w:pPr>
        <w:pStyle w:val="ac"/>
        <w:numPr>
          <w:ilvl w:val="0"/>
          <w:numId w:val="10"/>
        </w:numPr>
        <w:autoSpaceDE w:val="0"/>
        <w:autoSpaceDN w:val="0"/>
        <w:adjustRightInd w:val="0"/>
        <w:jc w:val="both"/>
      </w:pPr>
      <w:r w:rsidRPr="00F73ACA">
        <w:t xml:space="preserve">Изпълнението включва </w:t>
      </w:r>
      <w:r>
        <w:t>к</w:t>
      </w:r>
      <w:r w:rsidRPr="00211A3D">
        <w:t>омплексен монтаж, пуск и настройка на сценично осветление и на озвучителната система</w:t>
      </w:r>
    </w:p>
    <w:p w:rsidR="00054ECC" w:rsidRPr="00211A3D" w:rsidRDefault="00054ECC" w:rsidP="00211A3D">
      <w:pPr>
        <w:pStyle w:val="ac"/>
        <w:numPr>
          <w:ilvl w:val="0"/>
          <w:numId w:val="10"/>
        </w:numPr>
        <w:autoSpaceDE w:val="0"/>
        <w:autoSpaceDN w:val="0"/>
        <w:adjustRightInd w:val="0"/>
        <w:jc w:val="both"/>
      </w:pPr>
      <w:r w:rsidRPr="00F73ACA">
        <w:t xml:space="preserve">Изпълнението включва </w:t>
      </w:r>
      <w:r>
        <w:t>о</w:t>
      </w:r>
      <w:r w:rsidRPr="00211A3D">
        <w:t>бучение на персонал посочен от Възложителя за работа със системите</w:t>
      </w:r>
    </w:p>
    <w:p w:rsidR="00054ECC" w:rsidRPr="008F2702" w:rsidRDefault="00054ECC" w:rsidP="00F725EF">
      <w:pPr>
        <w:pStyle w:val="ac"/>
        <w:numPr>
          <w:ilvl w:val="0"/>
          <w:numId w:val="10"/>
        </w:numPr>
        <w:jc w:val="both"/>
        <w:rPr>
          <w:lang w:val="ru-RU"/>
        </w:rPr>
      </w:pPr>
      <w:r w:rsidRPr="00F73ACA">
        <w:t>Гаранционният срок на доставеното оборудване да е не по-кратък от 24 месеца, , считано от дата на доставката.</w:t>
      </w:r>
    </w:p>
    <w:p w:rsidR="00054ECC" w:rsidRPr="008F2702" w:rsidRDefault="00054ECC" w:rsidP="00592C50">
      <w:pPr>
        <w:pStyle w:val="ac"/>
        <w:numPr>
          <w:ilvl w:val="0"/>
          <w:numId w:val="10"/>
        </w:numPr>
        <w:jc w:val="both"/>
        <w:rPr>
          <w:lang w:val="ru-RU"/>
        </w:rPr>
      </w:pPr>
      <w:r w:rsidRPr="00F73ACA">
        <w:t>Реакция за гаранционното обслужване да се извършва в рамките на 1 (един) работен ден.</w:t>
      </w:r>
    </w:p>
    <w:p w:rsidR="00054ECC" w:rsidRPr="00F73ACA" w:rsidRDefault="00054ECC" w:rsidP="00592C50">
      <w:pPr>
        <w:pStyle w:val="ac"/>
        <w:numPr>
          <w:ilvl w:val="0"/>
          <w:numId w:val="10"/>
        </w:numPr>
        <w:jc w:val="both"/>
        <w:rPr>
          <w:color w:val="000000"/>
        </w:rPr>
      </w:pPr>
      <w:r w:rsidRPr="00F73ACA">
        <w:rPr>
          <w:color w:val="000000"/>
        </w:rPr>
        <w:t>Технологичното оборудване да е придружено с гаранционна карта.</w:t>
      </w:r>
    </w:p>
    <w:p w:rsidR="00054ECC" w:rsidRPr="00F73ACA" w:rsidRDefault="00054ECC" w:rsidP="00592C50">
      <w:pPr>
        <w:pStyle w:val="ac"/>
        <w:jc w:val="both"/>
      </w:pPr>
    </w:p>
    <w:p w:rsidR="00054ECC" w:rsidRPr="00F73ACA" w:rsidRDefault="00054ECC" w:rsidP="00823EA0">
      <w:pPr>
        <w:autoSpaceDE w:val="0"/>
        <w:autoSpaceDN w:val="0"/>
        <w:adjustRightInd w:val="0"/>
        <w:jc w:val="both"/>
        <w:rPr>
          <w:b/>
          <w:bCs/>
        </w:rPr>
      </w:pPr>
    </w:p>
    <w:p w:rsidR="00054ECC" w:rsidRPr="00F73ACA" w:rsidRDefault="00054ECC" w:rsidP="00823EA0">
      <w:pPr>
        <w:pStyle w:val="ac"/>
        <w:numPr>
          <w:ilvl w:val="0"/>
          <w:numId w:val="19"/>
        </w:numPr>
        <w:autoSpaceDE w:val="0"/>
        <w:autoSpaceDN w:val="0"/>
        <w:adjustRightInd w:val="0"/>
        <w:jc w:val="both"/>
        <w:rPr>
          <w:b/>
          <w:bCs/>
        </w:rPr>
      </w:pPr>
      <w:r w:rsidRPr="00F73ACA">
        <w:rPr>
          <w:b/>
          <w:bCs/>
        </w:rPr>
        <w:t>Общи технически изисквания:</w:t>
      </w:r>
    </w:p>
    <w:p w:rsidR="00054ECC" w:rsidRPr="00F73ACA" w:rsidRDefault="00054ECC" w:rsidP="00823EA0">
      <w:pPr>
        <w:autoSpaceDE w:val="0"/>
        <w:autoSpaceDN w:val="0"/>
        <w:adjustRightInd w:val="0"/>
        <w:jc w:val="both"/>
      </w:pPr>
      <w:r w:rsidRPr="00F73ACA">
        <w:t>-Конкретизираните в настоящия документ характеристики на обзавеждането да се разглеждат като минимално задължителни изисквания.</w:t>
      </w:r>
    </w:p>
    <w:p w:rsidR="00054ECC" w:rsidRPr="00F73ACA" w:rsidRDefault="00054ECC" w:rsidP="00823EA0">
      <w:pPr>
        <w:autoSpaceDE w:val="0"/>
        <w:autoSpaceDN w:val="0"/>
        <w:adjustRightInd w:val="0"/>
        <w:jc w:val="both"/>
      </w:pPr>
      <w:r w:rsidRPr="00F73ACA">
        <w:t>-Доставките да включват всички допълнителни и помощни елементи и приспособления, необходими за правилното им функциониране. Количествата трябва да бъдат съобразени с тези в количествените сметки.</w:t>
      </w:r>
    </w:p>
    <w:p w:rsidR="00054ECC" w:rsidRPr="00F73ACA" w:rsidRDefault="00054ECC" w:rsidP="00823EA0">
      <w:pPr>
        <w:autoSpaceDE w:val="0"/>
        <w:autoSpaceDN w:val="0"/>
        <w:adjustRightInd w:val="0"/>
        <w:jc w:val="both"/>
      </w:pPr>
      <w:r w:rsidRPr="00F73ACA">
        <w:rPr>
          <w:rFonts w:eastAsia="Wingdings+FPEF"/>
        </w:rPr>
        <w:t>-</w:t>
      </w:r>
      <w:r w:rsidRPr="00F73ACA">
        <w:t>Характеристиките на оборудването следва като минимум да отговарят на посочените в приложенията.</w:t>
      </w:r>
    </w:p>
    <w:p w:rsidR="00054ECC" w:rsidRPr="00F73ACA" w:rsidRDefault="00054ECC" w:rsidP="00823EA0">
      <w:pPr>
        <w:autoSpaceDE w:val="0"/>
        <w:autoSpaceDN w:val="0"/>
        <w:adjustRightInd w:val="0"/>
        <w:jc w:val="both"/>
        <w:rPr>
          <w:b/>
          <w:bCs/>
        </w:rPr>
      </w:pPr>
    </w:p>
    <w:p w:rsidR="00054ECC" w:rsidRPr="00F73ACA" w:rsidRDefault="00054ECC" w:rsidP="00740C7F">
      <w:pPr>
        <w:pStyle w:val="ac"/>
        <w:numPr>
          <w:ilvl w:val="0"/>
          <w:numId w:val="19"/>
        </w:numPr>
        <w:autoSpaceDE w:val="0"/>
        <w:autoSpaceDN w:val="0"/>
        <w:adjustRightInd w:val="0"/>
        <w:ind w:left="0"/>
        <w:jc w:val="both"/>
        <w:rPr>
          <w:b/>
          <w:bCs/>
        </w:rPr>
      </w:pPr>
      <w:r w:rsidRPr="00F73ACA">
        <w:rPr>
          <w:b/>
          <w:bCs/>
        </w:rPr>
        <w:t xml:space="preserve">Вид на стоките за доставка и определяне на количествата- </w:t>
      </w:r>
      <w:r w:rsidRPr="00F73ACA">
        <w:t xml:space="preserve">Представените спецификации отразяват минималните изисквания, базиращи се на проектната функция на съответния продукт, необходимите характеристики и неговото предназначение. Характеристики, показващи отклонения от точните цифри или стойности, представени в Спецификацията на продукта (освен, ако надхвърлят посочените изисквания), дължащи се на особености в оригиналната конструкция на фактическия, предложен в офертата продукт, се считат за приемливи дотолкова, доколкото отговарят на условията представени в Техническите спецификации. Към техническото предложение да бъдат представени брошури, листове с технически данни, схеми с изображения и размери на мебелите и др. без посочени цени, </w:t>
      </w:r>
      <w:r w:rsidRPr="00F73ACA">
        <w:lastRenderedPageBreak/>
        <w:t>позволяващи извършване на оценка на съответствието с изискванията по отношение на предлаганите параметри и качеството.</w:t>
      </w:r>
    </w:p>
    <w:p w:rsidR="00054ECC" w:rsidRPr="00211A3D" w:rsidRDefault="00054ECC" w:rsidP="00643615">
      <w:pPr>
        <w:jc w:val="both"/>
        <w:rPr>
          <w:b/>
        </w:rPr>
      </w:pPr>
    </w:p>
    <w:p w:rsidR="00054ECC" w:rsidRPr="00211A3D" w:rsidRDefault="00054ECC" w:rsidP="00CA772C">
      <w:pPr>
        <w:ind w:left="360"/>
        <w:jc w:val="both"/>
        <w:rPr>
          <w:b/>
        </w:rPr>
      </w:pPr>
    </w:p>
    <w:p w:rsidR="00054ECC" w:rsidRPr="00211A3D" w:rsidRDefault="00054ECC" w:rsidP="00DD68B5">
      <w:pPr>
        <w:pStyle w:val="ac"/>
        <w:numPr>
          <w:ilvl w:val="0"/>
          <w:numId w:val="19"/>
        </w:numPr>
        <w:jc w:val="both"/>
        <w:rPr>
          <w:b/>
        </w:rPr>
      </w:pPr>
      <w:r w:rsidRPr="00211A3D">
        <w:rPr>
          <w:b/>
        </w:rPr>
        <w:t xml:space="preserve">Технически условия по обособени позиции както следва: </w:t>
      </w:r>
    </w:p>
    <w:p w:rsidR="00054ECC" w:rsidRPr="00211A3D" w:rsidRDefault="00054ECC" w:rsidP="00F73ACA">
      <w:pPr>
        <w:jc w:val="both"/>
        <w:rPr>
          <w:b/>
        </w:rPr>
      </w:pPr>
    </w:p>
    <w:p w:rsidR="00054ECC" w:rsidRPr="00211A3D" w:rsidRDefault="00054ECC" w:rsidP="00D914F4">
      <w:pPr>
        <w:pStyle w:val="ac"/>
        <w:jc w:val="both"/>
        <w:rPr>
          <w:b/>
        </w:rPr>
      </w:pPr>
    </w:p>
    <w:p w:rsidR="00054ECC" w:rsidRPr="00211A3D" w:rsidRDefault="00054ECC" w:rsidP="00F73ACA">
      <w:pPr>
        <w:pStyle w:val="ac"/>
        <w:numPr>
          <w:ilvl w:val="0"/>
          <w:numId w:val="28"/>
        </w:numPr>
        <w:ind w:hanging="1283"/>
        <w:jc w:val="both"/>
      </w:pPr>
      <w:r w:rsidRPr="00211A3D">
        <w:rPr>
          <w:b/>
        </w:rPr>
        <w:t>Обособена позиция № 1</w:t>
      </w:r>
      <w:r w:rsidRPr="00211A3D">
        <w:t>: Доставка и монтаж на обзавеждане и оборудване на помещения, гримьорна, библиотека и др.</w:t>
      </w:r>
    </w:p>
    <w:p w:rsidR="00054ECC" w:rsidRPr="00211A3D" w:rsidRDefault="00054ECC" w:rsidP="00305827">
      <w:pPr>
        <w:jc w:val="both"/>
        <w:rPr>
          <w:b/>
        </w:rPr>
      </w:pPr>
    </w:p>
    <w:p w:rsidR="00054ECC" w:rsidRPr="00211A3D" w:rsidRDefault="00054ECC" w:rsidP="00305827">
      <w:pPr>
        <w:ind w:firstLine="708"/>
        <w:jc w:val="both"/>
        <w:rPr>
          <w:b/>
          <w:lang w:eastAsia="bg-BG"/>
        </w:rPr>
      </w:pPr>
      <w:r w:rsidRPr="00211A3D">
        <w:rPr>
          <w:b/>
        </w:rPr>
        <w:t>Приложение №1 към Обособена позиция № 1</w:t>
      </w:r>
      <w:r w:rsidRPr="00211A3D">
        <w:t xml:space="preserve"> </w:t>
      </w:r>
    </w:p>
    <w:p w:rsidR="00054ECC" w:rsidRPr="000A3F23" w:rsidRDefault="00054ECC" w:rsidP="00E90DFC">
      <w:pPr>
        <w:ind w:firstLine="708"/>
        <w:jc w:val="both"/>
        <w:rPr>
          <w:highlight w:val="yellow"/>
        </w:rPr>
      </w:pPr>
    </w:p>
    <w:tbl>
      <w:tblPr>
        <w:tblW w:w="9473" w:type="dxa"/>
        <w:tblLayout w:type="fixed"/>
        <w:tblCellMar>
          <w:left w:w="30" w:type="dxa"/>
          <w:right w:w="30" w:type="dxa"/>
        </w:tblCellMar>
        <w:tblLook w:val="0000" w:firstRow="0" w:lastRow="0" w:firstColumn="0" w:lastColumn="0" w:noHBand="0" w:noVBand="0"/>
      </w:tblPr>
      <w:tblGrid>
        <w:gridCol w:w="319"/>
        <w:gridCol w:w="7366"/>
        <w:gridCol w:w="573"/>
        <w:gridCol w:w="1215"/>
      </w:tblGrid>
      <w:tr w:rsidR="00054ECC" w:rsidTr="00740C7F">
        <w:trPr>
          <w:trHeight w:val="422"/>
        </w:trPr>
        <w:tc>
          <w:tcPr>
            <w:tcW w:w="319" w:type="dxa"/>
            <w:tcBorders>
              <w:top w:val="double" w:sz="6" w:space="0" w:color="auto"/>
              <w:left w:val="double" w:sz="6" w:space="0" w:color="auto"/>
              <w:bottom w:val="double" w:sz="6" w:space="0" w:color="auto"/>
              <w:right w:val="single" w:sz="6" w:space="0" w:color="auto"/>
            </w:tcBorders>
          </w:tcPr>
          <w:p w:rsidR="00054ECC" w:rsidRDefault="00054ECC">
            <w:pPr>
              <w:autoSpaceDE w:val="0"/>
              <w:autoSpaceDN w:val="0"/>
              <w:adjustRightInd w:val="0"/>
              <w:jc w:val="center"/>
              <w:rPr>
                <w:b/>
                <w:bCs/>
                <w:color w:val="000000"/>
              </w:rPr>
            </w:pPr>
            <w:r>
              <w:rPr>
                <w:b/>
                <w:bCs/>
                <w:color w:val="000000"/>
                <w:sz w:val="22"/>
                <w:szCs w:val="22"/>
              </w:rPr>
              <w:t>№</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b/>
                <w:bCs/>
                <w:color w:val="000000"/>
              </w:rPr>
            </w:pPr>
            <w:r>
              <w:rPr>
                <w:b/>
                <w:bCs/>
                <w:color w:val="000000"/>
                <w:sz w:val="22"/>
                <w:szCs w:val="22"/>
              </w:rPr>
              <w:t xml:space="preserve">Наименование на актива </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b/>
                <w:bCs/>
                <w:color w:val="000000"/>
              </w:rPr>
            </w:pPr>
            <w:r>
              <w:rPr>
                <w:b/>
                <w:bCs/>
                <w:color w:val="000000"/>
                <w:sz w:val="22"/>
                <w:szCs w:val="22"/>
              </w:rPr>
              <w:t>мярка</w:t>
            </w:r>
          </w:p>
        </w:tc>
        <w:tc>
          <w:tcPr>
            <w:tcW w:w="1215"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b/>
                <w:bCs/>
                <w:color w:val="000000"/>
              </w:rPr>
            </w:pPr>
            <w:r>
              <w:rPr>
                <w:b/>
                <w:bCs/>
                <w:color w:val="000000"/>
                <w:sz w:val="22"/>
                <w:szCs w:val="22"/>
              </w:rPr>
              <w:t>количество</w:t>
            </w:r>
          </w:p>
        </w:tc>
      </w:tr>
      <w:tr w:rsidR="00054ECC" w:rsidTr="00740C7F">
        <w:trPr>
          <w:trHeight w:val="226"/>
        </w:trPr>
        <w:tc>
          <w:tcPr>
            <w:tcW w:w="319" w:type="dxa"/>
            <w:tcBorders>
              <w:top w:val="double" w:sz="6" w:space="0" w:color="auto"/>
              <w:left w:val="double" w:sz="6" w:space="0" w:color="auto"/>
              <w:bottom w:val="double" w:sz="6" w:space="0" w:color="auto"/>
              <w:right w:val="double" w:sz="6" w:space="0" w:color="auto"/>
            </w:tcBorders>
          </w:tcPr>
          <w:p w:rsidR="00054ECC" w:rsidRDefault="00054ECC">
            <w:pPr>
              <w:autoSpaceDE w:val="0"/>
              <w:autoSpaceDN w:val="0"/>
              <w:adjustRightInd w:val="0"/>
              <w:jc w:val="center"/>
              <w:rPr>
                <w:b/>
                <w:bCs/>
                <w:color w:val="000000"/>
              </w:rPr>
            </w:pPr>
            <w:r>
              <w:rPr>
                <w:b/>
                <w:bCs/>
                <w:color w:val="000000"/>
                <w:sz w:val="22"/>
                <w:szCs w:val="22"/>
              </w:rPr>
              <w:t>1</w:t>
            </w:r>
          </w:p>
        </w:tc>
        <w:tc>
          <w:tcPr>
            <w:tcW w:w="7366" w:type="dxa"/>
            <w:tcBorders>
              <w:top w:val="single" w:sz="6" w:space="0" w:color="auto"/>
              <w:left w:val="double" w:sz="6" w:space="0" w:color="auto"/>
              <w:bottom w:val="double" w:sz="6" w:space="0" w:color="auto"/>
              <w:right w:val="double" w:sz="6" w:space="0" w:color="auto"/>
            </w:tcBorders>
          </w:tcPr>
          <w:p w:rsidR="00054ECC" w:rsidRDefault="00054ECC">
            <w:pPr>
              <w:autoSpaceDE w:val="0"/>
              <w:autoSpaceDN w:val="0"/>
              <w:adjustRightInd w:val="0"/>
              <w:jc w:val="center"/>
              <w:rPr>
                <w:b/>
                <w:bCs/>
                <w:color w:val="000000"/>
              </w:rPr>
            </w:pPr>
            <w:r>
              <w:rPr>
                <w:b/>
                <w:bCs/>
                <w:color w:val="000000"/>
                <w:sz w:val="22"/>
                <w:szCs w:val="22"/>
              </w:rPr>
              <w:t>2</w:t>
            </w:r>
          </w:p>
        </w:tc>
        <w:tc>
          <w:tcPr>
            <w:tcW w:w="573" w:type="dxa"/>
            <w:tcBorders>
              <w:top w:val="single" w:sz="6" w:space="0" w:color="auto"/>
              <w:left w:val="double" w:sz="6" w:space="0" w:color="auto"/>
              <w:bottom w:val="double" w:sz="6" w:space="0" w:color="auto"/>
              <w:right w:val="single" w:sz="6" w:space="0" w:color="auto"/>
            </w:tcBorders>
          </w:tcPr>
          <w:p w:rsidR="00054ECC" w:rsidRDefault="00054ECC">
            <w:pPr>
              <w:autoSpaceDE w:val="0"/>
              <w:autoSpaceDN w:val="0"/>
              <w:adjustRightInd w:val="0"/>
              <w:jc w:val="center"/>
              <w:rPr>
                <w:b/>
                <w:bCs/>
                <w:color w:val="000000"/>
              </w:rPr>
            </w:pPr>
            <w:r>
              <w:rPr>
                <w:b/>
                <w:bCs/>
                <w:color w:val="000000"/>
                <w:sz w:val="22"/>
                <w:szCs w:val="22"/>
              </w:rPr>
              <w:t>3</w:t>
            </w:r>
          </w:p>
        </w:tc>
        <w:tc>
          <w:tcPr>
            <w:tcW w:w="1215" w:type="dxa"/>
            <w:tcBorders>
              <w:top w:val="single" w:sz="6" w:space="0" w:color="auto"/>
              <w:left w:val="single" w:sz="6" w:space="0" w:color="auto"/>
              <w:bottom w:val="double" w:sz="6" w:space="0" w:color="auto"/>
              <w:right w:val="double" w:sz="6" w:space="0" w:color="auto"/>
            </w:tcBorders>
          </w:tcPr>
          <w:p w:rsidR="00054ECC" w:rsidRDefault="00054ECC">
            <w:pPr>
              <w:autoSpaceDE w:val="0"/>
              <w:autoSpaceDN w:val="0"/>
              <w:adjustRightInd w:val="0"/>
              <w:jc w:val="center"/>
              <w:rPr>
                <w:b/>
                <w:bCs/>
                <w:color w:val="000000"/>
              </w:rPr>
            </w:pPr>
            <w:r>
              <w:rPr>
                <w:b/>
                <w:bCs/>
                <w:color w:val="000000"/>
                <w:sz w:val="22"/>
                <w:szCs w:val="22"/>
              </w:rPr>
              <w:t>4</w:t>
            </w:r>
          </w:p>
        </w:tc>
      </w:tr>
      <w:tr w:rsidR="00054ECC" w:rsidTr="00740C7F">
        <w:trPr>
          <w:trHeight w:val="226"/>
        </w:trPr>
        <w:tc>
          <w:tcPr>
            <w:tcW w:w="319" w:type="dxa"/>
            <w:tcBorders>
              <w:top w:val="doub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b/>
                <w:bCs/>
                <w:color w:val="000000"/>
              </w:rPr>
            </w:pPr>
          </w:p>
        </w:tc>
        <w:tc>
          <w:tcPr>
            <w:tcW w:w="7366" w:type="dxa"/>
            <w:tcBorders>
              <w:top w:val="doub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b/>
                <w:bCs/>
                <w:color w:val="000000"/>
              </w:rPr>
            </w:pPr>
            <w:r>
              <w:rPr>
                <w:b/>
                <w:bCs/>
                <w:color w:val="000000"/>
              </w:rPr>
              <w:t>Оборудване и обзавеждане</w:t>
            </w:r>
          </w:p>
        </w:tc>
        <w:tc>
          <w:tcPr>
            <w:tcW w:w="573" w:type="dxa"/>
            <w:tcBorders>
              <w:top w:val="doub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p>
        </w:tc>
        <w:tc>
          <w:tcPr>
            <w:tcW w:w="1215" w:type="dxa"/>
            <w:tcBorders>
              <w:top w:val="doub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p>
        </w:tc>
      </w:tr>
      <w:tr w:rsidR="00054ECC" w:rsidTr="00740C7F">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b/>
                <w:bCs/>
                <w:color w:val="000000"/>
              </w:rPr>
            </w:pPr>
          </w:p>
        </w:tc>
        <w:tc>
          <w:tcPr>
            <w:tcW w:w="7366" w:type="dxa"/>
            <w:tcBorders>
              <w:top w:val="single" w:sz="6" w:space="0" w:color="auto"/>
              <w:left w:val="single" w:sz="6" w:space="0" w:color="auto"/>
              <w:bottom w:val="single" w:sz="6" w:space="0" w:color="auto"/>
              <w:right w:val="single" w:sz="6" w:space="0" w:color="auto"/>
            </w:tcBorders>
            <w:shd w:val="solid" w:color="969696" w:fill="auto"/>
          </w:tcPr>
          <w:p w:rsidR="00054ECC" w:rsidRDefault="00054ECC">
            <w:pPr>
              <w:autoSpaceDE w:val="0"/>
              <w:autoSpaceDN w:val="0"/>
              <w:adjustRightInd w:val="0"/>
              <w:rPr>
                <w:b/>
                <w:bCs/>
                <w:color w:val="000000"/>
              </w:rPr>
            </w:pPr>
            <w:r>
              <w:rPr>
                <w:b/>
                <w:bCs/>
                <w:color w:val="000000"/>
                <w:sz w:val="22"/>
                <w:szCs w:val="22"/>
              </w:rPr>
              <w:t>ОБОСОБЕНА ПОЗИЦИЯ 1</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1</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СПОРТНИ СКАМЕЙКИ БЕЗ ОБЛЕГАЛКИ 180/30/30 СМ.</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3</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2</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МАСА МОДУЛ ЗА ГРИМЬОРНА С РАМЕРИ 70/90 СМ.</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4</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3</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И МОНТАЖ СТЕННО ОГЛЕДАЛО С ОСВЕТИТЕЛНИ ТЕЛА С РАЗМ.70/90</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4</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4</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И МОНТАЖ НА ДВУКРИЛЕН ГАРДЕРОБ ОТ ПДЧ, РАЗМЕРИ 72/36/186</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4</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5</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ЩЕНДЕР С РЕГУЛАЦИЯ ХРОМ, ДЪЛЖИНА 125 СМ, ВИСОЧИНА 135</w:t>
            </w:r>
            <w:r>
              <w:rPr>
                <w:rFonts w:ascii="Calibri" w:hAnsi="Calibri" w:cs="Calibri"/>
                <w:color w:val="000000"/>
              </w:rPr>
              <w:t>÷</w:t>
            </w:r>
            <w:r>
              <w:rPr>
                <w:color w:val="000000"/>
              </w:rPr>
              <w:t>170 см.</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3</w:t>
            </w:r>
          </w:p>
        </w:tc>
      </w:tr>
      <w:tr w:rsidR="00054ECC" w:rsidTr="00740C7F">
        <w:trPr>
          <w:trHeight w:val="108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6</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 xml:space="preserve">ДОСТАВКА НА ОФИС КОМПЛЕКТ ОТ ПДЧ                  ( БЮРО: Ш/Д/В - 120/60/75 см.  </w:t>
            </w:r>
          </w:p>
          <w:p w:rsidR="00054ECC" w:rsidRDefault="00054ECC">
            <w:pPr>
              <w:autoSpaceDE w:val="0"/>
              <w:autoSpaceDN w:val="0"/>
              <w:adjustRightInd w:val="0"/>
              <w:rPr>
                <w:color w:val="000000"/>
              </w:rPr>
            </w:pPr>
            <w:r>
              <w:rPr>
                <w:color w:val="000000"/>
              </w:rPr>
              <w:t>ЕТАЖЕРКА - 40/36/175 см.</w:t>
            </w:r>
          </w:p>
          <w:p w:rsidR="00054ECC" w:rsidRDefault="00054ECC">
            <w:pPr>
              <w:autoSpaceDE w:val="0"/>
              <w:autoSpaceDN w:val="0"/>
              <w:adjustRightInd w:val="0"/>
              <w:rPr>
                <w:color w:val="000000"/>
              </w:rPr>
            </w:pPr>
            <w:r>
              <w:rPr>
                <w:color w:val="000000"/>
              </w:rPr>
              <w:t>НИСЪК ШКАФ - 80/36/106 см.</w:t>
            </w:r>
          </w:p>
          <w:p w:rsidR="00054ECC" w:rsidRDefault="00054ECC">
            <w:pPr>
              <w:autoSpaceDE w:val="0"/>
              <w:autoSpaceDN w:val="0"/>
              <w:adjustRightInd w:val="0"/>
              <w:rPr>
                <w:color w:val="000000"/>
              </w:rPr>
            </w:pPr>
            <w:r>
              <w:rPr>
                <w:color w:val="000000"/>
              </w:rPr>
              <w:t>ВИСОК ШКАФ - 40/36/175 см.)</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5</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7</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ОФИС СТОЛ С МЕХАНИЗЪМ ЗА ПОВДИГАНЕ, ОБЛИЦОВКА - ЕКОКОЖА</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5</w:t>
            </w:r>
          </w:p>
        </w:tc>
      </w:tr>
      <w:tr w:rsidR="00054ECC" w:rsidTr="00740C7F">
        <w:trPr>
          <w:trHeight w:val="206"/>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8</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 xml:space="preserve">ДОСТАВКА НА ПОСЕТИТЕЛСКИ СТОЛ </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50</w:t>
            </w:r>
          </w:p>
        </w:tc>
      </w:tr>
      <w:tr w:rsidR="00054ECC" w:rsidTr="00740C7F">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lastRenderedPageBreak/>
              <w:t>9</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 xml:space="preserve"> ДОСТАВКА НА ХЛАДИЛНИК С ЕДНА ВРАТА</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1</w:t>
            </w:r>
          </w:p>
        </w:tc>
      </w:tr>
      <w:tr w:rsidR="00054ECC" w:rsidTr="00740C7F">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10</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МАСА С РАЗМЕРИ 1200/600/495</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1</w:t>
            </w:r>
          </w:p>
        </w:tc>
      </w:tr>
      <w:tr w:rsidR="00054ECC" w:rsidTr="00740C7F">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11</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И МОНТАЖ НА ШКАФ С РАЗМЕРИ: 120/43/76 см. от ЛПДЧ</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1</w:t>
            </w:r>
          </w:p>
        </w:tc>
      </w:tr>
      <w:tr w:rsidR="00054ECC" w:rsidTr="00740C7F">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12</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НА ЗАКАЧАЛКА ЗА ДРЕХИ</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1</w:t>
            </w:r>
          </w:p>
        </w:tc>
      </w:tr>
      <w:tr w:rsidR="00054ECC" w:rsidTr="00740C7F">
        <w:trPr>
          <w:trHeight w:val="3679"/>
        </w:trPr>
        <w:tc>
          <w:tcPr>
            <w:tcW w:w="319"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color w:val="000000"/>
              </w:rPr>
            </w:pPr>
            <w:r>
              <w:rPr>
                <w:color w:val="000000"/>
                <w:sz w:val="22"/>
                <w:szCs w:val="22"/>
              </w:rPr>
              <w:t>13</w:t>
            </w:r>
          </w:p>
        </w:tc>
        <w:tc>
          <w:tcPr>
            <w:tcW w:w="7366"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rPr>
                <w:color w:val="000000"/>
              </w:rPr>
            </w:pPr>
            <w:r>
              <w:rPr>
                <w:color w:val="000000"/>
              </w:rPr>
              <w:t>ДОСТАВКА И МОНТАЖ НА КОМПЛЕКТ ОБУРУДВАНЕ ЗА БИБЛИОТЕКА:                                                               1. Стелаж  с размери – 160/100/22 см. – 30 бр.</w:t>
            </w:r>
          </w:p>
          <w:p w:rsidR="00054ECC" w:rsidRDefault="00054ECC">
            <w:pPr>
              <w:autoSpaceDE w:val="0"/>
              <w:autoSpaceDN w:val="0"/>
              <w:adjustRightInd w:val="0"/>
              <w:rPr>
                <w:color w:val="000000"/>
              </w:rPr>
            </w:pPr>
            <w:r>
              <w:rPr>
                <w:color w:val="000000"/>
              </w:rPr>
              <w:t>2. Бюро с размери 140/65/72 см. – 2 бр.</w:t>
            </w:r>
          </w:p>
          <w:p w:rsidR="00054ECC" w:rsidRDefault="00054ECC">
            <w:pPr>
              <w:autoSpaceDE w:val="0"/>
              <w:autoSpaceDN w:val="0"/>
              <w:adjustRightInd w:val="0"/>
              <w:rPr>
                <w:color w:val="000000"/>
              </w:rPr>
            </w:pPr>
            <w:r>
              <w:rPr>
                <w:color w:val="000000"/>
              </w:rPr>
              <w:t>3. Цветни столчета детски – 4 бр.</w:t>
            </w:r>
          </w:p>
          <w:p w:rsidR="00054ECC" w:rsidRDefault="00054ECC">
            <w:pPr>
              <w:autoSpaceDE w:val="0"/>
              <w:autoSpaceDN w:val="0"/>
              <w:adjustRightInd w:val="0"/>
              <w:rPr>
                <w:color w:val="000000"/>
              </w:rPr>
            </w:pPr>
            <w:r>
              <w:rPr>
                <w:color w:val="000000"/>
              </w:rPr>
              <w:t>4. Табуретки детски – 4 бр.</w:t>
            </w:r>
          </w:p>
          <w:p w:rsidR="00054ECC" w:rsidRDefault="00054ECC">
            <w:pPr>
              <w:autoSpaceDE w:val="0"/>
              <w:autoSpaceDN w:val="0"/>
              <w:adjustRightInd w:val="0"/>
              <w:rPr>
                <w:color w:val="000000"/>
              </w:rPr>
            </w:pPr>
            <w:r>
              <w:rPr>
                <w:color w:val="000000"/>
              </w:rPr>
              <w:t>5. Секция-къщичка с размери 250/120/80 см. – 1 бр.</w:t>
            </w:r>
          </w:p>
          <w:p w:rsidR="00054ECC" w:rsidRDefault="00054ECC">
            <w:pPr>
              <w:autoSpaceDE w:val="0"/>
              <w:autoSpaceDN w:val="0"/>
              <w:adjustRightInd w:val="0"/>
              <w:rPr>
                <w:color w:val="000000"/>
              </w:rPr>
            </w:pPr>
            <w:r>
              <w:rPr>
                <w:color w:val="000000"/>
              </w:rPr>
              <w:t>6. Масичка – 60/60/60 – 2 бр.</w:t>
            </w:r>
          </w:p>
          <w:p w:rsidR="00054ECC" w:rsidRDefault="00054ECC">
            <w:pPr>
              <w:autoSpaceDE w:val="0"/>
              <w:autoSpaceDN w:val="0"/>
              <w:adjustRightInd w:val="0"/>
              <w:rPr>
                <w:color w:val="000000"/>
              </w:rPr>
            </w:pPr>
            <w:r>
              <w:rPr>
                <w:color w:val="000000"/>
              </w:rPr>
              <w:t>7. Голяма маса  250/90/80 – 1 бр.</w:t>
            </w:r>
          </w:p>
          <w:p w:rsidR="00054ECC" w:rsidRDefault="00054ECC">
            <w:pPr>
              <w:autoSpaceDE w:val="0"/>
              <w:autoSpaceDN w:val="0"/>
              <w:adjustRightInd w:val="0"/>
              <w:rPr>
                <w:color w:val="000000"/>
              </w:rPr>
            </w:pPr>
            <w:r>
              <w:rPr>
                <w:color w:val="000000"/>
              </w:rPr>
              <w:t>8. Дървени столове – 15 бр.</w:t>
            </w:r>
          </w:p>
          <w:p w:rsidR="00054ECC" w:rsidRDefault="00054ECC">
            <w:pPr>
              <w:autoSpaceDE w:val="0"/>
              <w:autoSpaceDN w:val="0"/>
              <w:adjustRightInd w:val="0"/>
              <w:rPr>
                <w:color w:val="000000"/>
              </w:rPr>
            </w:pPr>
            <w:r>
              <w:rPr>
                <w:color w:val="000000"/>
              </w:rPr>
              <w:t>9. Летяща двукрилна врата 200/190 – 1 бр.</w:t>
            </w:r>
          </w:p>
          <w:p w:rsidR="00054ECC" w:rsidRDefault="00054ECC">
            <w:pPr>
              <w:autoSpaceDE w:val="0"/>
              <w:autoSpaceDN w:val="0"/>
              <w:adjustRightInd w:val="0"/>
              <w:rPr>
                <w:color w:val="000000"/>
              </w:rPr>
            </w:pPr>
            <w:r>
              <w:rPr>
                <w:color w:val="000000"/>
              </w:rPr>
              <w:t>10. Стенно огледало 140/80 – 1 бр.</w:t>
            </w:r>
          </w:p>
          <w:p w:rsidR="00054ECC" w:rsidRDefault="00054ECC">
            <w:pPr>
              <w:autoSpaceDE w:val="0"/>
              <w:autoSpaceDN w:val="0"/>
              <w:adjustRightInd w:val="0"/>
              <w:rPr>
                <w:color w:val="000000"/>
              </w:rPr>
            </w:pPr>
            <w:r>
              <w:rPr>
                <w:color w:val="000000"/>
              </w:rPr>
              <w:t>11. Стъклени витрини 120/80/15см. – 4 бр.</w:t>
            </w:r>
          </w:p>
          <w:p w:rsidR="00054ECC" w:rsidRDefault="00054ECC">
            <w:pPr>
              <w:autoSpaceDE w:val="0"/>
              <w:autoSpaceDN w:val="0"/>
              <w:adjustRightInd w:val="0"/>
              <w:rPr>
                <w:color w:val="000000"/>
              </w:rPr>
            </w:pPr>
            <w:r>
              <w:rPr>
                <w:color w:val="000000"/>
              </w:rPr>
              <w:t>12. Табло с коркова основа 350/120/10 см.- 1 бр.</w:t>
            </w:r>
          </w:p>
          <w:p w:rsidR="00054ECC" w:rsidRDefault="00054ECC">
            <w:pPr>
              <w:autoSpaceDE w:val="0"/>
              <w:autoSpaceDN w:val="0"/>
              <w:adjustRightInd w:val="0"/>
              <w:rPr>
                <w:color w:val="000000"/>
              </w:rPr>
            </w:pPr>
            <w:r>
              <w:rPr>
                <w:color w:val="000000"/>
              </w:rPr>
              <w:t>13. Холна маса – 150/60 – 1 бр.</w:t>
            </w:r>
          </w:p>
          <w:p w:rsidR="00054ECC" w:rsidRDefault="00054ECC">
            <w:pPr>
              <w:autoSpaceDE w:val="0"/>
              <w:autoSpaceDN w:val="0"/>
              <w:adjustRightInd w:val="0"/>
              <w:rPr>
                <w:color w:val="000000"/>
              </w:rPr>
            </w:pPr>
            <w:r>
              <w:rPr>
                <w:color w:val="000000"/>
              </w:rPr>
              <w:t>14. Мека мебел - Диван 3-ка – 1 бр.</w:t>
            </w:r>
          </w:p>
          <w:p w:rsidR="00054ECC" w:rsidRDefault="00054ECC">
            <w:pPr>
              <w:autoSpaceDE w:val="0"/>
              <w:autoSpaceDN w:val="0"/>
              <w:adjustRightInd w:val="0"/>
              <w:rPr>
                <w:color w:val="000000"/>
              </w:rPr>
            </w:pPr>
            <w:r>
              <w:rPr>
                <w:color w:val="000000"/>
              </w:rPr>
              <w:t>15. Мека мебел - Фотьойл  – 2 бр.</w:t>
            </w:r>
          </w:p>
        </w:tc>
        <w:tc>
          <w:tcPr>
            <w:tcW w:w="573" w:type="dxa"/>
            <w:tcBorders>
              <w:top w:val="single" w:sz="6" w:space="0" w:color="auto"/>
              <w:left w:val="single" w:sz="6" w:space="0" w:color="auto"/>
              <w:bottom w:val="single" w:sz="6" w:space="0" w:color="auto"/>
              <w:right w:val="single" w:sz="6" w:space="0" w:color="auto"/>
            </w:tcBorders>
          </w:tcPr>
          <w:p w:rsidR="00054ECC" w:rsidRDefault="00054ECC">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pPr>
              <w:autoSpaceDE w:val="0"/>
              <w:autoSpaceDN w:val="0"/>
              <w:adjustRightInd w:val="0"/>
              <w:jc w:val="center"/>
              <w:rPr>
                <w:color w:val="000000"/>
              </w:rPr>
            </w:pPr>
            <w:r>
              <w:rPr>
                <w:color w:val="000000"/>
              </w:rPr>
              <w:t>1</w:t>
            </w:r>
          </w:p>
        </w:tc>
      </w:tr>
    </w:tbl>
    <w:p w:rsidR="00054ECC" w:rsidRPr="00211A3D" w:rsidRDefault="00054ECC" w:rsidP="00305827">
      <w:pPr>
        <w:jc w:val="both"/>
        <w:rPr>
          <w:lang w:eastAsia="bg-BG"/>
        </w:rPr>
      </w:pPr>
    </w:p>
    <w:p w:rsidR="00054ECC" w:rsidRPr="00211A3D" w:rsidRDefault="00054ECC" w:rsidP="00F73ACA">
      <w:pPr>
        <w:pStyle w:val="ac"/>
        <w:numPr>
          <w:ilvl w:val="0"/>
          <w:numId w:val="28"/>
        </w:numPr>
        <w:jc w:val="both"/>
        <w:rPr>
          <w:b/>
        </w:rPr>
      </w:pPr>
      <w:r w:rsidRPr="00211A3D">
        <w:rPr>
          <w:b/>
        </w:rPr>
        <w:t>Обособена позиция № 2 :</w:t>
      </w:r>
      <w:r w:rsidRPr="00211A3D">
        <w:t xml:space="preserve"> Доставка на озвучителна система – доставка и монтаж на машини и съоръжения</w:t>
      </w:r>
      <w:r w:rsidRPr="00211A3D">
        <w:rPr>
          <w:b/>
        </w:rPr>
        <w:t xml:space="preserve"> </w:t>
      </w:r>
    </w:p>
    <w:p w:rsidR="00054ECC" w:rsidRPr="00211A3D" w:rsidRDefault="00054ECC" w:rsidP="00F73ACA">
      <w:pPr>
        <w:pStyle w:val="ac"/>
        <w:numPr>
          <w:ilvl w:val="0"/>
          <w:numId w:val="28"/>
        </w:numPr>
        <w:jc w:val="both"/>
        <w:rPr>
          <w:b/>
        </w:rPr>
      </w:pPr>
      <w:r w:rsidRPr="00211A3D">
        <w:rPr>
          <w:b/>
        </w:rPr>
        <w:t>Приложение №2 към Обособена позиция № 2</w:t>
      </w:r>
    </w:p>
    <w:p w:rsidR="00054ECC" w:rsidRPr="000A3F23" w:rsidRDefault="00054ECC" w:rsidP="00D873AB">
      <w:pPr>
        <w:ind w:firstLine="708"/>
        <w:jc w:val="both"/>
        <w:rPr>
          <w:b/>
          <w:highlight w:val="yellow"/>
          <w:lang w:eastAsia="bg-BG"/>
        </w:rPr>
      </w:pPr>
    </w:p>
    <w:p w:rsidR="00054ECC" w:rsidRPr="000A3F23" w:rsidRDefault="00054ECC" w:rsidP="00D873AB">
      <w:pPr>
        <w:ind w:firstLine="708"/>
        <w:jc w:val="both"/>
        <w:rPr>
          <w:highlight w:val="yellow"/>
        </w:rPr>
      </w:pPr>
    </w:p>
    <w:tbl>
      <w:tblPr>
        <w:tblW w:w="9473" w:type="dxa"/>
        <w:tblLayout w:type="fixed"/>
        <w:tblCellMar>
          <w:left w:w="30" w:type="dxa"/>
          <w:right w:w="30" w:type="dxa"/>
        </w:tblCellMar>
        <w:tblLook w:val="0000" w:firstRow="0" w:lastRow="0" w:firstColumn="0" w:lastColumn="0" w:noHBand="0" w:noVBand="0"/>
      </w:tblPr>
      <w:tblGrid>
        <w:gridCol w:w="319"/>
        <w:gridCol w:w="7366"/>
        <w:gridCol w:w="573"/>
        <w:gridCol w:w="1215"/>
      </w:tblGrid>
      <w:tr w:rsidR="00054ECC" w:rsidTr="00731F99">
        <w:trPr>
          <w:trHeight w:val="422"/>
        </w:trPr>
        <w:tc>
          <w:tcPr>
            <w:tcW w:w="319" w:type="dxa"/>
            <w:tcBorders>
              <w:top w:val="doub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 xml:space="preserve">Наименование на актива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мярка</w:t>
            </w:r>
          </w:p>
        </w:tc>
        <w:tc>
          <w:tcPr>
            <w:tcW w:w="1215"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количество</w:t>
            </w:r>
          </w:p>
        </w:tc>
      </w:tr>
      <w:tr w:rsidR="00054ECC" w:rsidTr="00731F99">
        <w:trPr>
          <w:trHeight w:val="226"/>
        </w:trPr>
        <w:tc>
          <w:tcPr>
            <w:tcW w:w="319" w:type="dxa"/>
            <w:tcBorders>
              <w:top w:val="doub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1</w:t>
            </w:r>
          </w:p>
        </w:tc>
        <w:tc>
          <w:tcPr>
            <w:tcW w:w="7366" w:type="dxa"/>
            <w:tcBorders>
              <w:top w:val="sing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2</w:t>
            </w:r>
          </w:p>
        </w:tc>
        <w:tc>
          <w:tcPr>
            <w:tcW w:w="573" w:type="dxa"/>
            <w:tcBorders>
              <w:top w:val="sing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3</w:t>
            </w:r>
          </w:p>
        </w:tc>
        <w:tc>
          <w:tcPr>
            <w:tcW w:w="1215" w:type="dxa"/>
            <w:tcBorders>
              <w:top w:val="single" w:sz="6" w:space="0" w:color="auto"/>
              <w:left w:val="sing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4</w:t>
            </w:r>
          </w:p>
        </w:tc>
      </w:tr>
      <w:tr w:rsidR="00054ECC" w:rsidTr="00731F99">
        <w:trPr>
          <w:trHeight w:val="226"/>
        </w:trPr>
        <w:tc>
          <w:tcPr>
            <w:tcW w:w="319"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p>
        </w:tc>
        <w:tc>
          <w:tcPr>
            <w:tcW w:w="7366"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b/>
                <w:bCs/>
                <w:color w:val="000000"/>
              </w:rPr>
            </w:pPr>
            <w:r>
              <w:rPr>
                <w:b/>
                <w:bCs/>
                <w:color w:val="000000"/>
              </w:rPr>
              <w:t>Оборудване и обзавеждане</w:t>
            </w:r>
          </w:p>
        </w:tc>
        <w:tc>
          <w:tcPr>
            <w:tcW w:w="573"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doub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p>
        </w:tc>
        <w:tc>
          <w:tcPr>
            <w:tcW w:w="7366" w:type="dxa"/>
            <w:tcBorders>
              <w:top w:val="single" w:sz="6" w:space="0" w:color="auto"/>
              <w:left w:val="single" w:sz="6" w:space="0" w:color="auto"/>
              <w:bottom w:val="single" w:sz="6" w:space="0" w:color="auto"/>
              <w:right w:val="single" w:sz="6" w:space="0" w:color="auto"/>
            </w:tcBorders>
            <w:shd w:val="solid" w:color="969696" w:fill="auto"/>
          </w:tcPr>
          <w:p w:rsidR="00054ECC" w:rsidRDefault="00054ECC" w:rsidP="00731F99">
            <w:pPr>
              <w:autoSpaceDE w:val="0"/>
              <w:autoSpaceDN w:val="0"/>
              <w:adjustRightInd w:val="0"/>
              <w:rPr>
                <w:b/>
                <w:bCs/>
                <w:color w:val="000000"/>
              </w:rPr>
            </w:pPr>
            <w:r>
              <w:rPr>
                <w:b/>
                <w:bCs/>
                <w:color w:val="000000"/>
                <w:sz w:val="22"/>
                <w:szCs w:val="22"/>
              </w:rPr>
              <w:t>ОБОСОБЕНА ПОЗИЦИЯ 2</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1</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 xml:space="preserve">ОЗВУЧИТЕЛНА СИСТЕМА - ДОСТАВКА И МОНТАЖ НА МАШИНИ И СЪОРЪЖЕНИЯ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bl>
    <w:p w:rsidR="00054ECC" w:rsidRPr="000A3F23" w:rsidRDefault="00054ECC" w:rsidP="00D873AB">
      <w:pPr>
        <w:jc w:val="both"/>
        <w:rPr>
          <w:highlight w:val="yellow"/>
          <w:lang w:eastAsia="bg-BG"/>
        </w:rPr>
      </w:pPr>
      <w:r w:rsidRPr="000F7C95">
        <w:rPr>
          <w:color w:val="000000"/>
          <w:szCs w:val="20"/>
        </w:rPr>
        <w:lastRenderedPageBreak/>
        <w:t>Изпълнението включва</w:t>
      </w:r>
      <w:r w:rsidRPr="00F73ACA">
        <w:t xml:space="preserve"> </w:t>
      </w:r>
      <w:r w:rsidRPr="00265EA4">
        <w:rPr>
          <w:color w:val="000000"/>
          <w:szCs w:val="20"/>
        </w:rPr>
        <w:t xml:space="preserve">Комплексен монтаж, пуск и настройка на озвучителната система </w:t>
      </w:r>
      <w:r w:rsidRPr="000F7C95">
        <w:rPr>
          <w:color w:val="000000"/>
          <w:szCs w:val="20"/>
        </w:rPr>
        <w:t>и Обучение на персонал посочен от Възложителя за работа със системата</w:t>
      </w:r>
    </w:p>
    <w:p w:rsidR="00054ECC" w:rsidRPr="000A3F23" w:rsidRDefault="00054ECC" w:rsidP="00740C7F">
      <w:pPr>
        <w:jc w:val="both"/>
        <w:rPr>
          <w:highlight w:val="yellow"/>
        </w:rPr>
      </w:pPr>
    </w:p>
    <w:p w:rsidR="00054ECC" w:rsidRPr="00211A3D" w:rsidRDefault="00054ECC" w:rsidP="00D914F4">
      <w:pPr>
        <w:ind w:firstLine="708"/>
        <w:jc w:val="both"/>
      </w:pPr>
    </w:p>
    <w:p w:rsidR="00054ECC" w:rsidRPr="00211A3D" w:rsidRDefault="00054ECC" w:rsidP="00F73ACA">
      <w:pPr>
        <w:pStyle w:val="ac"/>
        <w:numPr>
          <w:ilvl w:val="0"/>
          <w:numId w:val="28"/>
        </w:numPr>
        <w:jc w:val="both"/>
      </w:pPr>
      <w:r w:rsidRPr="00211A3D">
        <w:rPr>
          <w:b/>
        </w:rPr>
        <w:t>Обособена позиция № 3:</w:t>
      </w:r>
      <w:r w:rsidRPr="00211A3D">
        <w:t xml:space="preserve"> Доставка на сценично осветление доставка и монтаж на машини и съоръжения</w:t>
      </w:r>
    </w:p>
    <w:p w:rsidR="00054ECC" w:rsidRPr="00211A3D" w:rsidRDefault="00054ECC" w:rsidP="00B51D59">
      <w:pPr>
        <w:ind w:firstLine="708"/>
        <w:jc w:val="both"/>
        <w:rPr>
          <w:b/>
        </w:rPr>
      </w:pPr>
      <w:r w:rsidRPr="00211A3D">
        <w:rPr>
          <w:b/>
        </w:rPr>
        <w:t>Приложение №3 към Обособена позиция № 3</w:t>
      </w:r>
    </w:p>
    <w:p w:rsidR="00054ECC" w:rsidRPr="00211A3D" w:rsidRDefault="00054ECC" w:rsidP="00D873AB">
      <w:pPr>
        <w:ind w:firstLine="708"/>
        <w:jc w:val="both"/>
        <w:rPr>
          <w:b/>
          <w:lang w:eastAsia="bg-BG"/>
        </w:rPr>
      </w:pPr>
    </w:p>
    <w:p w:rsidR="00054ECC" w:rsidRPr="000A3F23" w:rsidRDefault="00054ECC" w:rsidP="00D873AB">
      <w:pPr>
        <w:ind w:firstLine="708"/>
        <w:jc w:val="both"/>
        <w:rPr>
          <w:highlight w:val="yellow"/>
        </w:rPr>
      </w:pPr>
    </w:p>
    <w:tbl>
      <w:tblPr>
        <w:tblW w:w="9473" w:type="dxa"/>
        <w:tblLayout w:type="fixed"/>
        <w:tblCellMar>
          <w:left w:w="30" w:type="dxa"/>
          <w:right w:w="30" w:type="dxa"/>
        </w:tblCellMar>
        <w:tblLook w:val="0000" w:firstRow="0" w:lastRow="0" w:firstColumn="0" w:lastColumn="0" w:noHBand="0" w:noVBand="0"/>
      </w:tblPr>
      <w:tblGrid>
        <w:gridCol w:w="319"/>
        <w:gridCol w:w="7366"/>
        <w:gridCol w:w="573"/>
        <w:gridCol w:w="1215"/>
      </w:tblGrid>
      <w:tr w:rsidR="00054ECC" w:rsidTr="00731F99">
        <w:trPr>
          <w:trHeight w:val="422"/>
        </w:trPr>
        <w:tc>
          <w:tcPr>
            <w:tcW w:w="319" w:type="dxa"/>
            <w:tcBorders>
              <w:top w:val="doub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 xml:space="preserve">Наименование на актива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мярка</w:t>
            </w:r>
          </w:p>
        </w:tc>
        <w:tc>
          <w:tcPr>
            <w:tcW w:w="1215"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количество</w:t>
            </w:r>
          </w:p>
        </w:tc>
      </w:tr>
      <w:tr w:rsidR="00054ECC" w:rsidTr="00731F99">
        <w:trPr>
          <w:trHeight w:val="226"/>
        </w:trPr>
        <w:tc>
          <w:tcPr>
            <w:tcW w:w="319" w:type="dxa"/>
            <w:tcBorders>
              <w:top w:val="doub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1</w:t>
            </w:r>
          </w:p>
        </w:tc>
        <w:tc>
          <w:tcPr>
            <w:tcW w:w="7366" w:type="dxa"/>
            <w:tcBorders>
              <w:top w:val="sing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2</w:t>
            </w:r>
          </w:p>
        </w:tc>
        <w:tc>
          <w:tcPr>
            <w:tcW w:w="573" w:type="dxa"/>
            <w:tcBorders>
              <w:top w:val="sing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3</w:t>
            </w:r>
          </w:p>
        </w:tc>
        <w:tc>
          <w:tcPr>
            <w:tcW w:w="1215" w:type="dxa"/>
            <w:tcBorders>
              <w:top w:val="single" w:sz="6" w:space="0" w:color="auto"/>
              <w:left w:val="sing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4</w:t>
            </w:r>
          </w:p>
        </w:tc>
      </w:tr>
      <w:tr w:rsidR="00054ECC" w:rsidTr="00731F99">
        <w:trPr>
          <w:trHeight w:val="226"/>
        </w:trPr>
        <w:tc>
          <w:tcPr>
            <w:tcW w:w="319"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p>
        </w:tc>
        <w:tc>
          <w:tcPr>
            <w:tcW w:w="7366"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b/>
                <w:bCs/>
                <w:color w:val="000000"/>
              </w:rPr>
            </w:pPr>
            <w:r>
              <w:rPr>
                <w:b/>
                <w:bCs/>
                <w:color w:val="000000"/>
              </w:rPr>
              <w:t>Оборудване и обзавеждане</w:t>
            </w:r>
          </w:p>
        </w:tc>
        <w:tc>
          <w:tcPr>
            <w:tcW w:w="573"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doub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p>
        </w:tc>
        <w:tc>
          <w:tcPr>
            <w:tcW w:w="7366" w:type="dxa"/>
            <w:tcBorders>
              <w:top w:val="single" w:sz="6" w:space="0" w:color="auto"/>
              <w:left w:val="single" w:sz="6" w:space="0" w:color="auto"/>
              <w:bottom w:val="single" w:sz="6" w:space="0" w:color="auto"/>
              <w:right w:val="single" w:sz="6" w:space="0" w:color="auto"/>
            </w:tcBorders>
            <w:shd w:val="solid" w:color="969696" w:fill="auto"/>
          </w:tcPr>
          <w:p w:rsidR="00054ECC" w:rsidRDefault="00054ECC" w:rsidP="00731F99">
            <w:pPr>
              <w:autoSpaceDE w:val="0"/>
              <w:autoSpaceDN w:val="0"/>
              <w:adjustRightInd w:val="0"/>
              <w:rPr>
                <w:b/>
                <w:bCs/>
                <w:color w:val="000000"/>
              </w:rPr>
            </w:pPr>
            <w:r>
              <w:rPr>
                <w:b/>
                <w:bCs/>
                <w:color w:val="000000"/>
                <w:sz w:val="22"/>
                <w:szCs w:val="22"/>
              </w:rPr>
              <w:t>ОБОСОБЕНА ПОЗИЦИЯ 3</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1</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 xml:space="preserve">СЦЕНИЧНО ОСВЕТЛЕНИЕ - ДОСТАВКА И МОНТАЖ НА МАШИНИ И СЪОРЪЖЕНИЯ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bl>
    <w:p w:rsidR="00054ECC" w:rsidRPr="000F7C95" w:rsidRDefault="00054ECC" w:rsidP="00211A3D">
      <w:pPr>
        <w:pStyle w:val="ac"/>
        <w:numPr>
          <w:ilvl w:val="0"/>
          <w:numId w:val="10"/>
        </w:numPr>
        <w:jc w:val="both"/>
        <w:rPr>
          <w:color w:val="000000"/>
        </w:rPr>
      </w:pPr>
      <w:r w:rsidRPr="000F7C95">
        <w:rPr>
          <w:color w:val="000000"/>
        </w:rPr>
        <w:t xml:space="preserve">Изпълнението включва </w:t>
      </w:r>
      <w:r w:rsidRPr="00265EA4">
        <w:rPr>
          <w:color w:val="000000"/>
        </w:rPr>
        <w:t xml:space="preserve">Комплексен монтаж, пуск и настройка на </w:t>
      </w:r>
      <w:r w:rsidRPr="000F7C95">
        <w:rPr>
          <w:color w:val="000000"/>
        </w:rPr>
        <w:t xml:space="preserve">сценичното осветление </w:t>
      </w:r>
      <w:r>
        <w:rPr>
          <w:color w:val="000000"/>
        </w:rPr>
        <w:t>и</w:t>
      </w:r>
      <w:r w:rsidRPr="000F7C95">
        <w:rPr>
          <w:color w:val="000000"/>
        </w:rPr>
        <w:t xml:space="preserve"> </w:t>
      </w:r>
      <w:r w:rsidRPr="00265EA4">
        <w:rPr>
          <w:color w:val="000000"/>
        </w:rPr>
        <w:t>Обучение на персонал посочен от Възложителя за работа със системата</w:t>
      </w:r>
    </w:p>
    <w:p w:rsidR="00054ECC" w:rsidRPr="00211A3D" w:rsidRDefault="00054ECC" w:rsidP="00D873AB">
      <w:pPr>
        <w:jc w:val="both"/>
        <w:rPr>
          <w:lang w:eastAsia="bg-BG"/>
        </w:rPr>
      </w:pPr>
    </w:p>
    <w:p w:rsidR="00054ECC" w:rsidRPr="00211A3D" w:rsidRDefault="00054ECC" w:rsidP="00B51D59">
      <w:pPr>
        <w:jc w:val="both"/>
      </w:pPr>
    </w:p>
    <w:p w:rsidR="00054ECC" w:rsidRPr="00211A3D" w:rsidRDefault="00054ECC" w:rsidP="00E62EB4">
      <w:pPr>
        <w:pStyle w:val="ac"/>
        <w:numPr>
          <w:ilvl w:val="0"/>
          <w:numId w:val="28"/>
        </w:numPr>
        <w:jc w:val="both"/>
      </w:pPr>
      <w:r w:rsidRPr="00211A3D">
        <w:rPr>
          <w:b/>
        </w:rPr>
        <w:t>Обособена позиция № 4:</w:t>
      </w:r>
      <w:r w:rsidRPr="00211A3D">
        <w:t xml:space="preserve"> Доставка на софтуер, преносими компютри, принтери</w:t>
      </w:r>
    </w:p>
    <w:p w:rsidR="00054ECC" w:rsidRPr="00211A3D" w:rsidRDefault="00054ECC" w:rsidP="00D873AB">
      <w:pPr>
        <w:ind w:firstLine="708"/>
        <w:jc w:val="both"/>
        <w:rPr>
          <w:b/>
        </w:rPr>
      </w:pPr>
      <w:r w:rsidRPr="00211A3D">
        <w:rPr>
          <w:b/>
        </w:rPr>
        <w:t>Приложение №4 към Обособена позиция № 4</w:t>
      </w:r>
    </w:p>
    <w:p w:rsidR="00054ECC" w:rsidRPr="00211A3D" w:rsidRDefault="00054ECC" w:rsidP="00D873AB">
      <w:pPr>
        <w:ind w:firstLine="708"/>
        <w:jc w:val="both"/>
        <w:rPr>
          <w:b/>
        </w:rPr>
      </w:pPr>
    </w:p>
    <w:p w:rsidR="00054ECC" w:rsidRPr="000A3F23" w:rsidRDefault="00054ECC" w:rsidP="00D873AB">
      <w:pPr>
        <w:ind w:firstLine="708"/>
        <w:jc w:val="both"/>
        <w:rPr>
          <w:b/>
          <w:highlight w:val="yellow"/>
          <w:lang w:eastAsia="bg-BG"/>
        </w:rPr>
      </w:pPr>
    </w:p>
    <w:p w:rsidR="00054ECC" w:rsidRPr="000A3F23" w:rsidRDefault="00054ECC" w:rsidP="00D873AB">
      <w:pPr>
        <w:ind w:firstLine="708"/>
        <w:jc w:val="both"/>
        <w:rPr>
          <w:highlight w:val="yellow"/>
        </w:rPr>
      </w:pPr>
    </w:p>
    <w:tbl>
      <w:tblPr>
        <w:tblW w:w="9473" w:type="dxa"/>
        <w:tblLayout w:type="fixed"/>
        <w:tblCellMar>
          <w:left w:w="30" w:type="dxa"/>
          <w:right w:w="30" w:type="dxa"/>
        </w:tblCellMar>
        <w:tblLook w:val="0000" w:firstRow="0" w:lastRow="0" w:firstColumn="0" w:lastColumn="0" w:noHBand="0" w:noVBand="0"/>
      </w:tblPr>
      <w:tblGrid>
        <w:gridCol w:w="319"/>
        <w:gridCol w:w="7366"/>
        <w:gridCol w:w="573"/>
        <w:gridCol w:w="1215"/>
      </w:tblGrid>
      <w:tr w:rsidR="00054ECC" w:rsidTr="00731F99">
        <w:trPr>
          <w:trHeight w:val="422"/>
        </w:trPr>
        <w:tc>
          <w:tcPr>
            <w:tcW w:w="319" w:type="dxa"/>
            <w:tcBorders>
              <w:top w:val="doub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 xml:space="preserve">Наименование на актива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мярка</w:t>
            </w:r>
          </w:p>
        </w:tc>
        <w:tc>
          <w:tcPr>
            <w:tcW w:w="1215"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количество</w:t>
            </w:r>
          </w:p>
        </w:tc>
      </w:tr>
      <w:tr w:rsidR="00054ECC" w:rsidTr="00731F99">
        <w:trPr>
          <w:trHeight w:val="226"/>
        </w:trPr>
        <w:tc>
          <w:tcPr>
            <w:tcW w:w="319" w:type="dxa"/>
            <w:tcBorders>
              <w:top w:val="doub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1</w:t>
            </w:r>
          </w:p>
        </w:tc>
        <w:tc>
          <w:tcPr>
            <w:tcW w:w="7366" w:type="dxa"/>
            <w:tcBorders>
              <w:top w:val="single" w:sz="6" w:space="0" w:color="auto"/>
              <w:left w:val="doub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2</w:t>
            </w:r>
          </w:p>
        </w:tc>
        <w:tc>
          <w:tcPr>
            <w:tcW w:w="573" w:type="dxa"/>
            <w:tcBorders>
              <w:top w:val="single" w:sz="6" w:space="0" w:color="auto"/>
              <w:left w:val="double" w:sz="6" w:space="0" w:color="auto"/>
              <w:bottom w:val="double" w:sz="6" w:space="0" w:color="auto"/>
              <w:right w:val="sing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3</w:t>
            </w:r>
          </w:p>
        </w:tc>
        <w:tc>
          <w:tcPr>
            <w:tcW w:w="1215" w:type="dxa"/>
            <w:tcBorders>
              <w:top w:val="single" w:sz="6" w:space="0" w:color="auto"/>
              <w:left w:val="single" w:sz="6" w:space="0" w:color="auto"/>
              <w:bottom w:val="double" w:sz="6" w:space="0" w:color="auto"/>
              <w:right w:val="double" w:sz="6" w:space="0" w:color="auto"/>
            </w:tcBorders>
          </w:tcPr>
          <w:p w:rsidR="00054ECC" w:rsidRDefault="00054ECC" w:rsidP="00731F99">
            <w:pPr>
              <w:autoSpaceDE w:val="0"/>
              <w:autoSpaceDN w:val="0"/>
              <w:adjustRightInd w:val="0"/>
              <w:jc w:val="center"/>
              <w:rPr>
                <w:b/>
                <w:bCs/>
                <w:color w:val="000000"/>
              </w:rPr>
            </w:pPr>
            <w:r>
              <w:rPr>
                <w:b/>
                <w:bCs/>
                <w:color w:val="000000"/>
                <w:sz w:val="22"/>
                <w:szCs w:val="22"/>
              </w:rPr>
              <w:t>4</w:t>
            </w:r>
          </w:p>
        </w:tc>
      </w:tr>
      <w:tr w:rsidR="00054ECC" w:rsidTr="00731F99">
        <w:trPr>
          <w:trHeight w:val="226"/>
        </w:trPr>
        <w:tc>
          <w:tcPr>
            <w:tcW w:w="319"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b/>
                <w:bCs/>
                <w:color w:val="000000"/>
              </w:rPr>
            </w:pPr>
          </w:p>
        </w:tc>
        <w:tc>
          <w:tcPr>
            <w:tcW w:w="7366"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b/>
                <w:bCs/>
                <w:color w:val="000000"/>
              </w:rPr>
            </w:pPr>
            <w:r>
              <w:rPr>
                <w:b/>
                <w:bCs/>
                <w:color w:val="000000"/>
              </w:rPr>
              <w:t>Оборудване и обзавеждане</w:t>
            </w:r>
          </w:p>
        </w:tc>
        <w:tc>
          <w:tcPr>
            <w:tcW w:w="573" w:type="dxa"/>
            <w:tcBorders>
              <w:top w:val="doub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doub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shd w:val="solid" w:color="969696" w:fill="auto"/>
          </w:tcPr>
          <w:p w:rsidR="00054ECC" w:rsidRDefault="00054ECC" w:rsidP="00731F99">
            <w:pPr>
              <w:autoSpaceDE w:val="0"/>
              <w:autoSpaceDN w:val="0"/>
              <w:adjustRightInd w:val="0"/>
              <w:jc w:val="center"/>
              <w:rPr>
                <w:b/>
                <w:bCs/>
                <w:color w:val="000000"/>
              </w:rPr>
            </w:pPr>
          </w:p>
        </w:tc>
        <w:tc>
          <w:tcPr>
            <w:tcW w:w="7366" w:type="dxa"/>
            <w:tcBorders>
              <w:top w:val="single" w:sz="6" w:space="0" w:color="auto"/>
              <w:left w:val="single" w:sz="6" w:space="0" w:color="auto"/>
              <w:bottom w:val="single" w:sz="6" w:space="0" w:color="auto"/>
              <w:right w:val="single" w:sz="6" w:space="0" w:color="auto"/>
            </w:tcBorders>
            <w:shd w:val="solid" w:color="969696" w:fill="auto"/>
          </w:tcPr>
          <w:p w:rsidR="00054ECC" w:rsidRDefault="00054ECC" w:rsidP="00731F99">
            <w:pPr>
              <w:autoSpaceDE w:val="0"/>
              <w:autoSpaceDN w:val="0"/>
              <w:adjustRightInd w:val="0"/>
              <w:rPr>
                <w:b/>
                <w:bCs/>
                <w:color w:val="000000"/>
              </w:rPr>
            </w:pPr>
            <w:r>
              <w:rPr>
                <w:b/>
                <w:bCs/>
                <w:color w:val="000000"/>
                <w:sz w:val="22"/>
                <w:szCs w:val="22"/>
              </w:rPr>
              <w:t>ОБОСОБЕНА ПОЗИЦИЯ 4</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1</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ДОСТАВКА НА УРЕДБА</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2</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 xml:space="preserve">СОФТУЕР ЗА БИБЛИОТЕЧЕН ФОНД </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r w:rsidR="00054ECC" w:rsidTr="00731F99">
        <w:trPr>
          <w:trHeight w:val="432"/>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3</w:t>
            </w:r>
          </w:p>
        </w:tc>
        <w:tc>
          <w:tcPr>
            <w:tcW w:w="7366" w:type="dxa"/>
            <w:tcBorders>
              <w:top w:val="single" w:sz="6" w:space="0" w:color="auto"/>
              <w:left w:val="single" w:sz="6" w:space="0" w:color="auto"/>
              <w:bottom w:val="single" w:sz="6" w:space="0" w:color="auto"/>
              <w:right w:val="single" w:sz="6" w:space="0" w:color="auto"/>
            </w:tcBorders>
            <w:shd w:val="solid" w:color="FFFFFF" w:fill="auto"/>
          </w:tcPr>
          <w:p w:rsidR="00054ECC" w:rsidRDefault="00054ECC" w:rsidP="00731F99">
            <w:pPr>
              <w:autoSpaceDE w:val="0"/>
              <w:autoSpaceDN w:val="0"/>
              <w:adjustRightInd w:val="0"/>
              <w:rPr>
                <w:color w:val="000000"/>
              </w:rPr>
            </w:pPr>
            <w:r>
              <w:rPr>
                <w:color w:val="000000"/>
              </w:rPr>
              <w:t xml:space="preserve">БИБЛИОТЕЧЕН СОФТУЕР ЗА ОБСЛУЖВАНЕ НА ЧИТАТЕЛИ </w:t>
            </w:r>
          </w:p>
        </w:tc>
        <w:tc>
          <w:tcPr>
            <w:tcW w:w="573" w:type="dxa"/>
            <w:tcBorders>
              <w:top w:val="single" w:sz="6" w:space="0" w:color="auto"/>
              <w:left w:val="single" w:sz="6" w:space="0" w:color="auto"/>
              <w:bottom w:val="single" w:sz="6" w:space="0" w:color="auto"/>
              <w:right w:val="single" w:sz="6" w:space="0" w:color="auto"/>
            </w:tcBorders>
            <w:shd w:val="solid" w:color="FFFFFF" w:fill="auto"/>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lastRenderedPageBreak/>
              <w:t>4</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ДОСТАВКА НА ПРИНТЕР</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2</w:t>
            </w:r>
          </w:p>
        </w:tc>
      </w:tr>
      <w:tr w:rsidR="00054ECC" w:rsidTr="00731F99">
        <w:trPr>
          <w:trHeight w:val="21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5</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rPr>
              <w:t>ДОСТАВКА НА КОМПЮТЪРНИ ТОНКОЛОНИ</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1</w:t>
            </w:r>
          </w:p>
        </w:tc>
      </w:tr>
      <w:tr w:rsidR="00054ECC" w:rsidTr="00731F99">
        <w:trPr>
          <w:trHeight w:val="226"/>
        </w:trPr>
        <w:tc>
          <w:tcPr>
            <w:tcW w:w="319"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color w:val="000000"/>
              </w:rPr>
            </w:pPr>
            <w:r>
              <w:rPr>
                <w:color w:val="000000"/>
                <w:sz w:val="22"/>
                <w:szCs w:val="22"/>
              </w:rPr>
              <w:t>6</w:t>
            </w:r>
          </w:p>
        </w:tc>
        <w:tc>
          <w:tcPr>
            <w:tcW w:w="7366"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rPr>
                <w:color w:val="000000"/>
              </w:rPr>
            </w:pPr>
            <w:r>
              <w:rPr>
                <w:color w:val="000000"/>
                <w:sz w:val="22"/>
                <w:szCs w:val="22"/>
              </w:rPr>
              <w:t>ДОСТАВКА НА ЛАПТОП</w:t>
            </w:r>
          </w:p>
        </w:tc>
        <w:tc>
          <w:tcPr>
            <w:tcW w:w="573" w:type="dxa"/>
            <w:tcBorders>
              <w:top w:val="single" w:sz="6" w:space="0" w:color="auto"/>
              <w:left w:val="single" w:sz="6" w:space="0" w:color="auto"/>
              <w:bottom w:val="single" w:sz="6" w:space="0" w:color="auto"/>
              <w:right w:val="single" w:sz="6" w:space="0" w:color="auto"/>
            </w:tcBorders>
          </w:tcPr>
          <w:p w:rsidR="00054ECC" w:rsidRDefault="00054ECC" w:rsidP="00731F99">
            <w:pPr>
              <w:autoSpaceDE w:val="0"/>
              <w:autoSpaceDN w:val="0"/>
              <w:adjustRightInd w:val="0"/>
              <w:jc w:val="center"/>
              <w:rPr>
                <w:rFonts w:ascii="Calibri" w:hAnsi="Calibri" w:cs="Calibri"/>
                <w:color w:val="000000"/>
              </w:rPr>
            </w:pPr>
            <w:r>
              <w:rPr>
                <w:rFonts w:ascii="Calibri" w:hAnsi="Calibri" w:cs="Calibri"/>
                <w:color w:val="000000"/>
                <w:sz w:val="22"/>
                <w:szCs w:val="22"/>
              </w:rPr>
              <w:t>Бр.</w:t>
            </w:r>
          </w:p>
        </w:tc>
        <w:tc>
          <w:tcPr>
            <w:tcW w:w="1215" w:type="dxa"/>
            <w:tcBorders>
              <w:top w:val="single" w:sz="6" w:space="0" w:color="auto"/>
              <w:left w:val="single" w:sz="6" w:space="0" w:color="auto"/>
              <w:bottom w:val="single" w:sz="6" w:space="0" w:color="auto"/>
              <w:right w:val="single" w:sz="6" w:space="0" w:color="auto"/>
            </w:tcBorders>
            <w:shd w:val="solid" w:color="FF9900" w:fill="auto"/>
          </w:tcPr>
          <w:p w:rsidR="00054ECC" w:rsidRDefault="00054ECC" w:rsidP="00731F99">
            <w:pPr>
              <w:autoSpaceDE w:val="0"/>
              <w:autoSpaceDN w:val="0"/>
              <w:adjustRightInd w:val="0"/>
              <w:jc w:val="center"/>
              <w:rPr>
                <w:color w:val="000000"/>
              </w:rPr>
            </w:pPr>
            <w:r>
              <w:rPr>
                <w:color w:val="000000"/>
              </w:rPr>
              <w:t>5</w:t>
            </w:r>
          </w:p>
        </w:tc>
      </w:tr>
    </w:tbl>
    <w:p w:rsidR="00054ECC" w:rsidRPr="000A3F23" w:rsidRDefault="00054ECC" w:rsidP="00D873AB">
      <w:pPr>
        <w:jc w:val="both"/>
        <w:rPr>
          <w:highlight w:val="yellow"/>
          <w:lang w:eastAsia="bg-BG"/>
        </w:rPr>
      </w:pPr>
    </w:p>
    <w:p w:rsidR="00054ECC" w:rsidRDefault="00054ECC" w:rsidP="00D873AB">
      <w:pPr>
        <w:ind w:firstLine="708"/>
        <w:jc w:val="both"/>
        <w:rPr>
          <w:b/>
          <w:highlight w:val="yellow"/>
        </w:rPr>
      </w:pPr>
    </w:p>
    <w:p w:rsidR="00054ECC" w:rsidRDefault="00054ECC" w:rsidP="00D873AB">
      <w:pPr>
        <w:ind w:firstLine="708"/>
        <w:jc w:val="both"/>
        <w:rPr>
          <w:b/>
          <w:highlight w:val="yellow"/>
        </w:rPr>
      </w:pPr>
    </w:p>
    <w:p w:rsidR="00054ECC" w:rsidRDefault="00054ECC" w:rsidP="00D873AB">
      <w:pPr>
        <w:ind w:firstLine="708"/>
        <w:jc w:val="both"/>
        <w:rPr>
          <w:b/>
          <w:highlight w:val="yellow"/>
        </w:rPr>
      </w:pPr>
    </w:p>
    <w:p w:rsidR="00054ECC" w:rsidRPr="000A3F23" w:rsidRDefault="00054ECC" w:rsidP="00D873AB">
      <w:pPr>
        <w:ind w:firstLine="708"/>
        <w:jc w:val="both"/>
        <w:rPr>
          <w:b/>
          <w:bCs/>
          <w:iCs/>
          <w:highlight w:val="yellow"/>
        </w:rPr>
      </w:pPr>
    </w:p>
    <w:p w:rsidR="00054ECC" w:rsidRDefault="00054ECC" w:rsidP="009F72F6">
      <w:pPr>
        <w:keepNext/>
        <w:tabs>
          <w:tab w:val="left" w:pos="993"/>
        </w:tabs>
        <w:suppressAutoHyphens/>
        <w:ind w:firstLine="567"/>
        <w:outlineLvl w:val="1"/>
      </w:pPr>
      <w:r w:rsidRPr="00740C7F">
        <w:t xml:space="preserve">гр. Момчилград, ул. „Момчил войвода” № 2, </w:t>
      </w:r>
      <w:r>
        <w:t>Ч</w:t>
      </w:r>
      <w:r w:rsidRPr="00740C7F">
        <w:t>италище „ Нов живот – 1926”</w:t>
      </w:r>
    </w:p>
    <w:p w:rsidR="00054ECC" w:rsidRPr="000A3F23" w:rsidRDefault="00054ECC" w:rsidP="009F72F6">
      <w:pPr>
        <w:keepNext/>
        <w:tabs>
          <w:tab w:val="left" w:pos="993"/>
        </w:tabs>
        <w:suppressAutoHyphens/>
        <w:ind w:firstLine="567"/>
        <w:outlineLvl w:val="1"/>
        <w:rPr>
          <w:bCs/>
          <w:iCs/>
          <w:highlight w:val="yellow"/>
        </w:rPr>
      </w:pPr>
    </w:p>
    <w:p w:rsidR="00054ECC" w:rsidRPr="00CA510B" w:rsidRDefault="00054ECC" w:rsidP="009F72F6">
      <w:pPr>
        <w:keepNext/>
        <w:tabs>
          <w:tab w:val="left" w:pos="993"/>
        </w:tabs>
        <w:suppressAutoHyphens/>
        <w:ind w:firstLine="567"/>
        <w:outlineLvl w:val="1"/>
        <w:rPr>
          <w:b/>
          <w:bCs/>
          <w:iCs/>
        </w:rPr>
      </w:pPr>
      <w:r w:rsidRPr="00CA510B">
        <w:rPr>
          <w:b/>
          <w:bCs/>
          <w:iCs/>
        </w:rPr>
        <w:t xml:space="preserve">Лица за контакт: </w:t>
      </w:r>
    </w:p>
    <w:p w:rsidR="006F2F3C" w:rsidRPr="006F2F3C" w:rsidRDefault="00054ECC" w:rsidP="006F2F3C">
      <w:pPr>
        <w:ind w:firstLine="567"/>
        <w:jc w:val="both"/>
        <w:rPr>
          <w:bCs/>
          <w:iCs/>
        </w:rPr>
      </w:pPr>
      <w:r w:rsidRPr="00CA510B">
        <w:t>Камбер Камбер – председател НЧ „Нов Живот“</w:t>
      </w:r>
      <w:r w:rsidR="006F2F3C">
        <w:rPr>
          <w:lang w:val="en-US"/>
        </w:rPr>
        <w:t xml:space="preserve"> </w:t>
      </w:r>
      <w:r w:rsidR="006F2F3C">
        <w:rPr>
          <w:bCs/>
          <w:iCs/>
        </w:rPr>
        <w:t>Момчилград</w:t>
      </w:r>
    </w:p>
    <w:p w:rsidR="00054ECC" w:rsidRPr="00CA510B" w:rsidRDefault="00054ECC" w:rsidP="009F72F6">
      <w:pPr>
        <w:shd w:val="clear" w:color="auto" w:fill="FFFFFF"/>
        <w:tabs>
          <w:tab w:val="left" w:pos="567"/>
        </w:tabs>
        <w:jc w:val="both"/>
      </w:pPr>
      <w:r w:rsidRPr="00CA510B">
        <w:rPr>
          <w:b/>
        </w:rPr>
        <w:tab/>
        <w:t xml:space="preserve">Официални езици – </w:t>
      </w:r>
      <w:r w:rsidRPr="00CA510B">
        <w:t>Официалният език на документацията, офертите на участниците и езикът на комуникация е българският.</w:t>
      </w:r>
    </w:p>
    <w:p w:rsidR="00054ECC" w:rsidRPr="00CA510B" w:rsidRDefault="00054ECC" w:rsidP="009F72F6">
      <w:pPr>
        <w:tabs>
          <w:tab w:val="left" w:pos="993"/>
          <w:tab w:val="left" w:pos="1635"/>
        </w:tabs>
        <w:ind w:firstLine="567"/>
        <w:jc w:val="both"/>
        <w:rPr>
          <w:b/>
        </w:rPr>
      </w:pPr>
      <w:r w:rsidRPr="00CA510B">
        <w:rPr>
          <w:b/>
        </w:rPr>
        <w:tab/>
      </w:r>
    </w:p>
    <w:p w:rsidR="00054ECC" w:rsidRPr="00CA510B" w:rsidRDefault="00054ECC" w:rsidP="009F72F6">
      <w:pPr>
        <w:tabs>
          <w:tab w:val="left" w:pos="993"/>
          <w:tab w:val="left" w:pos="1635"/>
        </w:tabs>
        <w:ind w:firstLine="567"/>
        <w:jc w:val="both"/>
        <w:rPr>
          <w:b/>
        </w:rPr>
      </w:pPr>
    </w:p>
    <w:p w:rsidR="00054ECC" w:rsidRPr="00CA510B" w:rsidRDefault="00054ECC" w:rsidP="005F6704">
      <w:pPr>
        <w:tabs>
          <w:tab w:val="left" w:pos="993"/>
          <w:tab w:val="left" w:pos="1635"/>
        </w:tabs>
        <w:ind w:firstLine="567"/>
        <w:jc w:val="both"/>
        <w:rPr>
          <w:b/>
        </w:rPr>
      </w:pPr>
      <w:r w:rsidRPr="00CA510B">
        <w:rPr>
          <w:b/>
        </w:rPr>
        <w:t>ФИНАНСИРАНЕ:</w:t>
      </w:r>
    </w:p>
    <w:p w:rsidR="00054ECC" w:rsidRPr="000A3F23" w:rsidRDefault="00054ECC" w:rsidP="005F6704">
      <w:pPr>
        <w:suppressAutoHyphens/>
        <w:spacing w:line="336" w:lineRule="atLeast"/>
        <w:jc w:val="both"/>
        <w:rPr>
          <w:color w:val="333333"/>
          <w:highlight w:val="yellow"/>
          <w:lang w:eastAsia="bg-BG"/>
        </w:rPr>
      </w:pPr>
      <w:r w:rsidRPr="00CA510B">
        <w:rPr>
          <w:b/>
          <w:lang w:eastAsia="ar-SA"/>
        </w:rPr>
        <w:t xml:space="preserve">Финансирането е по </w:t>
      </w:r>
      <w:r w:rsidRPr="00CA510B">
        <w:t>Договор №09/07/0/00615 по подмярка 7.2.   "Инвестиции   в   създаването,   подобряването</w:t>
      </w:r>
      <w:r w:rsidRPr="00AD2107">
        <w:t xml:space="preserve">   или разширяването на всички видове малка по мащаби инфраструктура" от ПРСР (2014-2020г</w:t>
      </w:r>
      <w:r>
        <w:t xml:space="preserve">. </w:t>
      </w:r>
      <w:r w:rsidRPr="00AD2107">
        <w:t xml:space="preserve"> по проекти  финансирани от ДФЗ – РА по ПРСР 2014-2020</w:t>
      </w:r>
    </w:p>
    <w:p w:rsidR="00054ECC" w:rsidRPr="000A3F23" w:rsidRDefault="00054ECC" w:rsidP="00443545">
      <w:pPr>
        <w:ind w:firstLine="708"/>
        <w:jc w:val="both"/>
        <w:rPr>
          <w:highlight w:val="yellow"/>
        </w:rPr>
      </w:pPr>
    </w:p>
    <w:p w:rsidR="00054ECC" w:rsidRPr="00211A3D" w:rsidRDefault="00054ECC" w:rsidP="00DF7FB5">
      <w:pPr>
        <w:tabs>
          <w:tab w:val="left" w:pos="993"/>
          <w:tab w:val="left" w:pos="1635"/>
        </w:tabs>
        <w:jc w:val="both"/>
        <w:rPr>
          <w:b/>
        </w:rPr>
      </w:pPr>
    </w:p>
    <w:p w:rsidR="00054ECC" w:rsidRPr="00211A3D" w:rsidRDefault="00054ECC" w:rsidP="00796F70">
      <w:pPr>
        <w:keepNext/>
        <w:tabs>
          <w:tab w:val="left" w:pos="0"/>
          <w:tab w:val="left" w:pos="993"/>
        </w:tabs>
        <w:jc w:val="both"/>
        <w:outlineLvl w:val="1"/>
      </w:pPr>
      <w:r w:rsidRPr="00211A3D">
        <w:rPr>
          <w:b/>
        </w:rPr>
        <w:tab/>
        <w:t xml:space="preserve">СРОК ЗА ИЗПЪЛНЕНИЕ- </w:t>
      </w:r>
      <w:r w:rsidRPr="00211A3D">
        <w:t xml:space="preserve">Срокът за изпълнение на предмета на поръчката е не повече от 30 (тридесет) календарни дни, считано от датата на подписване на договора. </w:t>
      </w:r>
    </w:p>
    <w:p w:rsidR="00054ECC" w:rsidRPr="00211A3D" w:rsidRDefault="00054ECC" w:rsidP="00DF7FB5">
      <w:pPr>
        <w:tabs>
          <w:tab w:val="left" w:pos="993"/>
          <w:tab w:val="left" w:pos="1635"/>
        </w:tabs>
        <w:jc w:val="both"/>
        <w:rPr>
          <w:b/>
        </w:rPr>
      </w:pPr>
    </w:p>
    <w:p w:rsidR="00054ECC" w:rsidRPr="00211A3D" w:rsidRDefault="00054ECC" w:rsidP="00DF7FB5">
      <w:pPr>
        <w:tabs>
          <w:tab w:val="left" w:pos="993"/>
          <w:tab w:val="left" w:pos="1635"/>
        </w:tabs>
        <w:jc w:val="both"/>
        <w:rPr>
          <w:b/>
        </w:rPr>
      </w:pPr>
    </w:p>
    <w:p w:rsidR="00054ECC" w:rsidRPr="00211A3D" w:rsidRDefault="00054ECC" w:rsidP="00DF7FB5">
      <w:pPr>
        <w:tabs>
          <w:tab w:val="left" w:pos="993"/>
          <w:tab w:val="left" w:pos="1635"/>
        </w:tabs>
        <w:jc w:val="both"/>
        <w:rPr>
          <w:b/>
        </w:rPr>
      </w:pPr>
      <w:r w:rsidRPr="00211A3D">
        <w:rPr>
          <w:b/>
        </w:rPr>
        <w:t>ПЛАЩАНИЯ:</w:t>
      </w:r>
    </w:p>
    <w:p w:rsidR="00054ECC" w:rsidRPr="009C5DCC" w:rsidRDefault="00054ECC" w:rsidP="00211A3D">
      <w:pPr>
        <w:numPr>
          <w:ilvl w:val="0"/>
          <w:numId w:val="25"/>
        </w:numPr>
        <w:tabs>
          <w:tab w:val="decimal" w:pos="993"/>
        </w:tabs>
        <w:jc w:val="both"/>
      </w:pPr>
      <w:r w:rsidRPr="00211A3D">
        <w:t>Авансово плащане</w:t>
      </w:r>
      <w:r>
        <w:t xml:space="preserve"> в размер до 50% (петдесет процента) от стойността на сключения договор, платимо в срок до 30 (тридесет) дни при едновременното наличие на следните предпоставки:</w:t>
      </w:r>
    </w:p>
    <w:p w:rsidR="00054ECC" w:rsidRDefault="00054ECC" w:rsidP="00211A3D">
      <w:pPr>
        <w:tabs>
          <w:tab w:val="decimal" w:pos="993"/>
        </w:tabs>
        <w:ind w:left="360"/>
        <w:jc w:val="both"/>
      </w:pPr>
      <w:r>
        <w:t>- получено от Изпълнителя писмо от Възложителя за възлагане и стартиране на дейностите по договора;</w:t>
      </w:r>
    </w:p>
    <w:p w:rsidR="00054ECC" w:rsidRDefault="00054ECC" w:rsidP="00211A3D">
      <w:pPr>
        <w:tabs>
          <w:tab w:val="decimal" w:pos="993"/>
        </w:tabs>
        <w:ind w:left="360"/>
        <w:jc w:val="both"/>
      </w:pPr>
      <w:r>
        <w:t xml:space="preserve">- получено авансово плащане по Договор за безвъзмездна финансова помощ № </w:t>
      </w:r>
      <w:r w:rsidRPr="00107AF1">
        <w:t>№09/07/0/00615</w:t>
      </w:r>
      <w:r>
        <w:t>, сключен между ДФЗ – РА и Възложителя;</w:t>
      </w:r>
    </w:p>
    <w:p w:rsidR="00054ECC" w:rsidRDefault="00054ECC" w:rsidP="00211A3D">
      <w:pPr>
        <w:tabs>
          <w:tab w:val="decimal" w:pos="993"/>
        </w:tabs>
        <w:ind w:left="360"/>
        <w:jc w:val="both"/>
      </w:pPr>
      <w:r>
        <w:lastRenderedPageBreak/>
        <w:t>- издадена фактура от Изпълнителя.</w:t>
      </w:r>
    </w:p>
    <w:p w:rsidR="00054ECC" w:rsidRPr="00211A3D" w:rsidRDefault="00054ECC" w:rsidP="00BB0E01">
      <w:pPr>
        <w:numPr>
          <w:ilvl w:val="0"/>
          <w:numId w:val="25"/>
        </w:numPr>
        <w:tabs>
          <w:tab w:val="decimal" w:pos="993"/>
        </w:tabs>
        <w:jc w:val="both"/>
      </w:pPr>
      <w:r w:rsidRPr="009C5DCC">
        <w:t>Окончателно плащане – в размер на разликата между действително извършените и</w:t>
      </w:r>
      <w:r>
        <w:t xml:space="preserve"> приети доставки и платения аванс,</w:t>
      </w:r>
      <w:r w:rsidRPr="009C5DCC">
        <w:t xml:space="preserve"> в срок до 30 (тридесет) дни след </w:t>
      </w:r>
      <w:r>
        <w:t xml:space="preserve">представяне на приети протоколи за извършена доставка и приет монтаж от страна на Възложителя </w:t>
      </w:r>
      <w:r w:rsidRPr="009C5DCC">
        <w:t>и издаването на фактура от Изпълнителя на Възложителя</w:t>
      </w:r>
      <w:r w:rsidRPr="000B15B2">
        <w:rPr>
          <w:lang w:val="ru-RU"/>
        </w:rPr>
        <w:t>.</w:t>
      </w:r>
    </w:p>
    <w:p w:rsidR="00054ECC" w:rsidRPr="000A3F23" w:rsidRDefault="00054ECC" w:rsidP="00733B99">
      <w:pPr>
        <w:pStyle w:val="3"/>
        <w:tabs>
          <w:tab w:val="left" w:pos="993"/>
        </w:tabs>
        <w:spacing w:after="0"/>
        <w:ind w:left="360"/>
        <w:jc w:val="both"/>
        <w:rPr>
          <w:b/>
          <w:sz w:val="24"/>
          <w:szCs w:val="24"/>
          <w:highlight w:val="yellow"/>
        </w:rPr>
      </w:pPr>
    </w:p>
    <w:p w:rsidR="00054ECC" w:rsidRPr="000A3F23" w:rsidRDefault="00054ECC" w:rsidP="00E0513F">
      <w:pPr>
        <w:tabs>
          <w:tab w:val="left" w:pos="993"/>
        </w:tabs>
        <w:spacing w:before="60" w:after="60"/>
        <w:rPr>
          <w:b/>
          <w:highlight w:val="yellow"/>
        </w:rPr>
      </w:pPr>
    </w:p>
    <w:p w:rsidR="00054ECC" w:rsidRPr="000A3F23" w:rsidRDefault="00054ECC" w:rsidP="00E0513F">
      <w:pPr>
        <w:tabs>
          <w:tab w:val="left" w:pos="993"/>
        </w:tabs>
        <w:spacing w:before="60" w:after="60"/>
        <w:rPr>
          <w:b/>
          <w:highlight w:val="yellow"/>
        </w:rPr>
      </w:pPr>
    </w:p>
    <w:p w:rsidR="00054ECC" w:rsidRPr="00CA510B" w:rsidRDefault="00054ECC" w:rsidP="00443545">
      <w:pPr>
        <w:tabs>
          <w:tab w:val="left" w:pos="993"/>
        </w:tabs>
        <w:spacing w:before="60" w:after="60"/>
        <w:jc w:val="center"/>
        <w:rPr>
          <w:b/>
        </w:rPr>
      </w:pPr>
      <w:r w:rsidRPr="00CA510B">
        <w:rPr>
          <w:b/>
        </w:rPr>
        <w:t>РАЗДЕЛ Х</w:t>
      </w:r>
    </w:p>
    <w:p w:rsidR="00054ECC" w:rsidRPr="00CA510B" w:rsidRDefault="00054ECC" w:rsidP="00443545">
      <w:pPr>
        <w:tabs>
          <w:tab w:val="left" w:pos="993"/>
        </w:tabs>
        <w:spacing w:before="60" w:after="60"/>
        <w:jc w:val="center"/>
        <w:rPr>
          <w:b/>
        </w:rPr>
      </w:pPr>
      <w:r w:rsidRPr="00CA510B">
        <w:rPr>
          <w:b/>
        </w:rPr>
        <w:t>КРИТЕРИЙ ЗА ВЪЗЛАГАНЕ</w:t>
      </w:r>
    </w:p>
    <w:p w:rsidR="00054ECC" w:rsidRPr="00CA510B" w:rsidRDefault="00054ECC" w:rsidP="00773258">
      <w:pPr>
        <w:tabs>
          <w:tab w:val="left" w:pos="993"/>
        </w:tabs>
        <w:spacing w:before="60" w:after="60"/>
        <w:jc w:val="center"/>
        <w:rPr>
          <w:b/>
        </w:rPr>
      </w:pPr>
      <w:r w:rsidRPr="00CA510B">
        <w:rPr>
          <w:b/>
        </w:rPr>
        <w:t>„ИКОНОМИЧЕСКИ НАЙ-ИЗГОДНА ОФЕРТА“ при критерий „НАЙ-НИСКА ЦЕНА“</w:t>
      </w:r>
    </w:p>
    <w:p w:rsidR="00054ECC" w:rsidRPr="00CA510B" w:rsidRDefault="00054ECC" w:rsidP="00773258">
      <w:pPr>
        <w:ind w:firstLine="540"/>
        <w:jc w:val="both"/>
        <w:rPr>
          <w:b/>
          <w:i/>
          <w:u w:val="single"/>
          <w:lang w:eastAsia="bg-BG"/>
        </w:rPr>
      </w:pPr>
      <w:r w:rsidRPr="00CA510B">
        <w:rPr>
          <w:b/>
          <w:i/>
          <w:u w:val="single"/>
          <w:lang w:eastAsia="bg-BG"/>
        </w:rPr>
        <w:t>Преди да пристъпи към</w:t>
      </w:r>
      <w:r w:rsidRPr="008F2702">
        <w:rPr>
          <w:b/>
          <w:i/>
          <w:u w:val="single"/>
          <w:lang w:val="ru-RU" w:eastAsia="bg-BG"/>
        </w:rPr>
        <w:t xml:space="preserve"> </w:t>
      </w:r>
      <w:r w:rsidRPr="00CA510B">
        <w:rPr>
          <w:b/>
          <w:i/>
          <w:u w:val="single"/>
          <w:lang w:eastAsia="bg-BG"/>
        </w:rPr>
        <w:t>преглед на „Предлагани ценови параметри“  на участниците, комисията проверява дали техническите предложения на участниците са подготвени и представени в съответствие с изискванията на документацията за обществената поръчка и техническите спецификации. Комисията предлага за отстраняване от процедурата участник, който е представил техническо предложение, което не отговаря на предварително обявените условия на възложителя.</w:t>
      </w:r>
    </w:p>
    <w:p w:rsidR="00054ECC" w:rsidRPr="00CA510B" w:rsidRDefault="00054ECC" w:rsidP="00773258">
      <w:pPr>
        <w:ind w:firstLine="540"/>
        <w:jc w:val="both"/>
        <w:rPr>
          <w:b/>
          <w:i/>
          <w:u w:val="single"/>
          <w:lang w:eastAsia="bg-BG"/>
        </w:rPr>
      </w:pPr>
    </w:p>
    <w:p w:rsidR="00054ECC" w:rsidRPr="00CA510B" w:rsidRDefault="00054ECC" w:rsidP="00773258">
      <w:pPr>
        <w:suppressAutoHyphens/>
        <w:autoSpaceDN w:val="0"/>
        <w:ind w:firstLine="540"/>
        <w:jc w:val="both"/>
        <w:textAlignment w:val="baseline"/>
        <w:rPr>
          <w:b/>
          <w:i/>
        </w:rPr>
      </w:pPr>
      <w:r w:rsidRPr="00CA510B">
        <w:rPr>
          <w:b/>
        </w:rPr>
        <w:t>На първо място се класира участникът предложил най-ниска цена.</w:t>
      </w:r>
      <w:r w:rsidRPr="00CA510B">
        <w:rPr>
          <w:b/>
          <w:i/>
        </w:rPr>
        <w:t xml:space="preserve"> </w:t>
      </w:r>
    </w:p>
    <w:p w:rsidR="00054ECC" w:rsidRPr="00CA510B" w:rsidRDefault="00054ECC" w:rsidP="00773258">
      <w:pPr>
        <w:suppressAutoHyphens/>
        <w:autoSpaceDN w:val="0"/>
        <w:ind w:firstLine="540"/>
        <w:jc w:val="both"/>
        <w:textAlignment w:val="baseline"/>
        <w:rPr>
          <w:b/>
        </w:rPr>
      </w:pPr>
      <w:r w:rsidRPr="00CA510B">
        <w:rPr>
          <w:b/>
        </w:rPr>
        <w:t>Посочената цена се закръгля до втория знак след десетичната запетая.</w:t>
      </w:r>
    </w:p>
    <w:p w:rsidR="00054ECC" w:rsidRPr="00CA510B" w:rsidRDefault="00054ECC" w:rsidP="00773258">
      <w:pPr>
        <w:suppressAutoHyphens/>
        <w:autoSpaceDN w:val="0"/>
        <w:ind w:firstLine="540"/>
        <w:jc w:val="both"/>
        <w:textAlignment w:val="baseline"/>
      </w:pPr>
    </w:p>
    <w:p w:rsidR="00054ECC" w:rsidRPr="00CA510B" w:rsidRDefault="00054ECC" w:rsidP="00773258">
      <w:pPr>
        <w:shd w:val="clear" w:color="auto" w:fill="FFFFFF"/>
        <w:ind w:firstLine="708"/>
        <w:jc w:val="both"/>
        <w:rPr>
          <w:i/>
        </w:rPr>
      </w:pPr>
      <w:r w:rsidRPr="00CA510B">
        <w:rPr>
          <w:b/>
          <w:i/>
        </w:rPr>
        <w:t>Забележка:</w:t>
      </w:r>
      <w:r w:rsidRPr="00CA510B">
        <w:rPr>
          <w:b/>
        </w:rPr>
        <w:t xml:space="preserve"> </w:t>
      </w:r>
      <w:r w:rsidRPr="00CA510B">
        <w:rPr>
          <w:i/>
        </w:rPr>
        <w:t>От участие в процедурата се отстранява участник, предложил цена за изпълнение по-висока от определената от Възложителя финансова рамка.</w:t>
      </w:r>
    </w:p>
    <w:p w:rsidR="00054ECC" w:rsidRPr="00CA510B" w:rsidRDefault="00054ECC" w:rsidP="00773258">
      <w:pPr>
        <w:shd w:val="clear" w:color="auto" w:fill="FFFFFF"/>
        <w:ind w:firstLine="708"/>
        <w:jc w:val="both"/>
        <w:rPr>
          <w:b/>
          <w:i/>
        </w:rPr>
      </w:pPr>
      <w:r w:rsidRPr="00CA510B">
        <w:rPr>
          <w:i/>
          <w:spacing w:val="-5"/>
        </w:rPr>
        <w:t>Участникът н</w:t>
      </w:r>
      <w:r w:rsidRPr="00CA510B">
        <w:rPr>
          <w:i/>
          <w:spacing w:val="-5"/>
          <w:lang w:val="en-US"/>
        </w:rPr>
        <w:t>o</w:t>
      </w:r>
      <w:r w:rsidRPr="00CA510B">
        <w:rPr>
          <w:i/>
          <w:spacing w:val="-5"/>
        </w:rPr>
        <w:t xml:space="preserve">си </w:t>
      </w:r>
      <w:r w:rsidRPr="00CA510B">
        <w:rPr>
          <w:i/>
          <w:spacing w:val="1"/>
        </w:rPr>
        <w:t xml:space="preserve">отговорност за допуснати грешки или пропуски в изчисленията на </w:t>
      </w:r>
      <w:r w:rsidRPr="00CA510B">
        <w:rPr>
          <w:i/>
          <w:spacing w:val="-4"/>
        </w:rPr>
        <w:t>предложените от него условия.</w:t>
      </w:r>
    </w:p>
    <w:p w:rsidR="00054ECC" w:rsidRPr="00CA510B" w:rsidRDefault="00054ECC" w:rsidP="00773258">
      <w:pPr>
        <w:tabs>
          <w:tab w:val="left" w:pos="993"/>
        </w:tabs>
        <w:spacing w:before="60" w:after="60"/>
        <w:jc w:val="both"/>
        <w:rPr>
          <w:b/>
        </w:rPr>
      </w:pPr>
    </w:p>
    <w:p w:rsidR="00054ECC" w:rsidRPr="000A3F23" w:rsidRDefault="00054ECC" w:rsidP="009F72F6">
      <w:pPr>
        <w:tabs>
          <w:tab w:val="left" w:pos="993"/>
        </w:tabs>
        <w:spacing w:before="60" w:after="60"/>
        <w:jc w:val="both"/>
        <w:rPr>
          <w:b/>
          <w:highlight w:val="yellow"/>
        </w:rPr>
      </w:pPr>
    </w:p>
    <w:p w:rsidR="00054ECC" w:rsidRPr="00CA510B" w:rsidRDefault="00054ECC" w:rsidP="009F72F6">
      <w:pPr>
        <w:tabs>
          <w:tab w:val="left" w:pos="993"/>
        </w:tabs>
        <w:spacing w:before="60" w:after="60"/>
        <w:jc w:val="both"/>
        <w:rPr>
          <w:b/>
        </w:rPr>
      </w:pPr>
    </w:p>
    <w:p w:rsidR="00054ECC" w:rsidRPr="00CA510B" w:rsidRDefault="00054ECC" w:rsidP="002E4400">
      <w:pPr>
        <w:tabs>
          <w:tab w:val="left" w:pos="993"/>
        </w:tabs>
        <w:spacing w:before="60" w:after="60"/>
        <w:jc w:val="center"/>
        <w:rPr>
          <w:b/>
        </w:rPr>
      </w:pPr>
      <w:r w:rsidRPr="00CA510B">
        <w:rPr>
          <w:b/>
        </w:rPr>
        <w:t>РАЗДЕЛ ХІ. СКЛЮЧВАНЕ НА ДОГОВОР</w:t>
      </w:r>
    </w:p>
    <w:p w:rsidR="00054ECC" w:rsidRPr="00CA510B" w:rsidRDefault="00054ECC" w:rsidP="002E4400">
      <w:pPr>
        <w:tabs>
          <w:tab w:val="left" w:pos="993"/>
        </w:tabs>
        <w:spacing w:before="60" w:after="60"/>
        <w:jc w:val="center"/>
        <w:rPr>
          <w:b/>
        </w:rPr>
      </w:pPr>
    </w:p>
    <w:p w:rsidR="00054ECC" w:rsidRPr="00CA510B" w:rsidRDefault="00054ECC" w:rsidP="009F72F6">
      <w:pPr>
        <w:tabs>
          <w:tab w:val="left" w:pos="993"/>
        </w:tabs>
        <w:spacing w:before="60" w:after="60"/>
        <w:jc w:val="both"/>
      </w:pPr>
      <w:r w:rsidRPr="00CA510B">
        <w:t>1. Сключване на договор за обществена поръчка.</w:t>
      </w:r>
    </w:p>
    <w:p w:rsidR="00054ECC" w:rsidRPr="00CA510B" w:rsidRDefault="00054ECC" w:rsidP="009F72F6">
      <w:pPr>
        <w:tabs>
          <w:tab w:val="left" w:pos="993"/>
        </w:tabs>
        <w:spacing w:before="60" w:after="60"/>
        <w:jc w:val="both"/>
      </w:pPr>
      <w:r w:rsidRPr="00CA510B">
        <w:t>2. След влизането в сила на решението за избор на изпълнител страните уговарят дата и начин за сключване на договора.</w:t>
      </w:r>
    </w:p>
    <w:p w:rsidR="00054ECC" w:rsidRPr="00CA510B" w:rsidRDefault="00054ECC" w:rsidP="009F72F6">
      <w:pPr>
        <w:tabs>
          <w:tab w:val="left" w:pos="993"/>
        </w:tabs>
        <w:spacing w:before="60" w:after="60"/>
        <w:jc w:val="both"/>
      </w:pPr>
      <w:r w:rsidRPr="00CA510B">
        <w:lastRenderedPageBreak/>
        <w:t>2.1. Процедура</w:t>
      </w:r>
      <w:r w:rsidRPr="00CA510B">
        <w:tab/>
      </w:r>
    </w:p>
    <w:p w:rsidR="00054ECC" w:rsidRPr="00CA510B" w:rsidRDefault="00054ECC" w:rsidP="009F72F6">
      <w:pPr>
        <w:tabs>
          <w:tab w:val="left" w:pos="993"/>
        </w:tabs>
        <w:spacing w:before="60" w:after="60"/>
        <w:jc w:val="both"/>
      </w:pPr>
      <w:r w:rsidRPr="00CA510B">
        <w:t>2.1.1.Възложителят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054ECC" w:rsidRPr="00CA510B" w:rsidRDefault="00054ECC" w:rsidP="009F72F6">
      <w:pPr>
        <w:tabs>
          <w:tab w:val="left" w:pos="993"/>
        </w:tabs>
        <w:spacing w:before="60" w:after="60"/>
        <w:jc w:val="both"/>
      </w:pPr>
      <w:r w:rsidRPr="00CA510B">
        <w:t xml:space="preserve">а) представи документ за регистрация в съответствие с изискването по </w:t>
      </w:r>
      <w:hyperlink r:id="rId38" w:history="1">
        <w:r w:rsidRPr="00CA510B">
          <w:rPr>
            <w:rStyle w:val="a7"/>
          </w:rPr>
          <w:t>чл. 10, ал. 2</w:t>
        </w:r>
      </w:hyperlink>
      <w:r w:rsidRPr="00CA510B">
        <w:t>;</w:t>
      </w:r>
    </w:p>
    <w:p w:rsidR="00054ECC" w:rsidRPr="00CA510B" w:rsidRDefault="00054ECC" w:rsidP="009F72F6">
      <w:pPr>
        <w:tabs>
          <w:tab w:val="left" w:pos="993"/>
        </w:tabs>
        <w:spacing w:before="60" w:after="60"/>
        <w:jc w:val="both"/>
      </w:pPr>
      <w:r w:rsidRPr="00CA510B">
        <w:t xml:space="preserve">б) изпълни задължението по </w:t>
      </w:r>
      <w:hyperlink r:id="rId39" w:history="1">
        <w:r w:rsidRPr="00CA510B">
          <w:rPr>
            <w:rStyle w:val="a7"/>
          </w:rPr>
          <w:t>чл. 67, ал. 6</w:t>
        </w:r>
      </w:hyperlink>
      <w:r w:rsidRPr="00CA510B">
        <w:t>;</w:t>
      </w:r>
    </w:p>
    <w:p w:rsidR="00054ECC" w:rsidRPr="00CA510B" w:rsidRDefault="00054ECC" w:rsidP="009F72F6">
      <w:pPr>
        <w:tabs>
          <w:tab w:val="left" w:pos="993"/>
        </w:tabs>
        <w:spacing w:before="60" w:after="60"/>
        <w:jc w:val="both"/>
      </w:pPr>
      <w:r w:rsidRPr="00CA510B">
        <w:t>в) представи определената гаранция за изпълнение на договора;</w:t>
      </w:r>
    </w:p>
    <w:p w:rsidR="00054ECC" w:rsidRPr="00CA510B" w:rsidRDefault="00054ECC" w:rsidP="009F72F6">
      <w:pPr>
        <w:tabs>
          <w:tab w:val="left" w:pos="993"/>
        </w:tabs>
        <w:spacing w:before="60" w:after="60"/>
        <w:jc w:val="both"/>
      </w:pPr>
      <w:r w:rsidRPr="00CA510B">
        <w:t>г)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054ECC" w:rsidRPr="00CA510B" w:rsidRDefault="00054ECC" w:rsidP="009F72F6">
      <w:pPr>
        <w:tabs>
          <w:tab w:val="left" w:pos="993"/>
        </w:tabs>
        <w:spacing w:before="60" w:after="60"/>
        <w:jc w:val="both"/>
      </w:pPr>
      <w:r w:rsidRPr="00CA510B">
        <w:t>2.1.2. Възложителят не сключва договор, когато участникът, класиран на първо място:</w:t>
      </w:r>
    </w:p>
    <w:p w:rsidR="00054ECC" w:rsidRPr="00CA510B" w:rsidRDefault="00054ECC" w:rsidP="009F72F6">
      <w:pPr>
        <w:tabs>
          <w:tab w:val="left" w:pos="993"/>
        </w:tabs>
        <w:spacing w:before="60" w:after="60"/>
        <w:jc w:val="both"/>
      </w:pPr>
      <w:r w:rsidRPr="00CA510B">
        <w:t>1. откаже да сключи договор;</w:t>
      </w:r>
    </w:p>
    <w:p w:rsidR="00054ECC" w:rsidRPr="00CA510B" w:rsidRDefault="00054ECC" w:rsidP="009F72F6">
      <w:pPr>
        <w:tabs>
          <w:tab w:val="left" w:pos="993"/>
        </w:tabs>
        <w:spacing w:before="60" w:after="60"/>
        <w:jc w:val="both"/>
      </w:pPr>
      <w:r w:rsidRPr="00CA510B">
        <w:t>2. не изпълни някое от условията по т.2.1.1., или</w:t>
      </w:r>
    </w:p>
    <w:p w:rsidR="00054ECC" w:rsidRPr="00CA510B" w:rsidRDefault="00054ECC" w:rsidP="009F72F6">
      <w:pPr>
        <w:tabs>
          <w:tab w:val="left" w:pos="993"/>
        </w:tabs>
        <w:spacing w:before="60" w:after="60"/>
        <w:jc w:val="both"/>
      </w:pPr>
      <w:r w:rsidRPr="00CA510B">
        <w:t>3. не докаже, че не са налице основания за отстраняване от процедурата.</w:t>
      </w:r>
    </w:p>
    <w:p w:rsidR="00054ECC" w:rsidRPr="00CA510B" w:rsidRDefault="00054ECC" w:rsidP="009F72F6">
      <w:pPr>
        <w:tabs>
          <w:tab w:val="left" w:pos="993"/>
        </w:tabs>
        <w:spacing w:before="60" w:after="60"/>
        <w:jc w:val="both"/>
      </w:pPr>
      <w:r w:rsidRPr="00CA510B">
        <w:t>2.1.3. В случаите по ал. 2.1.2.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rsidR="00054ECC" w:rsidRPr="00CA510B" w:rsidRDefault="00054ECC" w:rsidP="009F72F6">
      <w:pPr>
        <w:tabs>
          <w:tab w:val="left" w:pos="993"/>
        </w:tabs>
        <w:spacing w:before="60" w:after="60"/>
        <w:jc w:val="both"/>
      </w:pPr>
      <w:r w:rsidRPr="00CA510B">
        <w:t>2.1.4. 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054ECC" w:rsidRPr="00CA510B" w:rsidRDefault="00054ECC" w:rsidP="009F72F6">
      <w:pPr>
        <w:tabs>
          <w:tab w:val="left" w:pos="993"/>
        </w:tabs>
        <w:spacing w:before="60" w:after="60"/>
        <w:jc w:val="both"/>
      </w:pPr>
      <w:r w:rsidRPr="00CA510B">
        <w:t xml:space="preserve">2.1.5. Договорът трябва да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w:t>
      </w:r>
      <w:hyperlink r:id="rId40" w:history="1">
        <w:r w:rsidRPr="00CA510B">
          <w:rPr>
            <w:rStyle w:val="a7"/>
          </w:rPr>
          <w:t>чл. 116, ал. 1, т. 5</w:t>
        </w:r>
      </w:hyperlink>
      <w:r w:rsidRPr="00CA510B">
        <w:t xml:space="preserve"> ЗОП и са наложени от обстоятелства, настъпили по време или след провеждане на процедурата.</w:t>
      </w:r>
    </w:p>
    <w:p w:rsidR="00054ECC" w:rsidRPr="00CA510B" w:rsidRDefault="00054ECC" w:rsidP="009F72F6">
      <w:pPr>
        <w:tabs>
          <w:tab w:val="left" w:pos="993"/>
        </w:tabs>
        <w:spacing w:before="60" w:after="60"/>
        <w:jc w:val="both"/>
      </w:pPr>
      <w:r w:rsidRPr="00CA510B">
        <w:t>2.1.6. 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054ECC" w:rsidRPr="00CA510B" w:rsidRDefault="00054ECC" w:rsidP="009F72F6">
      <w:pPr>
        <w:tabs>
          <w:tab w:val="left" w:pos="993"/>
        </w:tabs>
        <w:spacing w:before="60" w:after="60"/>
        <w:jc w:val="both"/>
      </w:pPr>
    </w:p>
    <w:p w:rsidR="00054ECC" w:rsidRPr="00CA510B" w:rsidRDefault="00054ECC" w:rsidP="009F72F6">
      <w:pPr>
        <w:tabs>
          <w:tab w:val="left" w:pos="993"/>
        </w:tabs>
        <w:spacing w:before="60" w:after="60"/>
        <w:jc w:val="both"/>
      </w:pPr>
      <w:r w:rsidRPr="00CA510B">
        <w:t>2.2. Подизпълнители</w:t>
      </w:r>
    </w:p>
    <w:p w:rsidR="00054ECC" w:rsidRPr="00CA510B" w:rsidRDefault="00054ECC" w:rsidP="009F72F6">
      <w:pPr>
        <w:tabs>
          <w:tab w:val="left" w:pos="993"/>
        </w:tabs>
        <w:spacing w:before="60" w:after="60"/>
        <w:jc w:val="both"/>
      </w:pPr>
    </w:p>
    <w:p w:rsidR="00054ECC" w:rsidRPr="00CA510B" w:rsidRDefault="00054ECC" w:rsidP="009F72F6">
      <w:pPr>
        <w:tabs>
          <w:tab w:val="left" w:pos="993"/>
        </w:tabs>
        <w:spacing w:before="60" w:after="60"/>
        <w:jc w:val="both"/>
      </w:pPr>
      <w:r w:rsidRPr="00CA510B">
        <w:lastRenderedPageBreak/>
        <w:t>2.2.1.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054ECC" w:rsidRPr="00CA510B" w:rsidRDefault="00054ECC" w:rsidP="009F72F6">
      <w:pPr>
        <w:tabs>
          <w:tab w:val="left" w:pos="993"/>
        </w:tabs>
        <w:spacing w:before="60" w:after="60"/>
        <w:jc w:val="both"/>
      </w:pPr>
      <w:r w:rsidRPr="00CA510B">
        <w:t>2.2.2. Разплащанията по т.2.2.1.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054ECC" w:rsidRPr="00CA510B" w:rsidRDefault="00054ECC" w:rsidP="009F72F6">
      <w:pPr>
        <w:tabs>
          <w:tab w:val="left" w:pos="993"/>
        </w:tabs>
        <w:spacing w:before="60" w:after="60"/>
        <w:jc w:val="both"/>
      </w:pPr>
      <w:r w:rsidRPr="00CA510B">
        <w:t>2.2.3. Към искането по т.2.2.2. изпълнителят предоставя становище, от което да е видно дали оспорва плащанията или част от тях като недължими.</w:t>
      </w:r>
    </w:p>
    <w:p w:rsidR="00054ECC" w:rsidRPr="00CA510B" w:rsidRDefault="00054ECC" w:rsidP="009F72F6">
      <w:pPr>
        <w:tabs>
          <w:tab w:val="left" w:pos="993"/>
        </w:tabs>
        <w:spacing w:before="60" w:after="60"/>
        <w:jc w:val="both"/>
      </w:pPr>
      <w:r w:rsidRPr="00CA510B">
        <w:t>2.2.4. Възложителят има право да откаже плащане по т.2.2.1., когато искането за плащане е оспорено, до момента на отстраняване на причината за отказа.</w:t>
      </w:r>
    </w:p>
    <w:p w:rsidR="00054ECC" w:rsidRPr="00CA510B" w:rsidRDefault="00054ECC" w:rsidP="009F72F6">
      <w:pPr>
        <w:tabs>
          <w:tab w:val="left" w:pos="993"/>
        </w:tabs>
        <w:spacing w:before="60" w:after="60"/>
        <w:jc w:val="both"/>
      </w:pPr>
      <w:r w:rsidRPr="00CA510B">
        <w:t>2.2.5. Независимо от възможността за използване на подизпълнители отговорността за изпълнение на договора за обществена поръчка е на изпълнителя.</w:t>
      </w:r>
    </w:p>
    <w:p w:rsidR="00054ECC" w:rsidRPr="00CA510B" w:rsidRDefault="00054ECC" w:rsidP="009F72F6">
      <w:pPr>
        <w:tabs>
          <w:tab w:val="left" w:pos="993"/>
        </w:tabs>
        <w:spacing w:before="60" w:after="60"/>
        <w:jc w:val="both"/>
      </w:pPr>
      <w:r w:rsidRPr="00CA510B">
        <w:t>2.2.6.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054ECC" w:rsidRPr="00CA510B" w:rsidRDefault="00054ECC" w:rsidP="009F72F6">
      <w:pPr>
        <w:tabs>
          <w:tab w:val="left" w:pos="993"/>
        </w:tabs>
        <w:spacing w:before="60" w:after="60"/>
        <w:jc w:val="both"/>
      </w:pPr>
      <w:r w:rsidRPr="00CA510B">
        <w:t>а) за новия подизпълнител не са налице основанията за отстраняване в процедурата;</w:t>
      </w:r>
    </w:p>
    <w:p w:rsidR="00054ECC" w:rsidRPr="00CA510B" w:rsidRDefault="00054ECC" w:rsidP="009F72F6">
      <w:pPr>
        <w:tabs>
          <w:tab w:val="left" w:pos="993"/>
        </w:tabs>
        <w:spacing w:before="60" w:after="60"/>
        <w:jc w:val="both"/>
      </w:pPr>
      <w:r w:rsidRPr="00CA510B">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054ECC" w:rsidRPr="002A1838" w:rsidRDefault="00054ECC" w:rsidP="009F72F6">
      <w:pPr>
        <w:tabs>
          <w:tab w:val="left" w:pos="993"/>
        </w:tabs>
        <w:spacing w:before="60" w:after="60"/>
        <w:jc w:val="both"/>
      </w:pPr>
      <w:r w:rsidRPr="00CA510B">
        <w:t>в) при замяна или включване на подизпълнител изпълнителят представя на възложителя всички документи, които доказват изпълнението на условията по б. „а“ и б. „б“.</w:t>
      </w:r>
    </w:p>
    <w:p w:rsidR="00054ECC" w:rsidRPr="002A1838" w:rsidRDefault="00054ECC" w:rsidP="009F72F6">
      <w:pPr>
        <w:tabs>
          <w:tab w:val="left" w:pos="993"/>
        </w:tabs>
        <w:spacing w:before="60" w:after="60"/>
        <w:jc w:val="both"/>
      </w:pPr>
    </w:p>
    <w:sectPr w:rsidR="00054ECC" w:rsidRPr="002A1838" w:rsidSect="00CE5057">
      <w:headerReference w:type="default" r:id="rId41"/>
      <w:footerReference w:type="default" r:id="rId42"/>
      <w:pgSz w:w="11906" w:h="16838"/>
      <w:pgMar w:top="1417" w:right="849" w:bottom="1417" w:left="1417" w:header="426"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9B8" w:rsidRDefault="004419B8" w:rsidP="00BC1DCF">
      <w:r>
        <w:separator/>
      </w:r>
    </w:p>
  </w:endnote>
  <w:endnote w:type="continuationSeparator" w:id="0">
    <w:p w:rsidR="004419B8" w:rsidRDefault="004419B8" w:rsidP="00BC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FPEF">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ECC" w:rsidRDefault="00054ECC" w:rsidP="007D7C64">
    <w:pPr>
      <w:pStyle w:val="a5"/>
      <w:jc w:val="center"/>
      <w:rPr>
        <w:i/>
        <w:sz w:val="22"/>
        <w:szCs w:val="22"/>
        <w:lang w:val="en-US"/>
      </w:rPr>
    </w:pPr>
  </w:p>
  <w:p w:rsidR="00054ECC" w:rsidRPr="004031DC" w:rsidRDefault="00054ECC" w:rsidP="007D7C64">
    <w:pPr>
      <w:pStyle w:val="a5"/>
      <w:jc w:val="center"/>
      <w:rPr>
        <w:i/>
        <w:sz w:val="12"/>
        <w:szCs w:val="12"/>
        <w:lang w:val="en-US"/>
      </w:rPr>
    </w:pPr>
  </w:p>
  <w:p w:rsidR="00054ECC" w:rsidRPr="000A3F23" w:rsidRDefault="00054ECC" w:rsidP="000A3F23">
    <w:pPr>
      <w:pStyle w:val="a5"/>
      <w:jc w:val="center"/>
      <w:rPr>
        <w:sz w:val="16"/>
        <w:szCs w:val="16"/>
      </w:rPr>
    </w:pPr>
    <w:r w:rsidRPr="000A3F23">
      <w:rPr>
        <w:sz w:val="16"/>
        <w:szCs w:val="16"/>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p>
  <w:p w:rsidR="00054ECC" w:rsidRDefault="00004BA9">
    <w:pPr>
      <w:pStyle w:val="a5"/>
      <w:jc w:val="right"/>
    </w:pPr>
    <w:r>
      <w:fldChar w:fldCharType="begin"/>
    </w:r>
    <w:r>
      <w:instrText xml:space="preserve"> PAGE   \* MERGEFORMAT </w:instrText>
    </w:r>
    <w:r>
      <w:fldChar w:fldCharType="separate"/>
    </w:r>
    <w:r w:rsidR="00091504">
      <w:rPr>
        <w:noProof/>
      </w:rPr>
      <w:t>1</w:t>
    </w:r>
    <w:r>
      <w:rPr>
        <w:noProof/>
      </w:rPr>
      <w:fldChar w:fldCharType="end"/>
    </w:r>
  </w:p>
  <w:p w:rsidR="00054ECC" w:rsidRDefault="00054E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9B8" w:rsidRDefault="004419B8" w:rsidP="00BC1DCF">
      <w:r>
        <w:separator/>
      </w:r>
    </w:p>
  </w:footnote>
  <w:footnote w:type="continuationSeparator" w:id="0">
    <w:p w:rsidR="004419B8" w:rsidRDefault="004419B8" w:rsidP="00BC1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ECC" w:rsidRDefault="00054ECC" w:rsidP="006A2E5B">
    <w:pPr>
      <w:tabs>
        <w:tab w:val="left" w:pos="708"/>
        <w:tab w:val="left" w:pos="1416"/>
        <w:tab w:val="left" w:pos="2124"/>
        <w:tab w:val="left" w:pos="2832"/>
        <w:tab w:val="left" w:pos="3540"/>
        <w:tab w:val="left" w:pos="4248"/>
        <w:tab w:val="left" w:pos="4956"/>
        <w:tab w:val="left" w:pos="5664"/>
        <w:tab w:val="left" w:pos="7170"/>
      </w:tabs>
      <w:rPr>
        <w:noProof/>
        <w:lang w:eastAsia="bg-BG"/>
      </w:rPr>
    </w:pPr>
    <w:r>
      <w:rPr>
        <w:lang w:val="en-US"/>
      </w:rPr>
      <w:tab/>
    </w:r>
    <w:r>
      <w:rPr>
        <w:noProof/>
        <w:lang w:eastAsia="bg-BG"/>
      </w:rPr>
      <w:tab/>
    </w:r>
    <w:r>
      <w:rPr>
        <w:noProof/>
        <w:lang w:eastAsia="bg-BG"/>
      </w:rPr>
      <w:tab/>
    </w:r>
  </w:p>
  <w:p w:rsidR="00054ECC" w:rsidRPr="00CC6766" w:rsidRDefault="004419B8" w:rsidP="006A2E5B">
    <w:pPr>
      <w:tabs>
        <w:tab w:val="left" w:pos="708"/>
        <w:tab w:val="left" w:pos="1416"/>
        <w:tab w:val="left" w:pos="2124"/>
        <w:tab w:val="left" w:pos="2832"/>
        <w:tab w:val="left" w:pos="3540"/>
        <w:tab w:val="left" w:pos="4248"/>
        <w:tab w:val="left" w:pos="4956"/>
        <w:tab w:val="left" w:pos="5664"/>
        <w:tab w:val="left" w:pos="7170"/>
      </w:tabs>
      <w:autoSpaceDN w:val="0"/>
      <w:rPr>
        <w:kern w:val="3"/>
        <w:sz w:val="20"/>
        <w:szCs w:val="20"/>
        <w:lang w:val="en-US"/>
      </w:rPr>
    </w:pPr>
    <w:r>
      <w:rPr>
        <w:noProof/>
        <w:lang w:eastAsia="bg-BG"/>
      </w:rPr>
      <w:pict>
        <v:shapetype id="_x0000_t202" coordsize="21600,21600" o:spt="202" path="m,l,21600r21600,l21600,xe">
          <v:stroke joinstyle="miter"/>
          <v:path gradientshapeok="t" o:connecttype="rect"/>
        </v:shapetype>
        <v:shape id="Text Box 2" o:spid="_x0000_s2049" type="#_x0000_t202" style="position:absolute;margin-left:129.15pt;margin-top:.6pt;width:191.85pt;height:84.95pt;z-index: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rsidR="00054ECC" w:rsidRPr="00CC6766" w:rsidRDefault="00054ECC" w:rsidP="006A2E5B">
                <w:pPr>
                  <w:jc w:val="center"/>
                  <w:rPr>
                    <w:b/>
                    <w:sz w:val="20"/>
                    <w:szCs w:val="20"/>
                  </w:rPr>
                </w:pPr>
                <w:r w:rsidRPr="00CC6766">
                  <w:rPr>
                    <w:b/>
                    <w:sz w:val="20"/>
                    <w:szCs w:val="20"/>
                  </w:rPr>
                  <w:t>ПРОГРАМА ЗА РАЗВИТИЕ НА СЕЛСКИТЕ РАЙОНИ 2014-2020</w:t>
                </w:r>
              </w:p>
              <w:p w:rsidR="00054ECC" w:rsidRPr="00CC6766" w:rsidRDefault="00054ECC" w:rsidP="006A2E5B">
                <w:pPr>
                  <w:jc w:val="center"/>
                  <w:rPr>
                    <w:b/>
                    <w:sz w:val="20"/>
                    <w:szCs w:val="20"/>
                  </w:rPr>
                </w:pPr>
                <w:r w:rsidRPr="00CC6766">
                  <w:rPr>
                    <w:b/>
                    <w:sz w:val="20"/>
                    <w:szCs w:val="20"/>
                  </w:rPr>
                  <w:t>ЕВРОПЕЙСКИ ЗЕМЕДЕЛСКИ ФОНД ЗА РАЗВИТИЕ НА СЕЛСКИТЕ РАЙОНИ</w:t>
                </w:r>
              </w:p>
            </w:txbxContent>
          </v:textbox>
          <w10:wrap type="square"/>
        </v:shape>
      </w:pict>
    </w: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13.25pt;height:73.5pt;visibility:visible">
          <v:imagedata r:id="rId1" o:title=""/>
        </v:shape>
      </w:pict>
    </w:r>
    <w:r w:rsidR="00054ECC" w:rsidRPr="00CC6766">
      <w:rPr>
        <w:lang w:val="en-US"/>
      </w:rPr>
      <w:tab/>
    </w:r>
    <w:r w:rsidR="00054ECC" w:rsidRPr="00CC6766">
      <w:rPr>
        <w:lang w:eastAsia="bg-BG"/>
      </w:rPr>
      <w:tab/>
    </w:r>
    <w:r w:rsidR="00054ECC" w:rsidRPr="00CC6766">
      <w:rPr>
        <w:lang w:eastAsia="bg-BG"/>
      </w:rPr>
      <w:tab/>
    </w:r>
    <w:r w:rsidR="00054ECC" w:rsidRPr="00CC6766">
      <w:rPr>
        <w:lang w:val="en-GB" w:eastAsia="bg-BG"/>
      </w:rPr>
      <w:t xml:space="preserve">                                                    </w:t>
    </w:r>
    <w:r>
      <w:rPr>
        <w:noProof/>
        <w:lang w:eastAsia="bg-BG"/>
      </w:rPr>
      <w:pict>
        <v:shape id="Picture 1" o:spid="_x0000_i1026" type="#_x0000_t75" style="width:110.25pt;height:78.75pt;visibility:visible">
          <v:imagedata r:id="rId2" o:title=""/>
        </v:shape>
      </w:pict>
    </w:r>
  </w:p>
  <w:p w:rsidR="00054ECC" w:rsidRDefault="00054ECC" w:rsidP="006A2E5B">
    <w:pPr>
      <w:tabs>
        <w:tab w:val="left" w:pos="708"/>
        <w:tab w:val="left" w:pos="1416"/>
        <w:tab w:val="left" w:pos="2124"/>
        <w:tab w:val="left" w:pos="2832"/>
        <w:tab w:val="left" w:pos="3540"/>
        <w:tab w:val="left" w:pos="4248"/>
        <w:tab w:val="left" w:pos="4956"/>
        <w:tab w:val="left" w:pos="5664"/>
        <w:tab w:val="left" w:pos="7170"/>
      </w:tabs>
      <w:rPr>
        <w:noProof/>
        <w:lang w:eastAsia="bg-BG"/>
      </w:rPr>
    </w:pPr>
  </w:p>
  <w:p w:rsidR="00054ECC" w:rsidRDefault="004419B8" w:rsidP="006A2E5B">
    <w:pPr>
      <w:tabs>
        <w:tab w:val="left" w:pos="708"/>
        <w:tab w:val="left" w:pos="1416"/>
        <w:tab w:val="left" w:pos="2124"/>
        <w:tab w:val="left" w:pos="2832"/>
        <w:tab w:val="left" w:pos="3540"/>
        <w:tab w:val="left" w:pos="4248"/>
        <w:tab w:val="left" w:pos="4956"/>
        <w:tab w:val="left" w:pos="5664"/>
        <w:tab w:val="left" w:pos="7170"/>
      </w:tabs>
      <w:rPr>
        <w:noProof/>
        <w:lang w:eastAsia="bg-BG"/>
      </w:rPr>
    </w:pPr>
    <w:r>
      <w:rPr>
        <w:noProof/>
        <w:lang w:eastAsia="bg-BG"/>
      </w:rPr>
      <w:pict>
        <v:oval id="Овал 2" o:spid="_x0000_s2050" style="position:absolute;margin-left:-47.85pt;margin-top:3.6pt;width:90pt;height:11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" strokeweight="1.5pt"/>
      </w:pict>
    </w:r>
  </w:p>
  <w:p w:rsidR="00054ECC" w:rsidRDefault="004419B8" w:rsidP="006A2E5B">
    <w:pPr>
      <w:tabs>
        <w:tab w:val="left" w:pos="708"/>
        <w:tab w:val="left" w:pos="1416"/>
        <w:tab w:val="left" w:pos="2124"/>
        <w:tab w:val="left" w:pos="2832"/>
        <w:tab w:val="left" w:pos="3540"/>
        <w:tab w:val="left" w:pos="4248"/>
        <w:tab w:val="left" w:pos="4956"/>
        <w:tab w:val="left" w:pos="5664"/>
        <w:tab w:val="left" w:pos="7170"/>
      </w:tabs>
      <w:rPr>
        <w:noProof/>
        <w:lang w:eastAsia="bg-BG"/>
      </w:rPr>
    </w:pPr>
    <w:r>
      <w:rPr>
        <w:noProof/>
        <w:lang w:eastAsia="bg-BG"/>
      </w:rPr>
      <w:pict>
        <v:shape id="Картина 1" o:spid="_x0000_s2051" type="#_x0000_t75" alt="Описание: IMG_3584" style="position:absolute;margin-left:-37.1pt;margin-top:2.65pt;width:57.85pt;height:79.5pt;z-index:3;visibility:visible" filled="t">
          <v:fill color2="#767676" rotate="t" focusposition=".5,.5" focussize="" focus="100%" type="gradientRadial"/>
          <v:imagedata r:id="rId3" o:title="" grayscale="t" bilevel="t"/>
        </v:shape>
      </w:pict>
    </w:r>
    <w:r>
      <w:rPr>
        <w:noProof/>
        <w:lang w:eastAsia="bg-B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42.15pt;margin-top:9.6pt;width:459pt;height:32.95pt;z-index:1">
          <v:shadow on="t" opacity="52429f"/>
          <v:textpath style="font-family:&quot;Arial Black&quot;;font-size:24pt;font-style:italic;v-text-kern:t" trim="t" fitpath="t" string="Читалище &quot;Нов живот - 1926&quot;"/>
          <w10:wrap type="square" side="right"/>
        </v:shape>
      </w:pict>
    </w:r>
  </w:p>
  <w:p w:rsidR="00054ECC" w:rsidRDefault="00054ECC" w:rsidP="006A2E5B">
    <w:pPr>
      <w:tabs>
        <w:tab w:val="left" w:pos="708"/>
        <w:tab w:val="left" w:pos="1416"/>
        <w:tab w:val="left" w:pos="2124"/>
        <w:tab w:val="left" w:pos="2832"/>
        <w:tab w:val="left" w:pos="3540"/>
        <w:tab w:val="left" w:pos="4248"/>
        <w:tab w:val="left" w:pos="4956"/>
        <w:tab w:val="left" w:pos="5664"/>
        <w:tab w:val="left" w:pos="7170"/>
      </w:tabs>
    </w:pPr>
  </w:p>
  <w:p w:rsidR="00054ECC" w:rsidRDefault="00054ECC" w:rsidP="006A2E5B">
    <w:pPr>
      <w:tabs>
        <w:tab w:val="left" w:pos="708"/>
        <w:tab w:val="left" w:pos="1416"/>
        <w:tab w:val="left" w:pos="2124"/>
        <w:tab w:val="left" w:pos="2832"/>
        <w:tab w:val="left" w:pos="3540"/>
        <w:tab w:val="left" w:pos="4248"/>
        <w:tab w:val="left" w:pos="4956"/>
        <w:tab w:val="left" w:pos="5664"/>
        <w:tab w:val="left" w:pos="7170"/>
      </w:tabs>
      <w:rPr>
        <w:lang w:val="en-US"/>
      </w:rPr>
    </w:pPr>
  </w:p>
  <w:tbl>
    <w:tblPr>
      <w:tblW w:w="10008" w:type="dxa"/>
      <w:tblInd w:w="-252" w:type="dxa"/>
      <w:tblBorders>
        <w:bottom w:val="single" w:sz="4" w:space="0" w:color="auto"/>
      </w:tblBorders>
      <w:tblLook w:val="01E0" w:firstRow="1" w:lastRow="1" w:firstColumn="1" w:lastColumn="1" w:noHBand="0" w:noVBand="0"/>
    </w:tblPr>
    <w:tblGrid>
      <w:gridCol w:w="9666"/>
      <w:gridCol w:w="221"/>
      <w:gridCol w:w="221"/>
    </w:tblGrid>
    <w:tr w:rsidR="00054ECC" w:rsidRPr="006A2E5B" w:rsidTr="00676401">
      <w:trPr>
        <w:trHeight w:val="867"/>
      </w:trPr>
      <w:tc>
        <w:tcPr>
          <w:tcW w:w="3888" w:type="dxa"/>
          <w:tcBorders>
            <w:top w:val="nil"/>
            <w:left w:val="nil"/>
            <w:bottom w:val="thinThickSmallGap" w:sz="24" w:space="0" w:color="auto"/>
            <w:right w:val="nil"/>
          </w:tcBorders>
        </w:tcPr>
        <w:tbl>
          <w:tblPr>
            <w:tblW w:w="11940" w:type="dxa"/>
            <w:tblBorders>
              <w:top w:val="double" w:sz="4" w:space="0" w:color="000000"/>
            </w:tblBorders>
            <w:tblCellMar>
              <w:left w:w="70" w:type="dxa"/>
              <w:right w:w="70" w:type="dxa"/>
            </w:tblCellMar>
            <w:tblLook w:val="00A0" w:firstRow="1" w:lastRow="0" w:firstColumn="1" w:lastColumn="0" w:noHBand="0" w:noVBand="0"/>
          </w:tblPr>
          <w:tblGrid>
            <w:gridCol w:w="11940"/>
          </w:tblGrid>
          <w:tr w:rsidR="00054ECC" w:rsidRPr="006A2E5B" w:rsidTr="006A2E5B">
            <w:trPr>
              <w:trHeight w:val="100"/>
            </w:trPr>
            <w:tc>
              <w:tcPr>
                <w:tcW w:w="11940" w:type="dxa"/>
                <w:tcBorders>
                  <w:top w:val="double" w:sz="4" w:space="0" w:color="000000"/>
                  <w:left w:val="nil"/>
                  <w:bottom w:val="nil"/>
                  <w:right w:val="nil"/>
                </w:tcBorders>
              </w:tcPr>
              <w:p w:rsidR="00054ECC" w:rsidRPr="006A2E5B" w:rsidRDefault="00054ECC" w:rsidP="006A2E5B">
                <w:pPr>
                  <w:ind w:left="-1260" w:right="-828"/>
                  <w:jc w:val="both"/>
                  <w:rPr>
                    <w:b/>
                    <w:i/>
                    <w:sz w:val="20"/>
                    <w:szCs w:val="20"/>
                    <w:lang w:val="en-US" w:eastAsia="bg-BG"/>
                  </w:rPr>
                </w:pPr>
              </w:p>
            </w:tc>
          </w:tr>
        </w:tbl>
        <w:p w:rsidR="00054ECC" w:rsidRPr="006A2E5B" w:rsidRDefault="00054ECC" w:rsidP="006A2E5B">
          <w:pPr>
            <w:ind w:right="-648"/>
            <w:jc w:val="center"/>
            <w:rPr>
              <w:rFonts w:ascii="Arial Black" w:hAnsi="Arial Black"/>
              <w:b/>
              <w:i/>
              <w:sz w:val="20"/>
              <w:szCs w:val="20"/>
              <w:lang w:val="en-US" w:eastAsia="bg-BG"/>
            </w:rPr>
          </w:pPr>
          <w:r w:rsidRPr="006A2E5B">
            <w:rPr>
              <w:rFonts w:ascii="Arial Black" w:hAnsi="Arial Black"/>
              <w:b/>
              <w:i/>
              <w:sz w:val="20"/>
              <w:szCs w:val="20"/>
              <w:lang w:val="en-US" w:eastAsia="bg-BG"/>
            </w:rPr>
            <w:t xml:space="preserve">      </w:t>
          </w:r>
          <w:r w:rsidR="004419B8">
            <w:rPr>
              <w:rFonts w:ascii="Arial Black" w:hAnsi="Arial Black"/>
              <w:b/>
              <w:i/>
              <w:sz w:val="20"/>
              <w:szCs w:val="20"/>
              <w:lang w:val="en-US" w:eastAsia="bg-BG"/>
            </w:rPr>
            <w:pict>
              <v:shape id="_x0000_i1027" type="#_x0000_t136" style="width:425.25pt;height:13.5pt">
                <v:shadow on="t" opacity="52429f"/>
                <v:textpath style="font-family:&quot;Arial Black&quot;;font-size:9pt;font-style:italic;v-text-kern:t" trim="t" fitpath="t" string="гр.Момчилград ул.”М.Войвода” №2 "/>
              </v:shape>
            </w:pict>
          </w:r>
          <w:r w:rsidRPr="006A2E5B">
            <w:rPr>
              <w:rFonts w:ascii="Arial Black" w:hAnsi="Arial Black"/>
              <w:b/>
              <w:i/>
              <w:sz w:val="20"/>
              <w:szCs w:val="20"/>
              <w:lang w:val="en-US" w:eastAsia="bg-BG"/>
            </w:rPr>
            <w:t xml:space="preserve">             </w:t>
          </w:r>
          <w:r w:rsidR="004419B8">
            <w:rPr>
              <w:b/>
              <w:i/>
              <w:sz w:val="20"/>
              <w:szCs w:val="20"/>
              <w:lang w:val="en-US" w:eastAsia="bg-BG"/>
            </w:rPr>
            <w:pict>
              <v:shape id="_x0000_i1028" type="#_x0000_t136" style="width:262.5pt;height:17.25pt">
                <v:shadow color="#868686"/>
                <v:textpath style="font-family:&quot;Arial Black&quot;;font-size:12pt;v-text-kern:t" trim="t" fitpath="t" string="e-mail: chitalishte_nov_jivot@abv.bg"/>
              </v:shape>
            </w:pict>
          </w:r>
          <w:r w:rsidRPr="006A2E5B">
            <w:rPr>
              <w:b/>
              <w:i/>
              <w:sz w:val="20"/>
              <w:szCs w:val="20"/>
              <w:lang w:val="en-US" w:eastAsia="bg-BG"/>
            </w:rPr>
            <w:t xml:space="preserve"> </w:t>
          </w:r>
          <w:r w:rsidRPr="006A2E5B">
            <w:rPr>
              <w:b/>
              <w:i/>
              <w:sz w:val="20"/>
              <w:szCs w:val="20"/>
              <w:lang w:eastAsia="bg-BG"/>
            </w:rPr>
            <w:t xml:space="preserve">  </w:t>
          </w:r>
          <w:r w:rsidRPr="006A2E5B">
            <w:rPr>
              <w:b/>
              <w:i/>
              <w:sz w:val="20"/>
              <w:szCs w:val="20"/>
              <w:lang w:val="en-US" w:eastAsia="bg-BG"/>
            </w:rPr>
            <w:t xml:space="preserve">  </w:t>
          </w:r>
        </w:p>
        <w:tbl>
          <w:tblPr>
            <w:tblW w:w="11940" w:type="dxa"/>
            <w:tblBorders>
              <w:top w:val="thinThickSmallGap" w:sz="24" w:space="0" w:color="000000"/>
            </w:tblBorders>
            <w:tblCellMar>
              <w:left w:w="70" w:type="dxa"/>
              <w:right w:w="70" w:type="dxa"/>
            </w:tblCellMar>
            <w:tblLook w:val="00A0" w:firstRow="1" w:lastRow="0" w:firstColumn="1" w:lastColumn="0" w:noHBand="0" w:noVBand="0"/>
          </w:tblPr>
          <w:tblGrid>
            <w:gridCol w:w="11940"/>
          </w:tblGrid>
          <w:tr w:rsidR="00054ECC" w:rsidRPr="006A2E5B" w:rsidTr="006A2E5B">
            <w:trPr>
              <w:trHeight w:val="100"/>
            </w:trPr>
            <w:tc>
              <w:tcPr>
                <w:tcW w:w="11940" w:type="dxa"/>
                <w:tcBorders>
                  <w:top w:val="double" w:sz="4" w:space="0" w:color="auto"/>
                  <w:left w:val="nil"/>
                  <w:bottom w:val="nil"/>
                  <w:right w:val="nil"/>
                </w:tcBorders>
              </w:tcPr>
              <w:p w:rsidR="00054ECC" w:rsidRPr="006A2E5B" w:rsidRDefault="00054ECC" w:rsidP="006A2E5B">
                <w:pPr>
                  <w:rPr>
                    <w:b/>
                    <w:i/>
                    <w:sz w:val="20"/>
                    <w:szCs w:val="20"/>
                    <w:lang w:val="en-US" w:eastAsia="bg-BG"/>
                  </w:rPr>
                </w:pPr>
              </w:p>
            </w:tc>
          </w:tr>
        </w:tbl>
        <w:p w:rsidR="00054ECC" w:rsidRPr="006A2E5B" w:rsidRDefault="00054ECC" w:rsidP="006A2E5B">
          <w:pPr>
            <w:jc w:val="right"/>
            <w:rPr>
              <w:b/>
              <w:i/>
              <w:sz w:val="16"/>
              <w:szCs w:val="16"/>
              <w:lang w:eastAsia="bg-BG"/>
            </w:rPr>
          </w:pPr>
        </w:p>
      </w:tc>
      <w:tc>
        <w:tcPr>
          <w:tcW w:w="1800" w:type="dxa"/>
          <w:tcBorders>
            <w:top w:val="nil"/>
            <w:left w:val="nil"/>
            <w:bottom w:val="thinThickSmallGap" w:sz="24" w:space="0" w:color="auto"/>
            <w:right w:val="nil"/>
          </w:tcBorders>
        </w:tcPr>
        <w:p w:rsidR="00054ECC" w:rsidRPr="006A2E5B" w:rsidRDefault="00054ECC" w:rsidP="006A2E5B">
          <w:pPr>
            <w:rPr>
              <w:b/>
              <w:i/>
              <w:lang w:val="en-US" w:eastAsia="bg-BG"/>
            </w:rPr>
          </w:pPr>
        </w:p>
      </w:tc>
      <w:tc>
        <w:tcPr>
          <w:tcW w:w="4320" w:type="dxa"/>
          <w:tcBorders>
            <w:top w:val="nil"/>
            <w:left w:val="nil"/>
            <w:bottom w:val="thinThickSmallGap" w:sz="24" w:space="0" w:color="auto"/>
            <w:right w:val="nil"/>
          </w:tcBorders>
        </w:tcPr>
        <w:p w:rsidR="00054ECC" w:rsidRPr="006A2E5B" w:rsidRDefault="00054ECC" w:rsidP="006A2E5B">
          <w:pPr>
            <w:rPr>
              <w:b/>
              <w:i/>
              <w:sz w:val="16"/>
              <w:szCs w:val="16"/>
              <w:lang w:eastAsia="bg-BG"/>
            </w:rPr>
          </w:pPr>
        </w:p>
      </w:tc>
    </w:tr>
  </w:tbl>
  <w:p w:rsidR="00054ECC" w:rsidRPr="006A2E5B" w:rsidRDefault="00054ECC" w:rsidP="00676401">
    <w:pP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985"/>
    <w:multiLevelType w:val="multilevel"/>
    <w:tmpl w:val="DA00ED68"/>
    <w:lvl w:ilvl="0">
      <w:start w:val="14"/>
      <w:numFmt w:val="decimal"/>
      <w:lvlText w:val="%1."/>
      <w:lvlJc w:val="left"/>
      <w:pPr>
        <w:ind w:left="404" w:hanging="480"/>
      </w:pPr>
      <w:rPr>
        <w:rFonts w:cs="Times New Roman" w:hint="default"/>
        <w:b/>
        <w:color w:val="auto"/>
      </w:rPr>
    </w:lvl>
    <w:lvl w:ilvl="1">
      <w:start w:val="1"/>
      <w:numFmt w:val="decimal"/>
      <w:lvlText w:val="%1.%2."/>
      <w:lvlJc w:val="left"/>
      <w:pPr>
        <w:ind w:left="906" w:hanging="480"/>
      </w:pPr>
      <w:rPr>
        <w:rFonts w:cs="Times New Roman" w:hint="default"/>
        <w:color w:val="auto"/>
      </w:rPr>
    </w:lvl>
    <w:lvl w:ilvl="2">
      <w:start w:val="1"/>
      <w:numFmt w:val="decimal"/>
      <w:lvlText w:val="%1.%2.%3."/>
      <w:lvlJc w:val="left"/>
      <w:pPr>
        <w:ind w:left="1648" w:hanging="720"/>
      </w:pPr>
      <w:rPr>
        <w:rFonts w:cs="Times New Roman" w:hint="default"/>
      </w:rPr>
    </w:lvl>
    <w:lvl w:ilvl="3">
      <w:start w:val="1"/>
      <w:numFmt w:val="decimal"/>
      <w:lvlText w:val="%1.%2.%3.%4."/>
      <w:lvlJc w:val="left"/>
      <w:pPr>
        <w:ind w:left="2150" w:hanging="720"/>
      </w:pPr>
      <w:rPr>
        <w:rFonts w:cs="Times New Roman" w:hint="default"/>
      </w:rPr>
    </w:lvl>
    <w:lvl w:ilvl="4">
      <w:start w:val="1"/>
      <w:numFmt w:val="decimal"/>
      <w:lvlText w:val="%1.%2.%3.%4.%5."/>
      <w:lvlJc w:val="left"/>
      <w:pPr>
        <w:ind w:left="3012" w:hanging="1080"/>
      </w:pPr>
      <w:rPr>
        <w:rFonts w:cs="Times New Roman" w:hint="default"/>
      </w:rPr>
    </w:lvl>
    <w:lvl w:ilvl="5">
      <w:start w:val="1"/>
      <w:numFmt w:val="decimal"/>
      <w:lvlText w:val="%1.%2.%3.%4.%5.%6."/>
      <w:lvlJc w:val="left"/>
      <w:pPr>
        <w:ind w:left="3514" w:hanging="1080"/>
      </w:pPr>
      <w:rPr>
        <w:rFonts w:cs="Times New Roman" w:hint="default"/>
      </w:rPr>
    </w:lvl>
    <w:lvl w:ilvl="6">
      <w:start w:val="1"/>
      <w:numFmt w:val="decimal"/>
      <w:lvlText w:val="%1.%2.%3.%4.%5.%6.%7."/>
      <w:lvlJc w:val="left"/>
      <w:pPr>
        <w:ind w:left="4376" w:hanging="1440"/>
      </w:pPr>
      <w:rPr>
        <w:rFonts w:cs="Times New Roman" w:hint="default"/>
      </w:rPr>
    </w:lvl>
    <w:lvl w:ilvl="7">
      <w:start w:val="1"/>
      <w:numFmt w:val="decimal"/>
      <w:lvlText w:val="%1.%2.%3.%4.%5.%6.%7.%8."/>
      <w:lvlJc w:val="left"/>
      <w:pPr>
        <w:ind w:left="4878" w:hanging="1440"/>
      </w:pPr>
      <w:rPr>
        <w:rFonts w:cs="Times New Roman" w:hint="default"/>
      </w:rPr>
    </w:lvl>
    <w:lvl w:ilvl="8">
      <w:start w:val="1"/>
      <w:numFmt w:val="decimal"/>
      <w:lvlText w:val="%1.%2.%3.%4.%5.%6.%7.%8.%9."/>
      <w:lvlJc w:val="left"/>
      <w:pPr>
        <w:ind w:left="5740" w:hanging="1800"/>
      </w:pPr>
      <w:rPr>
        <w:rFonts w:cs="Times New Roman" w:hint="default"/>
      </w:rPr>
    </w:lvl>
  </w:abstractNum>
  <w:abstractNum w:abstractNumId="1">
    <w:nsid w:val="05C92784"/>
    <w:multiLevelType w:val="hybridMultilevel"/>
    <w:tmpl w:val="7D68A376"/>
    <w:lvl w:ilvl="0" w:tplc="CCA444DE">
      <w:numFmt w:val="bullet"/>
      <w:lvlText w:val=""/>
      <w:lvlJc w:val="left"/>
      <w:pPr>
        <w:ind w:left="1068" w:hanging="360"/>
      </w:pPr>
      <w:rPr>
        <w:rFonts w:ascii="Times New Roman" w:eastAsia="Times New Roman" w:hAnsi="Times New Roman" w:hint="default"/>
      </w:rPr>
    </w:lvl>
    <w:lvl w:ilvl="1" w:tplc="04020003" w:tentative="1">
      <w:start w:val="1"/>
      <w:numFmt w:val="bullet"/>
      <w:lvlText w:val="o"/>
      <w:lvlJc w:val="left"/>
      <w:pPr>
        <w:ind w:left="1788" w:hanging="360"/>
      </w:pPr>
      <w:rPr>
        <w:rFonts w:ascii="Courier New" w:hAnsi="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
    <w:nsid w:val="089A364D"/>
    <w:multiLevelType w:val="hybridMultilevel"/>
    <w:tmpl w:val="DB1099F0"/>
    <w:lvl w:ilvl="0" w:tplc="04020009">
      <w:start w:val="1"/>
      <w:numFmt w:val="bullet"/>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9912380"/>
    <w:multiLevelType w:val="hybridMultilevel"/>
    <w:tmpl w:val="8E248C40"/>
    <w:lvl w:ilvl="0" w:tplc="145E9BFE">
      <w:start w:val="1"/>
      <w:numFmt w:val="decimal"/>
      <w:lvlText w:val="%1."/>
      <w:lvlJc w:val="left"/>
      <w:pPr>
        <w:ind w:left="1080" w:hanging="360"/>
      </w:pPr>
      <w:rPr>
        <w:rFonts w:ascii="Times New Roman" w:eastAsia="Wingdings+FPEF" w:hAnsi="Times New Roman" w:cs="Times New Roman"/>
      </w:rPr>
    </w:lvl>
    <w:lvl w:ilvl="1" w:tplc="04020019">
      <w:start w:val="1"/>
      <w:numFmt w:val="lowerLetter"/>
      <w:lvlText w:val="%2."/>
      <w:lvlJc w:val="left"/>
      <w:pPr>
        <w:ind w:left="1800" w:hanging="360"/>
      </w:pPr>
      <w:rPr>
        <w:rFonts w:cs="Times New Roman"/>
      </w:rPr>
    </w:lvl>
    <w:lvl w:ilvl="2" w:tplc="0402001B">
      <w:start w:val="1"/>
      <w:numFmt w:val="lowerRoman"/>
      <w:lvlText w:val="%3."/>
      <w:lvlJc w:val="right"/>
      <w:pPr>
        <w:ind w:left="2520" w:hanging="180"/>
      </w:pPr>
      <w:rPr>
        <w:rFonts w:cs="Times New Roman"/>
      </w:rPr>
    </w:lvl>
    <w:lvl w:ilvl="3" w:tplc="0402000F">
      <w:start w:val="1"/>
      <w:numFmt w:val="decimal"/>
      <w:lvlText w:val="%4."/>
      <w:lvlJc w:val="left"/>
      <w:pPr>
        <w:ind w:left="3240" w:hanging="360"/>
      </w:pPr>
      <w:rPr>
        <w:rFonts w:cs="Times New Roman"/>
      </w:rPr>
    </w:lvl>
    <w:lvl w:ilvl="4" w:tplc="04020019">
      <w:start w:val="1"/>
      <w:numFmt w:val="lowerLetter"/>
      <w:lvlText w:val="%5."/>
      <w:lvlJc w:val="left"/>
      <w:pPr>
        <w:ind w:left="3960" w:hanging="360"/>
      </w:pPr>
      <w:rPr>
        <w:rFonts w:cs="Times New Roman"/>
      </w:rPr>
    </w:lvl>
    <w:lvl w:ilvl="5" w:tplc="0402001B">
      <w:start w:val="1"/>
      <w:numFmt w:val="lowerRoman"/>
      <w:lvlText w:val="%6."/>
      <w:lvlJc w:val="right"/>
      <w:pPr>
        <w:ind w:left="4680" w:hanging="180"/>
      </w:pPr>
      <w:rPr>
        <w:rFonts w:cs="Times New Roman"/>
      </w:rPr>
    </w:lvl>
    <w:lvl w:ilvl="6" w:tplc="0402000F">
      <w:start w:val="1"/>
      <w:numFmt w:val="decimal"/>
      <w:lvlText w:val="%7."/>
      <w:lvlJc w:val="left"/>
      <w:pPr>
        <w:ind w:left="5400" w:hanging="360"/>
      </w:pPr>
      <w:rPr>
        <w:rFonts w:cs="Times New Roman"/>
      </w:rPr>
    </w:lvl>
    <w:lvl w:ilvl="7" w:tplc="04020019">
      <w:start w:val="1"/>
      <w:numFmt w:val="lowerLetter"/>
      <w:lvlText w:val="%8."/>
      <w:lvlJc w:val="left"/>
      <w:pPr>
        <w:ind w:left="6120" w:hanging="360"/>
      </w:pPr>
      <w:rPr>
        <w:rFonts w:cs="Times New Roman"/>
      </w:rPr>
    </w:lvl>
    <w:lvl w:ilvl="8" w:tplc="0402001B">
      <w:start w:val="1"/>
      <w:numFmt w:val="lowerRoman"/>
      <w:lvlText w:val="%9."/>
      <w:lvlJc w:val="right"/>
      <w:pPr>
        <w:ind w:left="6840" w:hanging="180"/>
      </w:pPr>
      <w:rPr>
        <w:rFonts w:cs="Times New Roman"/>
      </w:rPr>
    </w:lvl>
  </w:abstractNum>
  <w:abstractNum w:abstractNumId="4">
    <w:nsid w:val="10FD6DE9"/>
    <w:multiLevelType w:val="hybridMultilevel"/>
    <w:tmpl w:val="830248FC"/>
    <w:lvl w:ilvl="0" w:tplc="04020001">
      <w:start w:val="1"/>
      <w:numFmt w:val="bullet"/>
      <w:lvlText w:val=""/>
      <w:lvlJc w:val="left"/>
      <w:pPr>
        <w:tabs>
          <w:tab w:val="num" w:pos="1211"/>
        </w:tabs>
        <w:ind w:left="1211" w:hanging="360"/>
      </w:pPr>
      <w:rPr>
        <w:rFonts w:ascii="Symbol" w:hAnsi="Symbol" w:hint="default"/>
        <w:b/>
        <w:i w:val="0"/>
        <w:color w:val="auto"/>
        <w:sz w:val="24"/>
      </w:rPr>
    </w:lvl>
    <w:lvl w:ilvl="1" w:tplc="BFAA8E20">
      <w:start w:val="1"/>
      <w:numFmt w:val="russianLower"/>
      <w:lvlText w:val="%2)"/>
      <w:lvlJc w:val="left"/>
      <w:pPr>
        <w:tabs>
          <w:tab w:val="num" w:pos="2509"/>
        </w:tabs>
        <w:ind w:left="2509" w:hanging="360"/>
      </w:pPr>
      <w:rPr>
        <w:rFonts w:cs="Times New Roman" w:hint="default"/>
        <w:b w:val="0"/>
        <w:i w:val="0"/>
      </w:rPr>
    </w:lvl>
    <w:lvl w:ilvl="2" w:tplc="0402001B">
      <w:start w:val="1"/>
      <w:numFmt w:val="russianLower"/>
      <w:lvlText w:val="%3)"/>
      <w:lvlJc w:val="left"/>
      <w:pPr>
        <w:tabs>
          <w:tab w:val="num" w:pos="2509"/>
        </w:tabs>
        <w:ind w:left="2509" w:hanging="360"/>
      </w:pPr>
      <w:rPr>
        <w:rFonts w:cs="Times New Roman" w:hint="default"/>
        <w:b w:val="0"/>
        <w:i w:val="0"/>
      </w:rPr>
    </w:lvl>
    <w:lvl w:ilvl="3" w:tplc="12BE89FC">
      <w:start w:val="2"/>
      <w:numFmt w:val="bullet"/>
      <w:lvlText w:val="-"/>
      <w:lvlJc w:val="left"/>
      <w:pPr>
        <w:tabs>
          <w:tab w:val="num" w:pos="4639"/>
        </w:tabs>
        <w:ind w:left="4639" w:hanging="1050"/>
      </w:pPr>
      <w:rPr>
        <w:rFonts w:ascii="Times New Roman" w:eastAsia="Times New Roman" w:hAnsi="Times New Roman" w:hint="default"/>
        <w:color w:val="auto"/>
      </w:rPr>
    </w:lvl>
    <w:lvl w:ilvl="4" w:tplc="04020019" w:tentative="1">
      <w:start w:val="1"/>
      <w:numFmt w:val="lowerLetter"/>
      <w:lvlText w:val="%5."/>
      <w:lvlJc w:val="left"/>
      <w:pPr>
        <w:tabs>
          <w:tab w:val="num" w:pos="4669"/>
        </w:tabs>
        <w:ind w:left="4669" w:hanging="360"/>
      </w:pPr>
      <w:rPr>
        <w:rFonts w:cs="Times New Roman"/>
      </w:rPr>
    </w:lvl>
    <w:lvl w:ilvl="5" w:tplc="0402001B" w:tentative="1">
      <w:start w:val="1"/>
      <w:numFmt w:val="lowerRoman"/>
      <w:lvlText w:val="%6."/>
      <w:lvlJc w:val="right"/>
      <w:pPr>
        <w:tabs>
          <w:tab w:val="num" w:pos="5389"/>
        </w:tabs>
        <w:ind w:left="5389" w:hanging="180"/>
      </w:pPr>
      <w:rPr>
        <w:rFonts w:cs="Times New Roman"/>
      </w:rPr>
    </w:lvl>
    <w:lvl w:ilvl="6" w:tplc="0402000F" w:tentative="1">
      <w:start w:val="1"/>
      <w:numFmt w:val="decimal"/>
      <w:lvlText w:val="%7."/>
      <w:lvlJc w:val="left"/>
      <w:pPr>
        <w:tabs>
          <w:tab w:val="num" w:pos="6109"/>
        </w:tabs>
        <w:ind w:left="6109" w:hanging="360"/>
      </w:pPr>
      <w:rPr>
        <w:rFonts w:cs="Times New Roman"/>
      </w:rPr>
    </w:lvl>
    <w:lvl w:ilvl="7" w:tplc="04020019" w:tentative="1">
      <w:start w:val="1"/>
      <w:numFmt w:val="lowerLetter"/>
      <w:lvlText w:val="%8."/>
      <w:lvlJc w:val="left"/>
      <w:pPr>
        <w:tabs>
          <w:tab w:val="num" w:pos="6829"/>
        </w:tabs>
        <w:ind w:left="6829" w:hanging="360"/>
      </w:pPr>
      <w:rPr>
        <w:rFonts w:cs="Times New Roman"/>
      </w:rPr>
    </w:lvl>
    <w:lvl w:ilvl="8" w:tplc="0402001B" w:tentative="1">
      <w:start w:val="1"/>
      <w:numFmt w:val="lowerRoman"/>
      <w:lvlText w:val="%9."/>
      <w:lvlJc w:val="right"/>
      <w:pPr>
        <w:tabs>
          <w:tab w:val="num" w:pos="7549"/>
        </w:tabs>
        <w:ind w:left="7549" w:hanging="180"/>
      </w:pPr>
      <w:rPr>
        <w:rFonts w:cs="Times New Roman"/>
      </w:rPr>
    </w:lvl>
  </w:abstractNum>
  <w:abstractNum w:abstractNumId="5">
    <w:nsid w:val="16585203"/>
    <w:multiLevelType w:val="hybridMultilevel"/>
    <w:tmpl w:val="BAF2832C"/>
    <w:lvl w:ilvl="0" w:tplc="0402000B">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6">
    <w:nsid w:val="170B382D"/>
    <w:multiLevelType w:val="multilevel"/>
    <w:tmpl w:val="058872DC"/>
    <w:lvl w:ilvl="0">
      <w:start w:val="1"/>
      <w:numFmt w:val="decimal"/>
      <w:lvlText w:val="%1."/>
      <w:lvlJc w:val="left"/>
      <w:pPr>
        <w:ind w:left="720" w:hanging="360"/>
      </w:pPr>
      <w:rPr>
        <w:rFonts w:cs="Times New Roman" w:hint="default"/>
      </w:rPr>
    </w:lvl>
    <w:lvl w:ilvl="1">
      <w:start w:val="1"/>
      <w:numFmt w:val="decimal"/>
      <w:isLgl/>
      <w:lvlText w:val="%1.%2."/>
      <w:lvlJc w:val="left"/>
      <w:pPr>
        <w:ind w:left="1331" w:hanging="48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nsid w:val="1A9160A7"/>
    <w:multiLevelType w:val="multilevel"/>
    <w:tmpl w:val="DA00ED68"/>
    <w:lvl w:ilvl="0">
      <w:start w:val="14"/>
      <w:numFmt w:val="decimal"/>
      <w:lvlText w:val="%1."/>
      <w:lvlJc w:val="left"/>
      <w:pPr>
        <w:ind w:left="906" w:hanging="480"/>
      </w:pPr>
      <w:rPr>
        <w:rFonts w:cs="Times New Roman" w:hint="default"/>
        <w:b/>
        <w:color w:val="auto"/>
      </w:rPr>
    </w:lvl>
    <w:lvl w:ilvl="1">
      <w:start w:val="1"/>
      <w:numFmt w:val="decimal"/>
      <w:lvlText w:val="%1.%2."/>
      <w:lvlJc w:val="left"/>
      <w:pPr>
        <w:ind w:left="1549" w:hanging="480"/>
      </w:pPr>
      <w:rPr>
        <w:rFonts w:cs="Times New Roman" w:hint="default"/>
        <w:color w:val="auto"/>
      </w:rPr>
    </w:lvl>
    <w:lvl w:ilvl="2">
      <w:start w:val="1"/>
      <w:numFmt w:val="decimal"/>
      <w:lvlText w:val="%1.%2.%3."/>
      <w:lvlJc w:val="left"/>
      <w:pPr>
        <w:ind w:left="2291" w:hanging="720"/>
      </w:pPr>
      <w:rPr>
        <w:rFonts w:cs="Times New Roman" w:hint="default"/>
      </w:rPr>
    </w:lvl>
    <w:lvl w:ilvl="3">
      <w:start w:val="1"/>
      <w:numFmt w:val="decimal"/>
      <w:lvlText w:val="%1.%2.%3.%4."/>
      <w:lvlJc w:val="left"/>
      <w:pPr>
        <w:ind w:left="2793" w:hanging="720"/>
      </w:pPr>
      <w:rPr>
        <w:rFonts w:cs="Times New Roman" w:hint="default"/>
      </w:rPr>
    </w:lvl>
    <w:lvl w:ilvl="4">
      <w:start w:val="1"/>
      <w:numFmt w:val="decimal"/>
      <w:lvlText w:val="%1.%2.%3.%4.%5."/>
      <w:lvlJc w:val="left"/>
      <w:pPr>
        <w:ind w:left="3655" w:hanging="1080"/>
      </w:pPr>
      <w:rPr>
        <w:rFonts w:cs="Times New Roman" w:hint="default"/>
      </w:rPr>
    </w:lvl>
    <w:lvl w:ilvl="5">
      <w:start w:val="1"/>
      <w:numFmt w:val="decimal"/>
      <w:lvlText w:val="%1.%2.%3.%4.%5.%6."/>
      <w:lvlJc w:val="left"/>
      <w:pPr>
        <w:ind w:left="4157" w:hanging="1080"/>
      </w:pPr>
      <w:rPr>
        <w:rFonts w:cs="Times New Roman" w:hint="default"/>
      </w:rPr>
    </w:lvl>
    <w:lvl w:ilvl="6">
      <w:start w:val="1"/>
      <w:numFmt w:val="decimal"/>
      <w:lvlText w:val="%1.%2.%3.%4.%5.%6.%7."/>
      <w:lvlJc w:val="left"/>
      <w:pPr>
        <w:ind w:left="5019" w:hanging="1440"/>
      </w:pPr>
      <w:rPr>
        <w:rFonts w:cs="Times New Roman" w:hint="default"/>
      </w:rPr>
    </w:lvl>
    <w:lvl w:ilvl="7">
      <w:start w:val="1"/>
      <w:numFmt w:val="decimal"/>
      <w:lvlText w:val="%1.%2.%3.%4.%5.%6.%7.%8."/>
      <w:lvlJc w:val="left"/>
      <w:pPr>
        <w:ind w:left="5521" w:hanging="1440"/>
      </w:pPr>
      <w:rPr>
        <w:rFonts w:cs="Times New Roman" w:hint="default"/>
      </w:rPr>
    </w:lvl>
    <w:lvl w:ilvl="8">
      <w:start w:val="1"/>
      <w:numFmt w:val="decimal"/>
      <w:lvlText w:val="%1.%2.%3.%4.%5.%6.%7.%8.%9."/>
      <w:lvlJc w:val="left"/>
      <w:pPr>
        <w:ind w:left="6383" w:hanging="1800"/>
      </w:pPr>
      <w:rPr>
        <w:rFonts w:cs="Times New Roman" w:hint="default"/>
      </w:rPr>
    </w:lvl>
  </w:abstractNum>
  <w:abstractNum w:abstractNumId="8">
    <w:nsid w:val="1C0E72D5"/>
    <w:multiLevelType w:val="hybridMultilevel"/>
    <w:tmpl w:val="4FBA1756"/>
    <w:lvl w:ilvl="0" w:tplc="F7E46B22">
      <w:start w:val="1"/>
      <w:numFmt w:val="decimal"/>
      <w:lvlText w:val="%1."/>
      <w:lvlJc w:val="left"/>
      <w:pPr>
        <w:ind w:left="928" w:hanging="360"/>
      </w:pPr>
      <w:rPr>
        <w:rFonts w:cs="Times New Roman" w:hint="default"/>
      </w:rPr>
    </w:lvl>
    <w:lvl w:ilvl="1" w:tplc="CE86674A">
      <w:start w:val="1"/>
      <w:numFmt w:val="decimal"/>
      <w:lvlText w:val="%2."/>
      <w:lvlJc w:val="left"/>
      <w:pPr>
        <w:ind w:left="1648" w:hanging="360"/>
      </w:pPr>
      <w:rPr>
        <w:rFonts w:cs="Times New Roman" w:hint="default"/>
      </w:rPr>
    </w:lvl>
    <w:lvl w:ilvl="2" w:tplc="0409001B">
      <w:start w:val="1"/>
      <w:numFmt w:val="lowerRoman"/>
      <w:lvlText w:val="%3."/>
      <w:lvlJc w:val="right"/>
      <w:pPr>
        <w:ind w:left="2368" w:hanging="180"/>
      </w:pPr>
      <w:rPr>
        <w:rFonts w:cs="Times New Roman"/>
      </w:rPr>
    </w:lvl>
    <w:lvl w:ilvl="3" w:tplc="0409000F">
      <w:start w:val="1"/>
      <w:numFmt w:val="decimal"/>
      <w:lvlText w:val="%4."/>
      <w:lvlJc w:val="left"/>
      <w:pPr>
        <w:ind w:left="3088" w:hanging="360"/>
      </w:pPr>
      <w:rPr>
        <w:rFonts w:cs="Times New Roman"/>
      </w:rPr>
    </w:lvl>
    <w:lvl w:ilvl="4" w:tplc="99EC867A">
      <w:start w:val="1"/>
      <w:numFmt w:val="decimal"/>
      <w:lvlText w:val="%5"/>
      <w:lvlJc w:val="left"/>
      <w:pPr>
        <w:ind w:left="3808" w:hanging="360"/>
      </w:pPr>
      <w:rPr>
        <w:rFonts w:cs="Times New Roman" w:hint="default"/>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9">
    <w:nsid w:val="1CE81495"/>
    <w:multiLevelType w:val="hybridMultilevel"/>
    <w:tmpl w:val="D966A23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0">
    <w:nsid w:val="22E44180"/>
    <w:multiLevelType w:val="multilevel"/>
    <w:tmpl w:val="DFC88CEC"/>
    <w:name w:val="NumPar"/>
    <w:lvl w:ilvl="0">
      <w:start w:val="1"/>
      <w:numFmt w:val="decimal"/>
      <w:lvlRestart w:val="0"/>
      <w:pStyle w:val="NoSpacing2"/>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pStyle w:val="Style87"/>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87D6E67"/>
    <w:multiLevelType w:val="hybridMultilevel"/>
    <w:tmpl w:val="68F84B8C"/>
    <w:lvl w:ilvl="0" w:tplc="FB743C44">
      <w:start w:val="1"/>
      <w:numFmt w:val="decimal"/>
      <w:lvlText w:val="%1."/>
      <w:lvlJc w:val="left"/>
      <w:pPr>
        <w:ind w:left="900" w:hanging="360"/>
      </w:pPr>
      <w:rPr>
        <w:rFonts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12">
    <w:nsid w:val="342F2CBA"/>
    <w:multiLevelType w:val="hybridMultilevel"/>
    <w:tmpl w:val="4D760A9A"/>
    <w:lvl w:ilvl="0" w:tplc="99EC867A">
      <w:start w:val="1"/>
      <w:numFmt w:val="decimal"/>
      <w:lvlText w:val="%1"/>
      <w:lvlJc w:val="left"/>
      <w:pPr>
        <w:ind w:left="360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3">
    <w:nsid w:val="375F7C2D"/>
    <w:multiLevelType w:val="hybridMultilevel"/>
    <w:tmpl w:val="48229860"/>
    <w:lvl w:ilvl="0" w:tplc="0F2E9C88">
      <w:start w:val="1"/>
      <w:numFmt w:val="decimal"/>
      <w:lvlText w:val="%1."/>
      <w:lvlJc w:val="left"/>
      <w:pPr>
        <w:ind w:left="360" w:hanging="360"/>
      </w:pPr>
      <w:rPr>
        <w:rFonts w:cs="Times New Roman"/>
        <w:b w:val="0"/>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14">
    <w:nsid w:val="38606D0A"/>
    <w:multiLevelType w:val="hybridMultilevel"/>
    <w:tmpl w:val="76B8DBB4"/>
    <w:lvl w:ilvl="0" w:tplc="99EC867A">
      <w:start w:val="1"/>
      <w:numFmt w:val="decimal"/>
      <w:lvlText w:val="%1"/>
      <w:lvlJc w:val="left"/>
      <w:pPr>
        <w:ind w:left="360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5">
    <w:nsid w:val="3E36590A"/>
    <w:multiLevelType w:val="hybridMultilevel"/>
    <w:tmpl w:val="FC6EC248"/>
    <w:lvl w:ilvl="0" w:tplc="CF080282">
      <w:start w:val="1"/>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61557D8"/>
    <w:multiLevelType w:val="multilevel"/>
    <w:tmpl w:val="B072B9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780"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4ACD55E5"/>
    <w:multiLevelType w:val="hybridMultilevel"/>
    <w:tmpl w:val="ACE42274"/>
    <w:lvl w:ilvl="0" w:tplc="A7DEA11E">
      <w:numFmt w:val="bullet"/>
      <w:lvlText w:val="-"/>
      <w:lvlJc w:val="left"/>
      <w:pPr>
        <w:ind w:left="720" w:hanging="360"/>
      </w:pPr>
      <w:rPr>
        <w:rFonts w:ascii="Times New Roman" w:eastAsia="Times New Roman" w:hAnsi="Times New Roman" w:hint="default"/>
        <w:b w:val="0"/>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55D21040"/>
    <w:multiLevelType w:val="hybridMultilevel"/>
    <w:tmpl w:val="A094FB2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0">
    <w:nsid w:val="589A5C6E"/>
    <w:multiLevelType w:val="hybridMultilevel"/>
    <w:tmpl w:val="76B8DBB4"/>
    <w:lvl w:ilvl="0" w:tplc="99EC867A">
      <w:start w:val="1"/>
      <w:numFmt w:val="decimal"/>
      <w:lvlText w:val="%1"/>
      <w:lvlJc w:val="left"/>
      <w:pPr>
        <w:ind w:left="360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1">
    <w:nsid w:val="592474F0"/>
    <w:multiLevelType w:val="hybridMultilevel"/>
    <w:tmpl w:val="76B8DBB4"/>
    <w:lvl w:ilvl="0" w:tplc="99EC867A">
      <w:start w:val="1"/>
      <w:numFmt w:val="decimal"/>
      <w:lvlText w:val="%1"/>
      <w:lvlJc w:val="left"/>
      <w:pPr>
        <w:ind w:left="360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2">
    <w:nsid w:val="594C769F"/>
    <w:multiLevelType w:val="hybridMultilevel"/>
    <w:tmpl w:val="2584AD0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3">
    <w:nsid w:val="5BDF3A97"/>
    <w:multiLevelType w:val="hybridMultilevel"/>
    <w:tmpl w:val="8E503B24"/>
    <w:lvl w:ilvl="0" w:tplc="24624E4C">
      <w:start w:val="1"/>
      <w:numFmt w:val="decimal"/>
      <w:lvlText w:val="%1."/>
      <w:lvlJc w:val="left"/>
      <w:pPr>
        <w:tabs>
          <w:tab w:val="num" w:pos="502"/>
        </w:tabs>
        <w:ind w:left="502" w:hanging="360"/>
      </w:pPr>
      <w:rPr>
        <w:rFonts w:cs="Times New Roman" w:hint="default"/>
        <w:b/>
        <w:i w:val="0"/>
        <w:color w:val="auto"/>
        <w:sz w:val="24"/>
        <w:szCs w:val="24"/>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12BE89FC">
      <w:start w:val="2"/>
      <w:numFmt w:val="bullet"/>
      <w:lvlText w:val="-"/>
      <w:lvlJc w:val="left"/>
      <w:pPr>
        <w:tabs>
          <w:tab w:val="num" w:pos="3930"/>
        </w:tabs>
        <w:ind w:left="3930" w:hanging="1050"/>
      </w:pPr>
      <w:rPr>
        <w:rFonts w:ascii="Times New Roman" w:eastAsia="Times New Roman" w:hAnsi="Times New Roman" w:hint="default"/>
        <w:color w:val="auto"/>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1A830D5"/>
    <w:multiLevelType w:val="hybridMultilevel"/>
    <w:tmpl w:val="049C1F2A"/>
    <w:lvl w:ilvl="0" w:tplc="D8DE69F0">
      <w:start w:val="1"/>
      <w:numFmt w:val="decimal"/>
      <w:lvlText w:val="%1."/>
      <w:lvlJc w:val="left"/>
      <w:pPr>
        <w:ind w:left="720" w:hanging="360"/>
      </w:pPr>
      <w:rPr>
        <w:rFonts w:cs="Times New Roman" w:hint="default"/>
        <w:b/>
        <w:color w:val="auto"/>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62B15C79"/>
    <w:multiLevelType w:val="hybridMultilevel"/>
    <w:tmpl w:val="76B8DBB4"/>
    <w:lvl w:ilvl="0" w:tplc="99EC867A">
      <w:start w:val="1"/>
      <w:numFmt w:val="decimal"/>
      <w:lvlText w:val="%1"/>
      <w:lvlJc w:val="left"/>
      <w:pPr>
        <w:ind w:left="360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7">
    <w:nsid w:val="69E95BBD"/>
    <w:multiLevelType w:val="multilevel"/>
    <w:tmpl w:val="B072B9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780"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6FEB62E9"/>
    <w:multiLevelType w:val="hybridMultilevel"/>
    <w:tmpl w:val="1E82C56A"/>
    <w:lvl w:ilvl="0" w:tplc="9B4C4262">
      <w:start w:val="4"/>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9">
    <w:nsid w:val="72BA22DC"/>
    <w:multiLevelType w:val="hybridMultilevel"/>
    <w:tmpl w:val="3C3C12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4"/>
  </w:num>
  <w:num w:numId="4">
    <w:abstractNumId w:val="9"/>
  </w:num>
  <w:num w:numId="5">
    <w:abstractNumId w:val="8"/>
  </w:num>
  <w:num w:numId="6">
    <w:abstractNumId w:val="0"/>
  </w:num>
  <w:num w:numId="7">
    <w:abstractNumId w:val="7"/>
  </w:num>
  <w:num w:numId="8">
    <w:abstractNumId w:val="17"/>
  </w:num>
  <w:num w:numId="9">
    <w:abstractNumId w:val="6"/>
  </w:num>
  <w:num w:numId="10">
    <w:abstractNumId w:val="29"/>
  </w:num>
  <w:num w:numId="11">
    <w:abstractNumId w:val="18"/>
  </w:num>
  <w:num w:numId="12">
    <w:abstractNumId w:val="2"/>
  </w:num>
  <w:num w:numId="13">
    <w:abstractNumId w:val="24"/>
    <w:lvlOverride w:ilvl="0">
      <w:startOverride w:val="1"/>
    </w:lvlOverride>
  </w:num>
  <w:num w:numId="14">
    <w:abstractNumId w:val="16"/>
    <w:lvlOverride w:ilvl="0">
      <w:startOverride w:val="1"/>
    </w:lvlOverride>
  </w:num>
  <w:num w:numId="15">
    <w:abstractNumId w:val="10"/>
  </w:num>
  <w:num w:numId="16">
    <w:abstractNumId w:val="25"/>
  </w:num>
  <w:num w:numId="17">
    <w:abstractNumId w:val="19"/>
  </w:num>
  <w:num w:numId="18">
    <w:abstractNumId w:val="11"/>
  </w:num>
  <w:num w:numId="19">
    <w:abstractNumId w:val="15"/>
  </w:num>
  <w:num w:numId="20">
    <w:abstractNumId w:val="12"/>
  </w:num>
  <w:num w:numId="21">
    <w:abstractNumId w:val="20"/>
  </w:num>
  <w:num w:numId="22">
    <w:abstractNumId w:val="26"/>
  </w:num>
  <w:num w:numId="23">
    <w:abstractNumId w:val="14"/>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5"/>
  </w:num>
  <w:num w:numId="29">
    <w:abstractNumId w:val="27"/>
  </w:num>
  <w:num w:numId="30">
    <w:abstractNumId w:val="28"/>
  </w:num>
  <w:num w:numId="3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4EB5"/>
    <w:rsid w:val="00000CCB"/>
    <w:rsid w:val="00002148"/>
    <w:rsid w:val="000038FF"/>
    <w:rsid w:val="00004BA9"/>
    <w:rsid w:val="0000530D"/>
    <w:rsid w:val="00015571"/>
    <w:rsid w:val="00035F68"/>
    <w:rsid w:val="00040E4E"/>
    <w:rsid w:val="000415D3"/>
    <w:rsid w:val="000416FF"/>
    <w:rsid w:val="000525EB"/>
    <w:rsid w:val="0005307A"/>
    <w:rsid w:val="00054ECC"/>
    <w:rsid w:val="00063E97"/>
    <w:rsid w:val="00064813"/>
    <w:rsid w:val="0007149C"/>
    <w:rsid w:val="00075145"/>
    <w:rsid w:val="000862B3"/>
    <w:rsid w:val="00090645"/>
    <w:rsid w:val="00091504"/>
    <w:rsid w:val="000A32F5"/>
    <w:rsid w:val="000A3F23"/>
    <w:rsid w:val="000B0BB4"/>
    <w:rsid w:val="000B1486"/>
    <w:rsid w:val="000B15B2"/>
    <w:rsid w:val="000B4784"/>
    <w:rsid w:val="000B6D61"/>
    <w:rsid w:val="000B710E"/>
    <w:rsid w:val="000E130E"/>
    <w:rsid w:val="000F3E54"/>
    <w:rsid w:val="000F7C95"/>
    <w:rsid w:val="001063AC"/>
    <w:rsid w:val="00107AF1"/>
    <w:rsid w:val="00110877"/>
    <w:rsid w:val="001135DF"/>
    <w:rsid w:val="00117C4E"/>
    <w:rsid w:val="00123A6B"/>
    <w:rsid w:val="001254A8"/>
    <w:rsid w:val="00130A86"/>
    <w:rsid w:val="00131A4B"/>
    <w:rsid w:val="001336C6"/>
    <w:rsid w:val="00134EDF"/>
    <w:rsid w:val="00134F65"/>
    <w:rsid w:val="001362E6"/>
    <w:rsid w:val="00146DAA"/>
    <w:rsid w:val="00157856"/>
    <w:rsid w:val="00157F61"/>
    <w:rsid w:val="0016389C"/>
    <w:rsid w:val="00165242"/>
    <w:rsid w:val="001669D4"/>
    <w:rsid w:val="00166E32"/>
    <w:rsid w:val="0017359E"/>
    <w:rsid w:val="001741E2"/>
    <w:rsid w:val="00176966"/>
    <w:rsid w:val="00176D8F"/>
    <w:rsid w:val="0018295C"/>
    <w:rsid w:val="00182D54"/>
    <w:rsid w:val="001842DE"/>
    <w:rsid w:val="00195BF8"/>
    <w:rsid w:val="00196A14"/>
    <w:rsid w:val="001A1D2C"/>
    <w:rsid w:val="001A5952"/>
    <w:rsid w:val="001B37A3"/>
    <w:rsid w:val="001C07AD"/>
    <w:rsid w:val="001C7565"/>
    <w:rsid w:val="001D11AE"/>
    <w:rsid w:val="001D77A7"/>
    <w:rsid w:val="001E3847"/>
    <w:rsid w:val="001E394A"/>
    <w:rsid w:val="001E5A11"/>
    <w:rsid w:val="00211A3D"/>
    <w:rsid w:val="0023093A"/>
    <w:rsid w:val="00232E29"/>
    <w:rsid w:val="002367C9"/>
    <w:rsid w:val="00241132"/>
    <w:rsid w:val="00245CEF"/>
    <w:rsid w:val="002520CD"/>
    <w:rsid w:val="00262AD4"/>
    <w:rsid w:val="00265EA4"/>
    <w:rsid w:val="00267061"/>
    <w:rsid w:val="00270E24"/>
    <w:rsid w:val="00282946"/>
    <w:rsid w:val="00290EDB"/>
    <w:rsid w:val="00294D2C"/>
    <w:rsid w:val="002A08ED"/>
    <w:rsid w:val="002A13F3"/>
    <w:rsid w:val="002A1838"/>
    <w:rsid w:val="002A6EB6"/>
    <w:rsid w:val="002B21EB"/>
    <w:rsid w:val="002B4004"/>
    <w:rsid w:val="002C4BE6"/>
    <w:rsid w:val="002D0BB8"/>
    <w:rsid w:val="002D112D"/>
    <w:rsid w:val="002D2D0D"/>
    <w:rsid w:val="002E0245"/>
    <w:rsid w:val="002E2E65"/>
    <w:rsid w:val="002E4400"/>
    <w:rsid w:val="002E65EB"/>
    <w:rsid w:val="002F5CF0"/>
    <w:rsid w:val="002F6BE7"/>
    <w:rsid w:val="002F6E6D"/>
    <w:rsid w:val="00301AD0"/>
    <w:rsid w:val="00305827"/>
    <w:rsid w:val="00310B11"/>
    <w:rsid w:val="0031238A"/>
    <w:rsid w:val="00313A28"/>
    <w:rsid w:val="0033502C"/>
    <w:rsid w:val="0034399E"/>
    <w:rsid w:val="0034526B"/>
    <w:rsid w:val="0035270A"/>
    <w:rsid w:val="003547B9"/>
    <w:rsid w:val="00355DC9"/>
    <w:rsid w:val="00363390"/>
    <w:rsid w:val="003715B7"/>
    <w:rsid w:val="00371FD9"/>
    <w:rsid w:val="00375621"/>
    <w:rsid w:val="0037737A"/>
    <w:rsid w:val="003803B2"/>
    <w:rsid w:val="00390DDE"/>
    <w:rsid w:val="00391282"/>
    <w:rsid w:val="0039178C"/>
    <w:rsid w:val="003918B8"/>
    <w:rsid w:val="00391A53"/>
    <w:rsid w:val="0039494A"/>
    <w:rsid w:val="003A284E"/>
    <w:rsid w:val="003B1CFC"/>
    <w:rsid w:val="003B28CD"/>
    <w:rsid w:val="003B2F33"/>
    <w:rsid w:val="003C1AF5"/>
    <w:rsid w:val="003C7A11"/>
    <w:rsid w:val="003D7176"/>
    <w:rsid w:val="003E0731"/>
    <w:rsid w:val="003E166F"/>
    <w:rsid w:val="003F1600"/>
    <w:rsid w:val="003F1FAB"/>
    <w:rsid w:val="004031DC"/>
    <w:rsid w:val="00403F68"/>
    <w:rsid w:val="00407ACF"/>
    <w:rsid w:val="00410BBB"/>
    <w:rsid w:val="004145B5"/>
    <w:rsid w:val="00420E45"/>
    <w:rsid w:val="00423868"/>
    <w:rsid w:val="00424422"/>
    <w:rsid w:val="00426FB8"/>
    <w:rsid w:val="0043045F"/>
    <w:rsid w:val="00431299"/>
    <w:rsid w:val="004411BA"/>
    <w:rsid w:val="004419B8"/>
    <w:rsid w:val="00443545"/>
    <w:rsid w:val="004453F6"/>
    <w:rsid w:val="00446B10"/>
    <w:rsid w:val="00452B13"/>
    <w:rsid w:val="00455F3D"/>
    <w:rsid w:val="004611A2"/>
    <w:rsid w:val="00464ABE"/>
    <w:rsid w:val="00467048"/>
    <w:rsid w:val="00467E66"/>
    <w:rsid w:val="00471626"/>
    <w:rsid w:val="00473A72"/>
    <w:rsid w:val="004749ED"/>
    <w:rsid w:val="004763CB"/>
    <w:rsid w:val="00481ADE"/>
    <w:rsid w:val="00484C31"/>
    <w:rsid w:val="004B4632"/>
    <w:rsid w:val="004B5D7F"/>
    <w:rsid w:val="004B75FC"/>
    <w:rsid w:val="004C6B01"/>
    <w:rsid w:val="004D5BAE"/>
    <w:rsid w:val="004E06AB"/>
    <w:rsid w:val="004E2F55"/>
    <w:rsid w:val="004E53A3"/>
    <w:rsid w:val="004E74B4"/>
    <w:rsid w:val="004E786C"/>
    <w:rsid w:val="004F2F31"/>
    <w:rsid w:val="005007BA"/>
    <w:rsid w:val="00505125"/>
    <w:rsid w:val="005059DA"/>
    <w:rsid w:val="005070FA"/>
    <w:rsid w:val="00510FDD"/>
    <w:rsid w:val="00524A7F"/>
    <w:rsid w:val="0052623B"/>
    <w:rsid w:val="00534609"/>
    <w:rsid w:val="0053720B"/>
    <w:rsid w:val="00537791"/>
    <w:rsid w:val="00537F29"/>
    <w:rsid w:val="00545335"/>
    <w:rsid w:val="00553BE5"/>
    <w:rsid w:val="00563679"/>
    <w:rsid w:val="00576D3A"/>
    <w:rsid w:val="005837CF"/>
    <w:rsid w:val="00586496"/>
    <w:rsid w:val="0059098C"/>
    <w:rsid w:val="00592C50"/>
    <w:rsid w:val="005B3608"/>
    <w:rsid w:val="005C765D"/>
    <w:rsid w:val="005C79FE"/>
    <w:rsid w:val="005D3EDE"/>
    <w:rsid w:val="005D5721"/>
    <w:rsid w:val="005E4BE1"/>
    <w:rsid w:val="005E60CD"/>
    <w:rsid w:val="005E614F"/>
    <w:rsid w:val="005F3A31"/>
    <w:rsid w:val="005F45F6"/>
    <w:rsid w:val="005F5518"/>
    <w:rsid w:val="005F6704"/>
    <w:rsid w:val="005F6932"/>
    <w:rsid w:val="006040B0"/>
    <w:rsid w:val="006128FE"/>
    <w:rsid w:val="00612D14"/>
    <w:rsid w:val="00614259"/>
    <w:rsid w:val="00616272"/>
    <w:rsid w:val="006232B6"/>
    <w:rsid w:val="006258F4"/>
    <w:rsid w:val="00630D2E"/>
    <w:rsid w:val="0063102D"/>
    <w:rsid w:val="00640065"/>
    <w:rsid w:val="00641B7A"/>
    <w:rsid w:val="00643615"/>
    <w:rsid w:val="006456B4"/>
    <w:rsid w:val="00646CCE"/>
    <w:rsid w:val="0065078C"/>
    <w:rsid w:val="006512BC"/>
    <w:rsid w:val="006565D0"/>
    <w:rsid w:val="00663634"/>
    <w:rsid w:val="00667E19"/>
    <w:rsid w:val="00670E9E"/>
    <w:rsid w:val="00676401"/>
    <w:rsid w:val="00683AA7"/>
    <w:rsid w:val="00685FF6"/>
    <w:rsid w:val="00691218"/>
    <w:rsid w:val="006A2E5B"/>
    <w:rsid w:val="006A686F"/>
    <w:rsid w:val="006B05BE"/>
    <w:rsid w:val="006B0A89"/>
    <w:rsid w:val="006B19F2"/>
    <w:rsid w:val="006B5838"/>
    <w:rsid w:val="006B6FD7"/>
    <w:rsid w:val="006C0306"/>
    <w:rsid w:val="006C14F1"/>
    <w:rsid w:val="006C772E"/>
    <w:rsid w:val="006D6677"/>
    <w:rsid w:val="006E287F"/>
    <w:rsid w:val="006E4C9A"/>
    <w:rsid w:val="006F2F3C"/>
    <w:rsid w:val="006F6353"/>
    <w:rsid w:val="006F712A"/>
    <w:rsid w:val="00700B00"/>
    <w:rsid w:val="00702909"/>
    <w:rsid w:val="007168D8"/>
    <w:rsid w:val="00730EB6"/>
    <w:rsid w:val="00731F99"/>
    <w:rsid w:val="00732601"/>
    <w:rsid w:val="00733B99"/>
    <w:rsid w:val="007362F6"/>
    <w:rsid w:val="00740C7F"/>
    <w:rsid w:val="00742FBA"/>
    <w:rsid w:val="00750D5F"/>
    <w:rsid w:val="00752ED5"/>
    <w:rsid w:val="007541D4"/>
    <w:rsid w:val="00761232"/>
    <w:rsid w:val="00771E68"/>
    <w:rsid w:val="00773258"/>
    <w:rsid w:val="00777749"/>
    <w:rsid w:val="0078162C"/>
    <w:rsid w:val="007916BC"/>
    <w:rsid w:val="00796F70"/>
    <w:rsid w:val="007A54D9"/>
    <w:rsid w:val="007A6261"/>
    <w:rsid w:val="007A753C"/>
    <w:rsid w:val="007B00CF"/>
    <w:rsid w:val="007B2578"/>
    <w:rsid w:val="007B3FB6"/>
    <w:rsid w:val="007C623F"/>
    <w:rsid w:val="007D3E40"/>
    <w:rsid w:val="007D456C"/>
    <w:rsid w:val="007D7C64"/>
    <w:rsid w:val="007E0E10"/>
    <w:rsid w:val="007E0FD7"/>
    <w:rsid w:val="007E2560"/>
    <w:rsid w:val="007E4CB5"/>
    <w:rsid w:val="007F0534"/>
    <w:rsid w:val="007F0FD8"/>
    <w:rsid w:val="007F7EEE"/>
    <w:rsid w:val="00801A92"/>
    <w:rsid w:val="0080286F"/>
    <w:rsid w:val="00802FA1"/>
    <w:rsid w:val="00805F0F"/>
    <w:rsid w:val="00806426"/>
    <w:rsid w:val="00823EA0"/>
    <w:rsid w:val="00832D5C"/>
    <w:rsid w:val="00834936"/>
    <w:rsid w:val="008433B3"/>
    <w:rsid w:val="00845236"/>
    <w:rsid w:val="00845E92"/>
    <w:rsid w:val="00854EB5"/>
    <w:rsid w:val="00855168"/>
    <w:rsid w:val="00856940"/>
    <w:rsid w:val="008637FC"/>
    <w:rsid w:val="008638B4"/>
    <w:rsid w:val="0087258A"/>
    <w:rsid w:val="00874B3A"/>
    <w:rsid w:val="008800EC"/>
    <w:rsid w:val="00880889"/>
    <w:rsid w:val="008828DF"/>
    <w:rsid w:val="008A4095"/>
    <w:rsid w:val="008B02D1"/>
    <w:rsid w:val="008B23B7"/>
    <w:rsid w:val="008B59DE"/>
    <w:rsid w:val="008B72CB"/>
    <w:rsid w:val="008C0CD4"/>
    <w:rsid w:val="008C5972"/>
    <w:rsid w:val="008D04A3"/>
    <w:rsid w:val="008D6E2A"/>
    <w:rsid w:val="008D729A"/>
    <w:rsid w:val="008F2702"/>
    <w:rsid w:val="008F4C47"/>
    <w:rsid w:val="009069E2"/>
    <w:rsid w:val="00910F1D"/>
    <w:rsid w:val="00911432"/>
    <w:rsid w:val="00912BE0"/>
    <w:rsid w:val="00920AD4"/>
    <w:rsid w:val="00922E3E"/>
    <w:rsid w:val="00926F9B"/>
    <w:rsid w:val="009376B5"/>
    <w:rsid w:val="00946016"/>
    <w:rsid w:val="00946719"/>
    <w:rsid w:val="0095133B"/>
    <w:rsid w:val="00956F89"/>
    <w:rsid w:val="00957430"/>
    <w:rsid w:val="00960638"/>
    <w:rsid w:val="00963DCF"/>
    <w:rsid w:val="00965928"/>
    <w:rsid w:val="00973171"/>
    <w:rsid w:val="009776B3"/>
    <w:rsid w:val="0098000F"/>
    <w:rsid w:val="00985DA8"/>
    <w:rsid w:val="009949D9"/>
    <w:rsid w:val="009978D2"/>
    <w:rsid w:val="009A076A"/>
    <w:rsid w:val="009A366E"/>
    <w:rsid w:val="009B050F"/>
    <w:rsid w:val="009B0C27"/>
    <w:rsid w:val="009B4316"/>
    <w:rsid w:val="009C24A5"/>
    <w:rsid w:val="009C2681"/>
    <w:rsid w:val="009C5DCC"/>
    <w:rsid w:val="009D15AF"/>
    <w:rsid w:val="009D74AB"/>
    <w:rsid w:val="009E6650"/>
    <w:rsid w:val="009F05DB"/>
    <w:rsid w:val="009F72F6"/>
    <w:rsid w:val="00A210E9"/>
    <w:rsid w:val="00A220C4"/>
    <w:rsid w:val="00A32704"/>
    <w:rsid w:val="00A33538"/>
    <w:rsid w:val="00A33AF1"/>
    <w:rsid w:val="00A45361"/>
    <w:rsid w:val="00A47F71"/>
    <w:rsid w:val="00A5297E"/>
    <w:rsid w:val="00A53D02"/>
    <w:rsid w:val="00A7018B"/>
    <w:rsid w:val="00A7055F"/>
    <w:rsid w:val="00A75F75"/>
    <w:rsid w:val="00A776F8"/>
    <w:rsid w:val="00AB2E8C"/>
    <w:rsid w:val="00AC38B9"/>
    <w:rsid w:val="00AC5B3E"/>
    <w:rsid w:val="00AC6390"/>
    <w:rsid w:val="00AD1E6D"/>
    <w:rsid w:val="00AD2107"/>
    <w:rsid w:val="00AE0551"/>
    <w:rsid w:val="00AF2B3F"/>
    <w:rsid w:val="00B173DA"/>
    <w:rsid w:val="00B2737D"/>
    <w:rsid w:val="00B338B7"/>
    <w:rsid w:val="00B34DA3"/>
    <w:rsid w:val="00B358F2"/>
    <w:rsid w:val="00B41260"/>
    <w:rsid w:val="00B47AF3"/>
    <w:rsid w:val="00B51D59"/>
    <w:rsid w:val="00B62F43"/>
    <w:rsid w:val="00B65C8C"/>
    <w:rsid w:val="00B707CD"/>
    <w:rsid w:val="00B73D97"/>
    <w:rsid w:val="00B75771"/>
    <w:rsid w:val="00B75FE1"/>
    <w:rsid w:val="00B76E48"/>
    <w:rsid w:val="00B80E86"/>
    <w:rsid w:val="00B82D00"/>
    <w:rsid w:val="00B95A67"/>
    <w:rsid w:val="00B9669A"/>
    <w:rsid w:val="00BA0709"/>
    <w:rsid w:val="00BA40D6"/>
    <w:rsid w:val="00BA70FE"/>
    <w:rsid w:val="00BB0E01"/>
    <w:rsid w:val="00BC13AB"/>
    <w:rsid w:val="00BC1DCF"/>
    <w:rsid w:val="00BC3FD6"/>
    <w:rsid w:val="00BD290F"/>
    <w:rsid w:val="00BF07F4"/>
    <w:rsid w:val="00BF0A30"/>
    <w:rsid w:val="00BF64A4"/>
    <w:rsid w:val="00BF71B6"/>
    <w:rsid w:val="00C04C50"/>
    <w:rsid w:val="00C07D32"/>
    <w:rsid w:val="00C10BFD"/>
    <w:rsid w:val="00C1442D"/>
    <w:rsid w:val="00C21513"/>
    <w:rsid w:val="00C25AC2"/>
    <w:rsid w:val="00C309BB"/>
    <w:rsid w:val="00C314C1"/>
    <w:rsid w:val="00C33C9F"/>
    <w:rsid w:val="00C34F29"/>
    <w:rsid w:val="00C37E1F"/>
    <w:rsid w:val="00C40DED"/>
    <w:rsid w:val="00C42A7E"/>
    <w:rsid w:val="00C47CF6"/>
    <w:rsid w:val="00C70C2B"/>
    <w:rsid w:val="00C76792"/>
    <w:rsid w:val="00C81C74"/>
    <w:rsid w:val="00C83B64"/>
    <w:rsid w:val="00C90749"/>
    <w:rsid w:val="00C92AC5"/>
    <w:rsid w:val="00CA4DE7"/>
    <w:rsid w:val="00CA510B"/>
    <w:rsid w:val="00CA6F9F"/>
    <w:rsid w:val="00CA772C"/>
    <w:rsid w:val="00CB6B42"/>
    <w:rsid w:val="00CC0492"/>
    <w:rsid w:val="00CC393D"/>
    <w:rsid w:val="00CC5868"/>
    <w:rsid w:val="00CC6766"/>
    <w:rsid w:val="00CE2B94"/>
    <w:rsid w:val="00CE347D"/>
    <w:rsid w:val="00CE5057"/>
    <w:rsid w:val="00CE78A2"/>
    <w:rsid w:val="00CF55CB"/>
    <w:rsid w:val="00D00CA4"/>
    <w:rsid w:val="00D01A9D"/>
    <w:rsid w:val="00D25312"/>
    <w:rsid w:val="00D33C09"/>
    <w:rsid w:val="00D54E2E"/>
    <w:rsid w:val="00D81A0D"/>
    <w:rsid w:val="00D825FE"/>
    <w:rsid w:val="00D850AF"/>
    <w:rsid w:val="00D873AB"/>
    <w:rsid w:val="00D914F4"/>
    <w:rsid w:val="00D9364E"/>
    <w:rsid w:val="00DC3C84"/>
    <w:rsid w:val="00DC7B4E"/>
    <w:rsid w:val="00DD68B5"/>
    <w:rsid w:val="00DE5576"/>
    <w:rsid w:val="00DE62A2"/>
    <w:rsid w:val="00DF0347"/>
    <w:rsid w:val="00DF7FB5"/>
    <w:rsid w:val="00E0513F"/>
    <w:rsid w:val="00E0585D"/>
    <w:rsid w:val="00E06820"/>
    <w:rsid w:val="00E17922"/>
    <w:rsid w:val="00E224E8"/>
    <w:rsid w:val="00E26122"/>
    <w:rsid w:val="00E34AE8"/>
    <w:rsid w:val="00E34C6F"/>
    <w:rsid w:val="00E36E7B"/>
    <w:rsid w:val="00E37F9B"/>
    <w:rsid w:val="00E42268"/>
    <w:rsid w:val="00E46156"/>
    <w:rsid w:val="00E51A07"/>
    <w:rsid w:val="00E566FF"/>
    <w:rsid w:val="00E604E3"/>
    <w:rsid w:val="00E62EB4"/>
    <w:rsid w:val="00E642DB"/>
    <w:rsid w:val="00E65B69"/>
    <w:rsid w:val="00E717EB"/>
    <w:rsid w:val="00E73E7A"/>
    <w:rsid w:val="00E73EAE"/>
    <w:rsid w:val="00E90DFC"/>
    <w:rsid w:val="00E93525"/>
    <w:rsid w:val="00E96477"/>
    <w:rsid w:val="00E96BFA"/>
    <w:rsid w:val="00EB00DC"/>
    <w:rsid w:val="00EB4582"/>
    <w:rsid w:val="00EB5569"/>
    <w:rsid w:val="00EC4F4D"/>
    <w:rsid w:val="00ED05E2"/>
    <w:rsid w:val="00ED6C18"/>
    <w:rsid w:val="00EE041B"/>
    <w:rsid w:val="00EE6CA1"/>
    <w:rsid w:val="00EE747E"/>
    <w:rsid w:val="00EF6552"/>
    <w:rsid w:val="00F04678"/>
    <w:rsid w:val="00F05D7B"/>
    <w:rsid w:val="00F13924"/>
    <w:rsid w:val="00F25634"/>
    <w:rsid w:val="00F3086A"/>
    <w:rsid w:val="00F4448F"/>
    <w:rsid w:val="00F51129"/>
    <w:rsid w:val="00F55EBC"/>
    <w:rsid w:val="00F64AE5"/>
    <w:rsid w:val="00F7083C"/>
    <w:rsid w:val="00F725EF"/>
    <w:rsid w:val="00F73ACA"/>
    <w:rsid w:val="00F74F1C"/>
    <w:rsid w:val="00F7784A"/>
    <w:rsid w:val="00F80B92"/>
    <w:rsid w:val="00F82E51"/>
    <w:rsid w:val="00F83EB7"/>
    <w:rsid w:val="00F866A9"/>
    <w:rsid w:val="00F87C0A"/>
    <w:rsid w:val="00FA1FF7"/>
    <w:rsid w:val="00FA4106"/>
    <w:rsid w:val="00FA76AE"/>
    <w:rsid w:val="00FB48BC"/>
    <w:rsid w:val="00FC51A4"/>
    <w:rsid w:val="00FD3855"/>
    <w:rsid w:val="00FD66B4"/>
    <w:rsid w:val="00FD6C6A"/>
    <w:rsid w:val="00FE31FB"/>
    <w:rsid w:val="00FE430E"/>
    <w:rsid w:val="00FE68EE"/>
    <w:rsid w:val="00FE7C77"/>
    <w:rsid w:val="00FF5E09"/>
    <w:rsid w:val="00FF73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B6"/>
    <w:rPr>
      <w:rFonts w:ascii="Times New Roman" w:eastAsia="Times New Roman" w:hAnsi="Times New Roman"/>
      <w:sz w:val="24"/>
      <w:szCs w:val="24"/>
      <w:lang w:eastAsia="en-US"/>
    </w:rPr>
  </w:style>
  <w:style w:type="paragraph" w:styleId="1">
    <w:name w:val="heading 1"/>
    <w:basedOn w:val="a"/>
    <w:next w:val="a"/>
    <w:link w:val="10"/>
    <w:uiPriority w:val="99"/>
    <w:qFormat/>
    <w:rsid w:val="00BC1DCF"/>
    <w:pPr>
      <w:keepNext/>
      <w:jc w:val="both"/>
      <w:outlineLvl w:val="0"/>
    </w:pPr>
    <w:rPr>
      <w:b/>
      <w:szCs w:val="20"/>
      <w:lang w:eastAsia="bg-BG"/>
    </w:rPr>
  </w:style>
  <w:style w:type="paragraph" w:styleId="2">
    <w:name w:val="heading 2"/>
    <w:basedOn w:val="a"/>
    <w:next w:val="a"/>
    <w:link w:val="20"/>
    <w:uiPriority w:val="99"/>
    <w:qFormat/>
    <w:rsid w:val="00BC1DCF"/>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ED05E2"/>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BC1DCF"/>
    <w:rPr>
      <w:rFonts w:ascii="Times New Roman" w:hAnsi="Times New Roman" w:cs="Times New Roman"/>
      <w:b/>
      <w:sz w:val="20"/>
      <w:szCs w:val="20"/>
      <w:lang w:eastAsia="bg-BG"/>
    </w:rPr>
  </w:style>
  <w:style w:type="character" w:customStyle="1" w:styleId="20">
    <w:name w:val="Заглавие 2 Знак"/>
    <w:link w:val="2"/>
    <w:uiPriority w:val="99"/>
    <w:locked/>
    <w:rsid w:val="00BC1DCF"/>
    <w:rPr>
      <w:rFonts w:ascii="Cambria" w:hAnsi="Cambria" w:cs="Times New Roman"/>
      <w:b/>
      <w:bCs/>
      <w:color w:val="4F81BD"/>
      <w:sz w:val="26"/>
      <w:szCs w:val="26"/>
    </w:rPr>
  </w:style>
  <w:style w:type="character" w:customStyle="1" w:styleId="80">
    <w:name w:val="Заглавие 8 Знак"/>
    <w:link w:val="8"/>
    <w:uiPriority w:val="99"/>
    <w:semiHidden/>
    <w:locked/>
    <w:rsid w:val="00ED05E2"/>
    <w:rPr>
      <w:rFonts w:ascii="Cambria" w:hAnsi="Cambria" w:cs="Times New Roman"/>
      <w:color w:val="404040"/>
      <w:sz w:val="20"/>
      <w:szCs w:val="20"/>
    </w:rPr>
  </w:style>
  <w:style w:type="paragraph" w:styleId="a3">
    <w:name w:val="header"/>
    <w:aliases w:val="(17) EPR Header,Знак Знак"/>
    <w:basedOn w:val="a"/>
    <w:link w:val="a4"/>
    <w:uiPriority w:val="99"/>
    <w:rsid w:val="00BC1DCF"/>
    <w:pPr>
      <w:tabs>
        <w:tab w:val="center" w:pos="4536"/>
        <w:tab w:val="right" w:pos="9072"/>
      </w:tabs>
    </w:pPr>
  </w:style>
  <w:style w:type="character" w:customStyle="1" w:styleId="a4">
    <w:name w:val="Горен колонтитул Знак"/>
    <w:aliases w:val="(17) EPR Header Знак,Знак Знак Знак"/>
    <w:link w:val="a3"/>
    <w:uiPriority w:val="99"/>
    <w:locked/>
    <w:rsid w:val="00BC1DCF"/>
    <w:rPr>
      <w:rFonts w:cs="Times New Roman"/>
    </w:rPr>
  </w:style>
  <w:style w:type="paragraph" w:styleId="a5">
    <w:name w:val="footer"/>
    <w:basedOn w:val="a"/>
    <w:link w:val="a6"/>
    <w:uiPriority w:val="99"/>
    <w:rsid w:val="00BC1DCF"/>
    <w:pPr>
      <w:tabs>
        <w:tab w:val="center" w:pos="4536"/>
        <w:tab w:val="right" w:pos="9072"/>
      </w:tabs>
    </w:pPr>
  </w:style>
  <w:style w:type="character" w:customStyle="1" w:styleId="a6">
    <w:name w:val="Долен колонтитул Знак"/>
    <w:link w:val="a5"/>
    <w:uiPriority w:val="99"/>
    <w:locked/>
    <w:rsid w:val="00BC1DCF"/>
    <w:rPr>
      <w:rFonts w:cs="Times New Roman"/>
    </w:rPr>
  </w:style>
  <w:style w:type="character" w:styleId="a7">
    <w:name w:val="Hyperlink"/>
    <w:uiPriority w:val="99"/>
    <w:rsid w:val="00BC1DCF"/>
    <w:rPr>
      <w:rFonts w:cs="Times New Roman"/>
      <w:color w:val="0000FF"/>
      <w:u w:val="single"/>
    </w:rPr>
  </w:style>
  <w:style w:type="paragraph" w:styleId="a8">
    <w:name w:val="Title"/>
    <w:aliases w:val="Char Char"/>
    <w:basedOn w:val="a"/>
    <w:link w:val="a9"/>
    <w:uiPriority w:val="99"/>
    <w:qFormat/>
    <w:rsid w:val="00BC1DCF"/>
    <w:pPr>
      <w:jc w:val="center"/>
    </w:pPr>
    <w:rPr>
      <w:rFonts w:eastAsia="Calibri"/>
      <w:b/>
      <w:sz w:val="20"/>
      <w:szCs w:val="20"/>
      <w:lang w:eastAsia="bg-BG"/>
    </w:rPr>
  </w:style>
  <w:style w:type="character" w:customStyle="1" w:styleId="TitleChar">
    <w:name w:val="Title Char"/>
    <w:aliases w:val="Char Char Char"/>
    <w:uiPriority w:val="99"/>
    <w:locked/>
    <w:rsid w:val="00BC1DCF"/>
    <w:rPr>
      <w:rFonts w:ascii="Cambria" w:hAnsi="Cambria" w:cs="Times New Roman"/>
      <w:color w:val="17365D"/>
      <w:spacing w:val="5"/>
      <w:kern w:val="28"/>
      <w:sz w:val="52"/>
      <w:szCs w:val="52"/>
    </w:rPr>
  </w:style>
  <w:style w:type="character" w:customStyle="1" w:styleId="a9">
    <w:name w:val="Заглавие Знак"/>
    <w:aliases w:val="Char Char Знак"/>
    <w:link w:val="a8"/>
    <w:uiPriority w:val="99"/>
    <w:locked/>
    <w:rsid w:val="00BC1DCF"/>
    <w:rPr>
      <w:rFonts w:ascii="Times New Roman" w:hAnsi="Times New Roman"/>
      <w:b/>
      <w:sz w:val="20"/>
    </w:rPr>
  </w:style>
  <w:style w:type="paragraph" w:styleId="3">
    <w:name w:val="Body Text Indent 3"/>
    <w:aliases w:val="Body Text Indent 3 Char,Char1 Char Char Char,Char1 Char Char1,Char2 Char Char Char,Char2 Char,Char2 Знак Знак Char,Char1 Знак Знак Char,Char2 Знак Char,Char1 Char1,Char11 Char,Char2 Char1"/>
    <w:basedOn w:val="a"/>
    <w:link w:val="30"/>
    <w:uiPriority w:val="99"/>
    <w:rsid w:val="00BC1DCF"/>
    <w:pPr>
      <w:spacing w:after="120"/>
      <w:ind w:left="283"/>
    </w:pPr>
    <w:rPr>
      <w:sz w:val="16"/>
      <w:szCs w:val="16"/>
    </w:rPr>
  </w:style>
  <w:style w:type="character" w:customStyle="1" w:styleId="30">
    <w:name w:val="Основен текст с отстъп 3 Знак"/>
    <w:aliases w:val="Body Text Indent 3 Char Знак,Char1 Char Char Char Знак,Char1 Char Char1 Знак,Char2 Char Char Char Знак,Char2 Char Знак,Char2 Знак Знак Char Знак,Char1 Знак Знак Char Знак,Char2 Знак Char Знак,Char1 Char1 Знак"/>
    <w:link w:val="3"/>
    <w:uiPriority w:val="99"/>
    <w:semiHidden/>
    <w:locked/>
    <w:rsid w:val="00A7018B"/>
    <w:rPr>
      <w:rFonts w:ascii="Times New Roman" w:hAnsi="Times New Roman" w:cs="Times New Roman"/>
      <w:sz w:val="16"/>
      <w:szCs w:val="16"/>
      <w:lang w:eastAsia="en-US"/>
    </w:rPr>
  </w:style>
  <w:style w:type="paragraph" w:styleId="aa">
    <w:name w:val="Body Text"/>
    <w:basedOn w:val="a"/>
    <w:link w:val="ab"/>
    <w:uiPriority w:val="99"/>
    <w:rsid w:val="00BC1DCF"/>
    <w:pPr>
      <w:spacing w:after="120"/>
    </w:pPr>
  </w:style>
  <w:style w:type="character" w:customStyle="1" w:styleId="ab">
    <w:name w:val="Основен текст Знак"/>
    <w:link w:val="aa"/>
    <w:uiPriority w:val="99"/>
    <w:locked/>
    <w:rsid w:val="00BC1DCF"/>
    <w:rPr>
      <w:rFonts w:ascii="Times New Roman" w:hAnsi="Times New Roman" w:cs="Times New Roman"/>
      <w:sz w:val="24"/>
      <w:szCs w:val="24"/>
    </w:rPr>
  </w:style>
  <w:style w:type="paragraph" w:styleId="ac">
    <w:name w:val="List Paragraph"/>
    <w:aliases w:val="ПАРАГРАФ"/>
    <w:basedOn w:val="a"/>
    <w:link w:val="ad"/>
    <w:uiPriority w:val="99"/>
    <w:qFormat/>
    <w:rsid w:val="00BC1DCF"/>
    <w:pPr>
      <w:ind w:left="720"/>
      <w:contextualSpacing/>
    </w:pPr>
    <w:rPr>
      <w:rFonts w:eastAsia="Calibri"/>
      <w:szCs w:val="20"/>
      <w:lang w:eastAsia="bg-BG"/>
    </w:rPr>
  </w:style>
  <w:style w:type="character" w:customStyle="1" w:styleId="ad">
    <w:name w:val="Списък на абзаци Знак"/>
    <w:aliases w:val="ПАРАГРАФ Знак"/>
    <w:link w:val="ac"/>
    <w:uiPriority w:val="99"/>
    <w:locked/>
    <w:rsid w:val="00BC1DCF"/>
    <w:rPr>
      <w:rFonts w:ascii="Times New Roman" w:hAnsi="Times New Roman"/>
      <w:sz w:val="24"/>
    </w:rPr>
  </w:style>
  <w:style w:type="character" w:customStyle="1" w:styleId="apple-converted-space">
    <w:name w:val="apple-converted-space"/>
    <w:uiPriority w:val="99"/>
    <w:rsid w:val="00BC1DCF"/>
    <w:rPr>
      <w:rFonts w:cs="Times New Roman"/>
    </w:rPr>
  </w:style>
  <w:style w:type="character" w:customStyle="1" w:styleId="FontStyle29">
    <w:name w:val="Font Style29"/>
    <w:uiPriority w:val="99"/>
    <w:rsid w:val="00BC1DCF"/>
    <w:rPr>
      <w:rFonts w:ascii="Times New Roman" w:hAnsi="Times New Roman"/>
      <w:sz w:val="22"/>
    </w:rPr>
  </w:style>
  <w:style w:type="paragraph" w:customStyle="1" w:styleId="title8">
    <w:name w:val="title8"/>
    <w:basedOn w:val="a"/>
    <w:uiPriority w:val="99"/>
    <w:rsid w:val="006C0306"/>
    <w:pPr>
      <w:ind w:firstLine="1155"/>
    </w:pPr>
    <w:rPr>
      <w:b/>
      <w:bCs/>
      <w:lang w:eastAsia="bg-BG"/>
    </w:rPr>
  </w:style>
  <w:style w:type="character" w:customStyle="1" w:styleId="newdocreference1">
    <w:name w:val="newdocreference1"/>
    <w:uiPriority w:val="99"/>
    <w:rsid w:val="006C0306"/>
    <w:rPr>
      <w:rFonts w:cs="Times New Roman"/>
      <w:color w:val="0000FF"/>
      <w:u w:val="single"/>
    </w:rPr>
  </w:style>
  <w:style w:type="character" w:customStyle="1" w:styleId="samedocreference1">
    <w:name w:val="samedocreference1"/>
    <w:uiPriority w:val="99"/>
    <w:rsid w:val="006C0306"/>
    <w:rPr>
      <w:rFonts w:cs="Times New Roman"/>
      <w:color w:val="8B0000"/>
      <w:u w:val="single"/>
    </w:rPr>
  </w:style>
  <w:style w:type="character" w:customStyle="1" w:styleId="newdocreference2">
    <w:name w:val="newdocreference2"/>
    <w:uiPriority w:val="99"/>
    <w:rsid w:val="006C0306"/>
    <w:rPr>
      <w:rFonts w:cs="Times New Roman"/>
      <w:color w:val="0000FF"/>
      <w:u w:val="single"/>
    </w:rPr>
  </w:style>
  <w:style w:type="character" w:customStyle="1" w:styleId="samedocreference2">
    <w:name w:val="samedocreference2"/>
    <w:uiPriority w:val="99"/>
    <w:rsid w:val="006C0306"/>
    <w:rPr>
      <w:rFonts w:cs="Times New Roman"/>
      <w:color w:val="8B0000"/>
      <w:u w:val="single"/>
    </w:rPr>
  </w:style>
  <w:style w:type="character" w:customStyle="1" w:styleId="legaldocreference1">
    <w:name w:val="legaldocreference1"/>
    <w:uiPriority w:val="99"/>
    <w:rsid w:val="006C0306"/>
    <w:rPr>
      <w:rFonts w:cs="Times New Roman"/>
      <w:color w:val="840084"/>
      <w:u w:val="single"/>
    </w:rPr>
  </w:style>
  <w:style w:type="paragraph" w:styleId="ae">
    <w:name w:val="Normal (Web)"/>
    <w:basedOn w:val="a"/>
    <w:uiPriority w:val="99"/>
    <w:rsid w:val="00117C4E"/>
    <w:pPr>
      <w:spacing w:before="100" w:beforeAutospacing="1" w:after="100" w:afterAutospacing="1"/>
    </w:pPr>
    <w:rPr>
      <w:lang w:eastAsia="bg-BG"/>
    </w:rPr>
  </w:style>
  <w:style w:type="paragraph" w:customStyle="1" w:styleId="m">
    <w:name w:val="m"/>
    <w:basedOn w:val="a"/>
    <w:uiPriority w:val="99"/>
    <w:rsid w:val="00117C4E"/>
    <w:pPr>
      <w:spacing w:before="100" w:beforeAutospacing="1" w:after="100" w:afterAutospacing="1"/>
    </w:pPr>
    <w:rPr>
      <w:lang w:eastAsia="bg-BG"/>
    </w:rPr>
  </w:style>
  <w:style w:type="paragraph" w:styleId="af">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0"/>
    <w:uiPriority w:val="99"/>
    <w:rsid w:val="00464ABE"/>
    <w:rPr>
      <w:sz w:val="20"/>
      <w:szCs w:val="20"/>
      <w:lang w:val="en-GB"/>
    </w:rPr>
  </w:style>
  <w:style w:type="character" w:customStyle="1" w:styleId="af0">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
    <w:uiPriority w:val="99"/>
    <w:locked/>
    <w:rsid w:val="00464ABE"/>
    <w:rPr>
      <w:rFonts w:ascii="Times New Roman" w:hAnsi="Times New Roman" w:cs="Times New Roman"/>
      <w:sz w:val="20"/>
      <w:szCs w:val="20"/>
      <w:lang w:val="en-GB"/>
    </w:rPr>
  </w:style>
  <w:style w:type="character" w:styleId="af1">
    <w:name w:val="footnote reference"/>
    <w:aliases w:val="Footnote symbol,Appel note de bas de p,SUPERS,Nota,(NECG) Footnote Reference,Voetnootverwijzing,Footnote Reference Superscript,BVI fnr,Lábjegyzet-hivatkozás,L?bjegyzet-hivatkoz?s,Char1 Char Char Char Char1,ftref,Fussno"/>
    <w:uiPriority w:val="99"/>
    <w:rsid w:val="00464ABE"/>
    <w:rPr>
      <w:rFonts w:cs="Times New Roman"/>
      <w:vertAlign w:val="superscript"/>
    </w:rPr>
  </w:style>
  <w:style w:type="paragraph" w:customStyle="1" w:styleId="NoSpacing2">
    <w:name w:val="No Spacing2"/>
    <w:uiPriority w:val="99"/>
    <w:rsid w:val="00464ABE"/>
    <w:pPr>
      <w:numPr>
        <w:numId w:val="15"/>
      </w:numPr>
    </w:pPr>
    <w:rPr>
      <w:rFonts w:ascii="Courier New" w:hAnsi="Courier New"/>
      <w:szCs w:val="22"/>
      <w:lang w:eastAsia="en-US"/>
    </w:rPr>
  </w:style>
  <w:style w:type="character" w:customStyle="1" w:styleId="FontStyle122">
    <w:name w:val="Font Style122"/>
    <w:uiPriority w:val="99"/>
    <w:rsid w:val="00464ABE"/>
    <w:rPr>
      <w:rFonts w:ascii="Times New Roman" w:hAnsi="Times New Roman"/>
      <w:sz w:val="20"/>
    </w:rPr>
  </w:style>
  <w:style w:type="character" w:customStyle="1" w:styleId="FontStyle124">
    <w:name w:val="Font Style124"/>
    <w:uiPriority w:val="99"/>
    <w:rsid w:val="00464ABE"/>
    <w:rPr>
      <w:rFonts w:ascii="Times New Roman" w:hAnsi="Times New Roman"/>
      <w:i/>
      <w:sz w:val="20"/>
    </w:rPr>
  </w:style>
  <w:style w:type="paragraph" w:customStyle="1" w:styleId="Style87">
    <w:name w:val="Style87"/>
    <w:basedOn w:val="a"/>
    <w:uiPriority w:val="99"/>
    <w:rsid w:val="00464ABE"/>
    <w:pPr>
      <w:widowControl w:val="0"/>
      <w:numPr>
        <w:ilvl w:val="3"/>
        <w:numId w:val="15"/>
      </w:numPr>
      <w:autoSpaceDE w:val="0"/>
      <w:autoSpaceDN w:val="0"/>
      <w:adjustRightInd w:val="0"/>
      <w:spacing w:line="277" w:lineRule="exact"/>
      <w:jc w:val="both"/>
    </w:pPr>
    <w:rPr>
      <w:lang w:eastAsia="bg-BG"/>
    </w:rPr>
  </w:style>
  <w:style w:type="paragraph" w:customStyle="1" w:styleId="Tiret0">
    <w:name w:val="Tiret 0"/>
    <w:basedOn w:val="a"/>
    <w:uiPriority w:val="99"/>
    <w:rsid w:val="00464ABE"/>
    <w:pPr>
      <w:numPr>
        <w:numId w:val="13"/>
      </w:numPr>
      <w:spacing w:before="120" w:after="120"/>
      <w:jc w:val="both"/>
    </w:pPr>
    <w:rPr>
      <w:rFonts w:eastAsia="Calibri"/>
      <w:szCs w:val="22"/>
      <w:lang w:eastAsia="bg-BG"/>
    </w:rPr>
  </w:style>
  <w:style w:type="paragraph" w:customStyle="1" w:styleId="Tiret1">
    <w:name w:val="Tiret 1"/>
    <w:basedOn w:val="a"/>
    <w:uiPriority w:val="99"/>
    <w:rsid w:val="00464ABE"/>
    <w:pPr>
      <w:numPr>
        <w:numId w:val="14"/>
      </w:numPr>
      <w:spacing w:before="120" w:after="120"/>
      <w:jc w:val="both"/>
    </w:pPr>
    <w:rPr>
      <w:rFonts w:eastAsia="Calibri"/>
      <w:szCs w:val="22"/>
      <w:lang w:eastAsia="bg-BG"/>
    </w:rPr>
  </w:style>
  <w:style w:type="paragraph" w:customStyle="1" w:styleId="Body">
    <w:name w:val="Body"/>
    <w:uiPriority w:val="99"/>
    <w:rsid w:val="00ED05E2"/>
    <w:pPr>
      <w:jc w:val="both"/>
    </w:pPr>
    <w:rPr>
      <w:rFonts w:ascii="Times New Roman" w:hAnsi="Times New Roman" w:cs="Arial Unicode MS"/>
      <w:i/>
      <w:iCs/>
      <w:color w:val="000000"/>
      <w:sz w:val="24"/>
      <w:szCs w:val="24"/>
      <w:u w:color="000000"/>
      <w:lang w:val="de-DE"/>
    </w:rPr>
  </w:style>
  <w:style w:type="character" w:customStyle="1" w:styleId="filled-value2">
    <w:name w:val="filled-value2"/>
    <w:uiPriority w:val="99"/>
    <w:rsid w:val="00802FA1"/>
    <w:rPr>
      <w:rFonts w:cs="Times New Roman"/>
      <w:sz w:val="23"/>
      <w:szCs w:val="23"/>
    </w:rPr>
  </w:style>
  <w:style w:type="paragraph" w:customStyle="1" w:styleId="Default">
    <w:name w:val="Default"/>
    <w:uiPriority w:val="99"/>
    <w:rsid w:val="00BD290F"/>
    <w:pPr>
      <w:autoSpaceDE w:val="0"/>
      <w:autoSpaceDN w:val="0"/>
      <w:adjustRightInd w:val="0"/>
    </w:pPr>
    <w:rPr>
      <w:rFonts w:ascii="Times New Roman" w:hAnsi="Times New Roman"/>
      <w:color w:val="000000"/>
      <w:sz w:val="24"/>
      <w:szCs w:val="24"/>
      <w:lang w:eastAsia="en-US"/>
    </w:rPr>
  </w:style>
  <w:style w:type="paragraph" w:styleId="af2">
    <w:name w:val="Balloon Text"/>
    <w:basedOn w:val="a"/>
    <w:link w:val="af3"/>
    <w:uiPriority w:val="99"/>
    <w:semiHidden/>
    <w:rsid w:val="00F64AE5"/>
    <w:rPr>
      <w:rFonts w:ascii="Tahoma" w:hAnsi="Tahoma" w:cs="Tahoma"/>
      <w:sz w:val="16"/>
      <w:szCs w:val="16"/>
    </w:rPr>
  </w:style>
  <w:style w:type="character" w:customStyle="1" w:styleId="af3">
    <w:name w:val="Изнесен текст Знак"/>
    <w:link w:val="af2"/>
    <w:uiPriority w:val="99"/>
    <w:semiHidden/>
    <w:locked/>
    <w:rsid w:val="00F64AE5"/>
    <w:rPr>
      <w:rFonts w:ascii="Tahoma" w:hAnsi="Tahoma" w:cs="Tahoma"/>
      <w:sz w:val="16"/>
      <w:szCs w:val="16"/>
    </w:rPr>
  </w:style>
  <w:style w:type="paragraph" w:styleId="HTML">
    <w:name w:val="HTML Preformatted"/>
    <w:basedOn w:val="a"/>
    <w:link w:val="HTML0"/>
    <w:uiPriority w:val="99"/>
    <w:rsid w:val="00CA7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Roboto" w:hAnsi="Roboto" w:cs="Courier New"/>
      <w:lang w:eastAsia="bg-BG"/>
    </w:rPr>
  </w:style>
  <w:style w:type="character" w:customStyle="1" w:styleId="HTML0">
    <w:name w:val="HTML стандартен Знак"/>
    <w:link w:val="HTML"/>
    <w:uiPriority w:val="99"/>
    <w:locked/>
    <w:rsid w:val="00CA772C"/>
    <w:rPr>
      <w:rFonts w:ascii="Roboto" w:hAnsi="Roboto" w:cs="Courier New"/>
      <w:sz w:val="24"/>
      <w:szCs w:val="24"/>
      <w:lang w:eastAsia="bg-BG"/>
    </w:rPr>
  </w:style>
  <w:style w:type="character" w:styleId="af4">
    <w:name w:val="Strong"/>
    <w:uiPriority w:val="99"/>
    <w:qFormat/>
    <w:rsid w:val="00CA772C"/>
    <w:rPr>
      <w:rFonts w:cs="Times New Roman"/>
      <w:b/>
    </w:rPr>
  </w:style>
  <w:style w:type="table" w:styleId="af5">
    <w:name w:val="Table Grid"/>
    <w:basedOn w:val="a1"/>
    <w:uiPriority w:val="99"/>
    <w:rsid w:val="009C2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Light Shading"/>
    <w:basedOn w:val="a1"/>
    <w:uiPriority w:val="99"/>
    <w:rsid w:val="009C268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rdsubnames-store1">
    <w:name w:val="prdsubnames-store1"/>
    <w:uiPriority w:val="99"/>
    <w:rsid w:val="009B4316"/>
    <w:rPr>
      <w:rFonts w:cs="Times New Roman"/>
      <w:color w:val="555555"/>
      <w:shd w:val="clear" w:color="auto" w:fill="auto"/>
    </w:rPr>
  </w:style>
  <w:style w:type="paragraph" w:customStyle="1" w:styleId="11">
    <w:name w:val="Основен текст1"/>
    <w:basedOn w:val="a"/>
    <w:uiPriority w:val="99"/>
    <w:rsid w:val="00E62EB4"/>
    <w:pPr>
      <w:shd w:val="clear" w:color="auto" w:fill="FFFFFF"/>
      <w:spacing w:line="317" w:lineRule="exact"/>
      <w:ind w:hanging="1440"/>
    </w:pPr>
    <w:rPr>
      <w:rFonts w:eastAsia="Calibri"/>
      <w:sz w:val="22"/>
      <w:szCs w:val="22"/>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099205">
      <w:marLeft w:val="0"/>
      <w:marRight w:val="0"/>
      <w:marTop w:val="0"/>
      <w:marBottom w:val="0"/>
      <w:divBdr>
        <w:top w:val="none" w:sz="0" w:space="0" w:color="auto"/>
        <w:left w:val="none" w:sz="0" w:space="0" w:color="auto"/>
        <w:bottom w:val="none" w:sz="0" w:space="0" w:color="auto"/>
        <w:right w:val="none" w:sz="0" w:space="0" w:color="auto"/>
      </w:divBdr>
    </w:div>
    <w:div w:id="1080099206">
      <w:marLeft w:val="0"/>
      <w:marRight w:val="0"/>
      <w:marTop w:val="0"/>
      <w:marBottom w:val="0"/>
      <w:divBdr>
        <w:top w:val="none" w:sz="0" w:space="0" w:color="auto"/>
        <w:left w:val="none" w:sz="0" w:space="0" w:color="auto"/>
        <w:bottom w:val="none" w:sz="0" w:space="0" w:color="auto"/>
        <w:right w:val="none" w:sz="0" w:space="0" w:color="auto"/>
      </w:divBdr>
    </w:div>
    <w:div w:id="1080099207">
      <w:marLeft w:val="0"/>
      <w:marRight w:val="0"/>
      <w:marTop w:val="0"/>
      <w:marBottom w:val="0"/>
      <w:divBdr>
        <w:top w:val="none" w:sz="0" w:space="0" w:color="auto"/>
        <w:left w:val="none" w:sz="0" w:space="0" w:color="auto"/>
        <w:bottom w:val="none" w:sz="0" w:space="0" w:color="auto"/>
        <w:right w:val="none" w:sz="0" w:space="0" w:color="auto"/>
      </w:divBdr>
    </w:div>
    <w:div w:id="1080099214">
      <w:marLeft w:val="0"/>
      <w:marRight w:val="0"/>
      <w:marTop w:val="0"/>
      <w:marBottom w:val="0"/>
      <w:divBdr>
        <w:top w:val="none" w:sz="0" w:space="0" w:color="auto"/>
        <w:left w:val="none" w:sz="0" w:space="0" w:color="auto"/>
        <w:bottom w:val="none" w:sz="0" w:space="0" w:color="auto"/>
        <w:right w:val="none" w:sz="0" w:space="0" w:color="auto"/>
      </w:divBdr>
      <w:divsChild>
        <w:div w:id="1080099245">
          <w:marLeft w:val="0"/>
          <w:marRight w:val="0"/>
          <w:marTop w:val="0"/>
          <w:marBottom w:val="150"/>
          <w:divBdr>
            <w:top w:val="none" w:sz="0" w:space="0" w:color="auto"/>
            <w:left w:val="none" w:sz="0" w:space="0" w:color="auto"/>
            <w:bottom w:val="none" w:sz="0" w:space="0" w:color="auto"/>
            <w:right w:val="none" w:sz="0" w:space="0" w:color="auto"/>
          </w:divBdr>
          <w:divsChild>
            <w:div w:id="10800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99222">
      <w:marLeft w:val="0"/>
      <w:marRight w:val="0"/>
      <w:marTop w:val="0"/>
      <w:marBottom w:val="0"/>
      <w:divBdr>
        <w:top w:val="none" w:sz="0" w:space="0" w:color="auto"/>
        <w:left w:val="none" w:sz="0" w:space="0" w:color="auto"/>
        <w:bottom w:val="none" w:sz="0" w:space="0" w:color="auto"/>
        <w:right w:val="none" w:sz="0" w:space="0" w:color="auto"/>
      </w:divBdr>
      <w:divsChild>
        <w:div w:id="1080099225">
          <w:marLeft w:val="0"/>
          <w:marRight w:val="0"/>
          <w:marTop w:val="0"/>
          <w:marBottom w:val="150"/>
          <w:divBdr>
            <w:top w:val="none" w:sz="0" w:space="0" w:color="auto"/>
            <w:left w:val="none" w:sz="0" w:space="0" w:color="auto"/>
            <w:bottom w:val="none" w:sz="0" w:space="0" w:color="auto"/>
            <w:right w:val="none" w:sz="0" w:space="0" w:color="auto"/>
          </w:divBdr>
          <w:divsChild>
            <w:div w:id="1080099209">
              <w:marLeft w:val="0"/>
              <w:marRight w:val="0"/>
              <w:marTop w:val="0"/>
              <w:marBottom w:val="0"/>
              <w:divBdr>
                <w:top w:val="none" w:sz="0" w:space="0" w:color="auto"/>
                <w:left w:val="none" w:sz="0" w:space="0" w:color="auto"/>
                <w:bottom w:val="none" w:sz="0" w:space="0" w:color="auto"/>
                <w:right w:val="none" w:sz="0" w:space="0" w:color="auto"/>
              </w:divBdr>
            </w:div>
            <w:div w:id="1080099212">
              <w:marLeft w:val="0"/>
              <w:marRight w:val="0"/>
              <w:marTop w:val="0"/>
              <w:marBottom w:val="0"/>
              <w:divBdr>
                <w:top w:val="none" w:sz="0" w:space="0" w:color="auto"/>
                <w:left w:val="none" w:sz="0" w:space="0" w:color="auto"/>
                <w:bottom w:val="none" w:sz="0" w:space="0" w:color="auto"/>
                <w:right w:val="none" w:sz="0" w:space="0" w:color="auto"/>
              </w:divBdr>
            </w:div>
            <w:div w:id="1080099255">
              <w:marLeft w:val="0"/>
              <w:marRight w:val="0"/>
              <w:marTop w:val="0"/>
              <w:marBottom w:val="0"/>
              <w:divBdr>
                <w:top w:val="none" w:sz="0" w:space="0" w:color="auto"/>
                <w:left w:val="none" w:sz="0" w:space="0" w:color="auto"/>
                <w:bottom w:val="none" w:sz="0" w:space="0" w:color="auto"/>
                <w:right w:val="none" w:sz="0" w:space="0" w:color="auto"/>
              </w:divBdr>
            </w:div>
            <w:div w:id="10800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99226">
      <w:marLeft w:val="0"/>
      <w:marRight w:val="0"/>
      <w:marTop w:val="0"/>
      <w:marBottom w:val="0"/>
      <w:divBdr>
        <w:top w:val="none" w:sz="0" w:space="0" w:color="auto"/>
        <w:left w:val="none" w:sz="0" w:space="0" w:color="auto"/>
        <w:bottom w:val="none" w:sz="0" w:space="0" w:color="auto"/>
        <w:right w:val="none" w:sz="0" w:space="0" w:color="auto"/>
      </w:divBdr>
    </w:div>
    <w:div w:id="1080099236">
      <w:marLeft w:val="0"/>
      <w:marRight w:val="0"/>
      <w:marTop w:val="0"/>
      <w:marBottom w:val="0"/>
      <w:divBdr>
        <w:top w:val="none" w:sz="0" w:space="0" w:color="auto"/>
        <w:left w:val="none" w:sz="0" w:space="0" w:color="auto"/>
        <w:bottom w:val="none" w:sz="0" w:space="0" w:color="auto"/>
        <w:right w:val="none" w:sz="0" w:space="0" w:color="auto"/>
      </w:divBdr>
      <w:divsChild>
        <w:div w:id="1080099211">
          <w:marLeft w:val="0"/>
          <w:marRight w:val="0"/>
          <w:marTop w:val="0"/>
          <w:marBottom w:val="120"/>
          <w:divBdr>
            <w:top w:val="none" w:sz="0" w:space="0" w:color="auto"/>
            <w:left w:val="none" w:sz="0" w:space="0" w:color="auto"/>
            <w:bottom w:val="none" w:sz="0" w:space="0" w:color="auto"/>
            <w:right w:val="none" w:sz="0" w:space="0" w:color="auto"/>
          </w:divBdr>
          <w:divsChild>
            <w:div w:id="1080099215">
              <w:marLeft w:val="0"/>
              <w:marRight w:val="0"/>
              <w:marTop w:val="0"/>
              <w:marBottom w:val="0"/>
              <w:divBdr>
                <w:top w:val="none" w:sz="0" w:space="0" w:color="auto"/>
                <w:left w:val="none" w:sz="0" w:space="0" w:color="auto"/>
                <w:bottom w:val="none" w:sz="0" w:space="0" w:color="auto"/>
                <w:right w:val="none" w:sz="0" w:space="0" w:color="auto"/>
              </w:divBdr>
            </w:div>
            <w:div w:id="1080099218">
              <w:marLeft w:val="0"/>
              <w:marRight w:val="0"/>
              <w:marTop w:val="0"/>
              <w:marBottom w:val="0"/>
              <w:divBdr>
                <w:top w:val="none" w:sz="0" w:space="0" w:color="auto"/>
                <w:left w:val="none" w:sz="0" w:space="0" w:color="auto"/>
                <w:bottom w:val="none" w:sz="0" w:space="0" w:color="auto"/>
                <w:right w:val="none" w:sz="0" w:space="0" w:color="auto"/>
              </w:divBdr>
            </w:div>
            <w:div w:id="1080099220">
              <w:marLeft w:val="0"/>
              <w:marRight w:val="0"/>
              <w:marTop w:val="0"/>
              <w:marBottom w:val="0"/>
              <w:divBdr>
                <w:top w:val="none" w:sz="0" w:space="0" w:color="auto"/>
                <w:left w:val="none" w:sz="0" w:space="0" w:color="auto"/>
                <w:bottom w:val="none" w:sz="0" w:space="0" w:color="auto"/>
                <w:right w:val="none" w:sz="0" w:space="0" w:color="auto"/>
              </w:divBdr>
            </w:div>
            <w:div w:id="1080099221">
              <w:marLeft w:val="0"/>
              <w:marRight w:val="0"/>
              <w:marTop w:val="0"/>
              <w:marBottom w:val="0"/>
              <w:divBdr>
                <w:top w:val="none" w:sz="0" w:space="0" w:color="auto"/>
                <w:left w:val="none" w:sz="0" w:space="0" w:color="auto"/>
                <w:bottom w:val="none" w:sz="0" w:space="0" w:color="auto"/>
                <w:right w:val="none" w:sz="0" w:space="0" w:color="auto"/>
              </w:divBdr>
            </w:div>
            <w:div w:id="1080099235">
              <w:marLeft w:val="0"/>
              <w:marRight w:val="0"/>
              <w:marTop w:val="0"/>
              <w:marBottom w:val="0"/>
              <w:divBdr>
                <w:top w:val="none" w:sz="0" w:space="0" w:color="auto"/>
                <w:left w:val="none" w:sz="0" w:space="0" w:color="auto"/>
                <w:bottom w:val="none" w:sz="0" w:space="0" w:color="auto"/>
                <w:right w:val="none" w:sz="0" w:space="0" w:color="auto"/>
              </w:divBdr>
            </w:div>
            <w:div w:id="1080099237">
              <w:marLeft w:val="0"/>
              <w:marRight w:val="0"/>
              <w:marTop w:val="0"/>
              <w:marBottom w:val="0"/>
              <w:divBdr>
                <w:top w:val="none" w:sz="0" w:space="0" w:color="auto"/>
                <w:left w:val="none" w:sz="0" w:space="0" w:color="auto"/>
                <w:bottom w:val="none" w:sz="0" w:space="0" w:color="auto"/>
                <w:right w:val="none" w:sz="0" w:space="0" w:color="auto"/>
              </w:divBdr>
            </w:div>
            <w:div w:id="1080099242">
              <w:marLeft w:val="0"/>
              <w:marRight w:val="0"/>
              <w:marTop w:val="0"/>
              <w:marBottom w:val="0"/>
              <w:divBdr>
                <w:top w:val="none" w:sz="0" w:space="0" w:color="auto"/>
                <w:left w:val="none" w:sz="0" w:space="0" w:color="auto"/>
                <w:bottom w:val="none" w:sz="0" w:space="0" w:color="auto"/>
                <w:right w:val="none" w:sz="0" w:space="0" w:color="auto"/>
              </w:divBdr>
            </w:div>
            <w:div w:id="1080099243">
              <w:marLeft w:val="0"/>
              <w:marRight w:val="0"/>
              <w:marTop w:val="0"/>
              <w:marBottom w:val="0"/>
              <w:divBdr>
                <w:top w:val="none" w:sz="0" w:space="0" w:color="auto"/>
                <w:left w:val="none" w:sz="0" w:space="0" w:color="auto"/>
                <w:bottom w:val="none" w:sz="0" w:space="0" w:color="auto"/>
                <w:right w:val="none" w:sz="0" w:space="0" w:color="auto"/>
              </w:divBdr>
            </w:div>
            <w:div w:id="1080099250">
              <w:marLeft w:val="0"/>
              <w:marRight w:val="0"/>
              <w:marTop w:val="0"/>
              <w:marBottom w:val="0"/>
              <w:divBdr>
                <w:top w:val="none" w:sz="0" w:space="0" w:color="auto"/>
                <w:left w:val="none" w:sz="0" w:space="0" w:color="auto"/>
                <w:bottom w:val="none" w:sz="0" w:space="0" w:color="auto"/>
                <w:right w:val="none" w:sz="0" w:space="0" w:color="auto"/>
              </w:divBdr>
            </w:div>
            <w:div w:id="1080099251">
              <w:marLeft w:val="0"/>
              <w:marRight w:val="0"/>
              <w:marTop w:val="0"/>
              <w:marBottom w:val="0"/>
              <w:divBdr>
                <w:top w:val="none" w:sz="0" w:space="0" w:color="auto"/>
                <w:left w:val="none" w:sz="0" w:space="0" w:color="auto"/>
                <w:bottom w:val="none" w:sz="0" w:space="0" w:color="auto"/>
                <w:right w:val="none" w:sz="0" w:space="0" w:color="auto"/>
              </w:divBdr>
            </w:div>
            <w:div w:id="1080099253">
              <w:marLeft w:val="0"/>
              <w:marRight w:val="0"/>
              <w:marTop w:val="0"/>
              <w:marBottom w:val="0"/>
              <w:divBdr>
                <w:top w:val="none" w:sz="0" w:space="0" w:color="auto"/>
                <w:left w:val="none" w:sz="0" w:space="0" w:color="auto"/>
                <w:bottom w:val="none" w:sz="0" w:space="0" w:color="auto"/>
                <w:right w:val="none" w:sz="0" w:space="0" w:color="auto"/>
              </w:divBdr>
            </w:div>
            <w:div w:id="1080099259">
              <w:marLeft w:val="0"/>
              <w:marRight w:val="0"/>
              <w:marTop w:val="0"/>
              <w:marBottom w:val="0"/>
              <w:divBdr>
                <w:top w:val="none" w:sz="0" w:space="0" w:color="auto"/>
                <w:left w:val="none" w:sz="0" w:space="0" w:color="auto"/>
                <w:bottom w:val="none" w:sz="0" w:space="0" w:color="auto"/>
                <w:right w:val="none" w:sz="0" w:space="0" w:color="auto"/>
              </w:divBdr>
            </w:div>
          </w:divsChild>
        </w:div>
        <w:div w:id="1080099213">
          <w:marLeft w:val="0"/>
          <w:marRight w:val="0"/>
          <w:marTop w:val="0"/>
          <w:marBottom w:val="0"/>
          <w:divBdr>
            <w:top w:val="none" w:sz="0" w:space="0" w:color="auto"/>
            <w:left w:val="none" w:sz="0" w:space="0" w:color="auto"/>
            <w:bottom w:val="none" w:sz="0" w:space="0" w:color="auto"/>
            <w:right w:val="none" w:sz="0" w:space="0" w:color="auto"/>
          </w:divBdr>
        </w:div>
        <w:div w:id="1080099234">
          <w:marLeft w:val="0"/>
          <w:marRight w:val="0"/>
          <w:marTop w:val="0"/>
          <w:marBottom w:val="120"/>
          <w:divBdr>
            <w:top w:val="none" w:sz="0" w:space="0" w:color="auto"/>
            <w:left w:val="none" w:sz="0" w:space="0" w:color="auto"/>
            <w:bottom w:val="none" w:sz="0" w:space="0" w:color="auto"/>
            <w:right w:val="none" w:sz="0" w:space="0" w:color="auto"/>
          </w:divBdr>
          <w:divsChild>
            <w:div w:id="1080099208">
              <w:marLeft w:val="0"/>
              <w:marRight w:val="0"/>
              <w:marTop w:val="0"/>
              <w:marBottom w:val="0"/>
              <w:divBdr>
                <w:top w:val="none" w:sz="0" w:space="0" w:color="auto"/>
                <w:left w:val="none" w:sz="0" w:space="0" w:color="auto"/>
                <w:bottom w:val="none" w:sz="0" w:space="0" w:color="auto"/>
                <w:right w:val="none" w:sz="0" w:space="0" w:color="auto"/>
              </w:divBdr>
            </w:div>
            <w:div w:id="1080099210">
              <w:marLeft w:val="0"/>
              <w:marRight w:val="0"/>
              <w:marTop w:val="0"/>
              <w:marBottom w:val="0"/>
              <w:divBdr>
                <w:top w:val="none" w:sz="0" w:space="0" w:color="auto"/>
                <w:left w:val="none" w:sz="0" w:space="0" w:color="auto"/>
                <w:bottom w:val="none" w:sz="0" w:space="0" w:color="auto"/>
                <w:right w:val="none" w:sz="0" w:space="0" w:color="auto"/>
              </w:divBdr>
            </w:div>
            <w:div w:id="1080099216">
              <w:marLeft w:val="0"/>
              <w:marRight w:val="0"/>
              <w:marTop w:val="0"/>
              <w:marBottom w:val="0"/>
              <w:divBdr>
                <w:top w:val="none" w:sz="0" w:space="0" w:color="auto"/>
                <w:left w:val="none" w:sz="0" w:space="0" w:color="auto"/>
                <w:bottom w:val="none" w:sz="0" w:space="0" w:color="auto"/>
                <w:right w:val="none" w:sz="0" w:space="0" w:color="auto"/>
              </w:divBdr>
            </w:div>
            <w:div w:id="1080099217">
              <w:marLeft w:val="0"/>
              <w:marRight w:val="0"/>
              <w:marTop w:val="0"/>
              <w:marBottom w:val="0"/>
              <w:divBdr>
                <w:top w:val="none" w:sz="0" w:space="0" w:color="auto"/>
                <w:left w:val="none" w:sz="0" w:space="0" w:color="auto"/>
                <w:bottom w:val="none" w:sz="0" w:space="0" w:color="auto"/>
                <w:right w:val="none" w:sz="0" w:space="0" w:color="auto"/>
              </w:divBdr>
            </w:div>
            <w:div w:id="1080099219">
              <w:marLeft w:val="0"/>
              <w:marRight w:val="0"/>
              <w:marTop w:val="0"/>
              <w:marBottom w:val="0"/>
              <w:divBdr>
                <w:top w:val="none" w:sz="0" w:space="0" w:color="auto"/>
                <w:left w:val="none" w:sz="0" w:space="0" w:color="auto"/>
                <w:bottom w:val="none" w:sz="0" w:space="0" w:color="auto"/>
                <w:right w:val="none" w:sz="0" w:space="0" w:color="auto"/>
              </w:divBdr>
            </w:div>
            <w:div w:id="1080099227">
              <w:marLeft w:val="0"/>
              <w:marRight w:val="0"/>
              <w:marTop w:val="0"/>
              <w:marBottom w:val="0"/>
              <w:divBdr>
                <w:top w:val="none" w:sz="0" w:space="0" w:color="auto"/>
                <w:left w:val="none" w:sz="0" w:space="0" w:color="auto"/>
                <w:bottom w:val="none" w:sz="0" w:space="0" w:color="auto"/>
                <w:right w:val="none" w:sz="0" w:space="0" w:color="auto"/>
              </w:divBdr>
            </w:div>
            <w:div w:id="1080099229">
              <w:marLeft w:val="0"/>
              <w:marRight w:val="0"/>
              <w:marTop w:val="0"/>
              <w:marBottom w:val="0"/>
              <w:divBdr>
                <w:top w:val="none" w:sz="0" w:space="0" w:color="auto"/>
                <w:left w:val="none" w:sz="0" w:space="0" w:color="auto"/>
                <w:bottom w:val="none" w:sz="0" w:space="0" w:color="auto"/>
                <w:right w:val="none" w:sz="0" w:space="0" w:color="auto"/>
              </w:divBdr>
            </w:div>
            <w:div w:id="1080099231">
              <w:marLeft w:val="0"/>
              <w:marRight w:val="0"/>
              <w:marTop w:val="0"/>
              <w:marBottom w:val="0"/>
              <w:divBdr>
                <w:top w:val="none" w:sz="0" w:space="0" w:color="auto"/>
                <w:left w:val="none" w:sz="0" w:space="0" w:color="auto"/>
                <w:bottom w:val="none" w:sz="0" w:space="0" w:color="auto"/>
                <w:right w:val="none" w:sz="0" w:space="0" w:color="auto"/>
              </w:divBdr>
            </w:div>
            <w:div w:id="1080099232">
              <w:marLeft w:val="0"/>
              <w:marRight w:val="0"/>
              <w:marTop w:val="0"/>
              <w:marBottom w:val="0"/>
              <w:divBdr>
                <w:top w:val="none" w:sz="0" w:space="0" w:color="auto"/>
                <w:left w:val="none" w:sz="0" w:space="0" w:color="auto"/>
                <w:bottom w:val="none" w:sz="0" w:space="0" w:color="auto"/>
                <w:right w:val="none" w:sz="0" w:space="0" w:color="auto"/>
              </w:divBdr>
            </w:div>
            <w:div w:id="1080099233">
              <w:marLeft w:val="0"/>
              <w:marRight w:val="0"/>
              <w:marTop w:val="0"/>
              <w:marBottom w:val="0"/>
              <w:divBdr>
                <w:top w:val="none" w:sz="0" w:space="0" w:color="auto"/>
                <w:left w:val="none" w:sz="0" w:space="0" w:color="auto"/>
                <w:bottom w:val="none" w:sz="0" w:space="0" w:color="auto"/>
                <w:right w:val="none" w:sz="0" w:space="0" w:color="auto"/>
              </w:divBdr>
            </w:div>
            <w:div w:id="1080099240">
              <w:marLeft w:val="0"/>
              <w:marRight w:val="0"/>
              <w:marTop w:val="0"/>
              <w:marBottom w:val="0"/>
              <w:divBdr>
                <w:top w:val="none" w:sz="0" w:space="0" w:color="auto"/>
                <w:left w:val="none" w:sz="0" w:space="0" w:color="auto"/>
                <w:bottom w:val="none" w:sz="0" w:space="0" w:color="auto"/>
                <w:right w:val="none" w:sz="0" w:space="0" w:color="auto"/>
              </w:divBdr>
            </w:div>
            <w:div w:id="1080099256">
              <w:marLeft w:val="0"/>
              <w:marRight w:val="0"/>
              <w:marTop w:val="0"/>
              <w:marBottom w:val="0"/>
              <w:divBdr>
                <w:top w:val="none" w:sz="0" w:space="0" w:color="auto"/>
                <w:left w:val="none" w:sz="0" w:space="0" w:color="auto"/>
                <w:bottom w:val="none" w:sz="0" w:space="0" w:color="auto"/>
                <w:right w:val="none" w:sz="0" w:space="0" w:color="auto"/>
              </w:divBdr>
            </w:div>
            <w:div w:id="1080099258">
              <w:marLeft w:val="0"/>
              <w:marRight w:val="0"/>
              <w:marTop w:val="0"/>
              <w:marBottom w:val="0"/>
              <w:divBdr>
                <w:top w:val="none" w:sz="0" w:space="0" w:color="auto"/>
                <w:left w:val="none" w:sz="0" w:space="0" w:color="auto"/>
                <w:bottom w:val="none" w:sz="0" w:space="0" w:color="auto"/>
                <w:right w:val="none" w:sz="0" w:space="0" w:color="auto"/>
              </w:divBdr>
            </w:div>
            <w:div w:id="10800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99239">
      <w:marLeft w:val="0"/>
      <w:marRight w:val="0"/>
      <w:marTop w:val="0"/>
      <w:marBottom w:val="0"/>
      <w:divBdr>
        <w:top w:val="none" w:sz="0" w:space="0" w:color="auto"/>
        <w:left w:val="none" w:sz="0" w:space="0" w:color="auto"/>
        <w:bottom w:val="none" w:sz="0" w:space="0" w:color="auto"/>
        <w:right w:val="none" w:sz="0" w:space="0" w:color="auto"/>
      </w:divBdr>
    </w:div>
    <w:div w:id="1080099246">
      <w:marLeft w:val="0"/>
      <w:marRight w:val="0"/>
      <w:marTop w:val="0"/>
      <w:marBottom w:val="0"/>
      <w:divBdr>
        <w:top w:val="none" w:sz="0" w:space="0" w:color="auto"/>
        <w:left w:val="none" w:sz="0" w:space="0" w:color="auto"/>
        <w:bottom w:val="none" w:sz="0" w:space="0" w:color="auto"/>
        <w:right w:val="none" w:sz="0" w:space="0" w:color="auto"/>
      </w:divBdr>
      <w:divsChild>
        <w:div w:id="1080099264">
          <w:marLeft w:val="0"/>
          <w:marRight w:val="0"/>
          <w:marTop w:val="0"/>
          <w:marBottom w:val="150"/>
          <w:divBdr>
            <w:top w:val="none" w:sz="0" w:space="0" w:color="auto"/>
            <w:left w:val="none" w:sz="0" w:space="0" w:color="auto"/>
            <w:bottom w:val="none" w:sz="0" w:space="0" w:color="auto"/>
            <w:right w:val="none" w:sz="0" w:space="0" w:color="auto"/>
          </w:divBdr>
          <w:divsChild>
            <w:div w:id="1080099223">
              <w:marLeft w:val="0"/>
              <w:marRight w:val="0"/>
              <w:marTop w:val="0"/>
              <w:marBottom w:val="0"/>
              <w:divBdr>
                <w:top w:val="none" w:sz="0" w:space="0" w:color="auto"/>
                <w:left w:val="none" w:sz="0" w:space="0" w:color="auto"/>
                <w:bottom w:val="none" w:sz="0" w:space="0" w:color="auto"/>
                <w:right w:val="none" w:sz="0" w:space="0" w:color="auto"/>
              </w:divBdr>
            </w:div>
            <w:div w:id="1080099228">
              <w:marLeft w:val="0"/>
              <w:marRight w:val="0"/>
              <w:marTop w:val="0"/>
              <w:marBottom w:val="0"/>
              <w:divBdr>
                <w:top w:val="none" w:sz="0" w:space="0" w:color="auto"/>
                <w:left w:val="none" w:sz="0" w:space="0" w:color="auto"/>
                <w:bottom w:val="none" w:sz="0" w:space="0" w:color="auto"/>
                <w:right w:val="none" w:sz="0" w:space="0" w:color="auto"/>
              </w:divBdr>
            </w:div>
            <w:div w:id="1080099254">
              <w:marLeft w:val="0"/>
              <w:marRight w:val="0"/>
              <w:marTop w:val="0"/>
              <w:marBottom w:val="0"/>
              <w:divBdr>
                <w:top w:val="none" w:sz="0" w:space="0" w:color="auto"/>
                <w:left w:val="none" w:sz="0" w:space="0" w:color="auto"/>
                <w:bottom w:val="none" w:sz="0" w:space="0" w:color="auto"/>
                <w:right w:val="none" w:sz="0" w:space="0" w:color="auto"/>
              </w:divBdr>
            </w:div>
            <w:div w:id="10800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99247">
      <w:marLeft w:val="0"/>
      <w:marRight w:val="0"/>
      <w:marTop w:val="0"/>
      <w:marBottom w:val="0"/>
      <w:divBdr>
        <w:top w:val="none" w:sz="0" w:space="0" w:color="auto"/>
        <w:left w:val="none" w:sz="0" w:space="0" w:color="auto"/>
        <w:bottom w:val="none" w:sz="0" w:space="0" w:color="auto"/>
        <w:right w:val="none" w:sz="0" w:space="0" w:color="auto"/>
      </w:divBdr>
    </w:div>
    <w:div w:id="1080099248">
      <w:marLeft w:val="0"/>
      <w:marRight w:val="0"/>
      <w:marTop w:val="0"/>
      <w:marBottom w:val="0"/>
      <w:divBdr>
        <w:top w:val="none" w:sz="0" w:space="0" w:color="auto"/>
        <w:left w:val="none" w:sz="0" w:space="0" w:color="auto"/>
        <w:bottom w:val="none" w:sz="0" w:space="0" w:color="auto"/>
        <w:right w:val="none" w:sz="0" w:space="0" w:color="auto"/>
      </w:divBdr>
    </w:div>
    <w:div w:id="1080099252">
      <w:marLeft w:val="0"/>
      <w:marRight w:val="0"/>
      <w:marTop w:val="0"/>
      <w:marBottom w:val="0"/>
      <w:divBdr>
        <w:top w:val="none" w:sz="0" w:space="0" w:color="auto"/>
        <w:left w:val="none" w:sz="0" w:space="0" w:color="auto"/>
        <w:bottom w:val="none" w:sz="0" w:space="0" w:color="auto"/>
        <w:right w:val="none" w:sz="0" w:space="0" w:color="auto"/>
      </w:divBdr>
    </w:div>
    <w:div w:id="1080099257">
      <w:marLeft w:val="0"/>
      <w:marRight w:val="0"/>
      <w:marTop w:val="0"/>
      <w:marBottom w:val="0"/>
      <w:divBdr>
        <w:top w:val="none" w:sz="0" w:space="0" w:color="auto"/>
        <w:left w:val="none" w:sz="0" w:space="0" w:color="auto"/>
        <w:bottom w:val="none" w:sz="0" w:space="0" w:color="auto"/>
        <w:right w:val="none" w:sz="0" w:space="0" w:color="auto"/>
      </w:divBdr>
      <w:divsChild>
        <w:div w:id="1080099238">
          <w:marLeft w:val="0"/>
          <w:marRight w:val="0"/>
          <w:marTop w:val="0"/>
          <w:marBottom w:val="150"/>
          <w:divBdr>
            <w:top w:val="none" w:sz="0" w:space="0" w:color="auto"/>
            <w:left w:val="none" w:sz="0" w:space="0" w:color="auto"/>
            <w:bottom w:val="none" w:sz="0" w:space="0" w:color="auto"/>
            <w:right w:val="none" w:sz="0" w:space="0" w:color="auto"/>
          </w:divBdr>
          <w:divsChild>
            <w:div w:id="1080099224">
              <w:marLeft w:val="0"/>
              <w:marRight w:val="0"/>
              <w:marTop w:val="0"/>
              <w:marBottom w:val="0"/>
              <w:divBdr>
                <w:top w:val="none" w:sz="0" w:space="0" w:color="auto"/>
                <w:left w:val="none" w:sz="0" w:space="0" w:color="auto"/>
                <w:bottom w:val="none" w:sz="0" w:space="0" w:color="auto"/>
                <w:right w:val="none" w:sz="0" w:space="0" w:color="auto"/>
              </w:divBdr>
            </w:div>
            <w:div w:id="1080099230">
              <w:marLeft w:val="0"/>
              <w:marRight w:val="0"/>
              <w:marTop w:val="0"/>
              <w:marBottom w:val="0"/>
              <w:divBdr>
                <w:top w:val="none" w:sz="0" w:space="0" w:color="auto"/>
                <w:left w:val="none" w:sz="0" w:space="0" w:color="auto"/>
                <w:bottom w:val="none" w:sz="0" w:space="0" w:color="auto"/>
                <w:right w:val="none" w:sz="0" w:space="0" w:color="auto"/>
              </w:divBdr>
            </w:div>
            <w:div w:id="1080099241">
              <w:marLeft w:val="0"/>
              <w:marRight w:val="0"/>
              <w:marTop w:val="0"/>
              <w:marBottom w:val="0"/>
              <w:divBdr>
                <w:top w:val="none" w:sz="0" w:space="0" w:color="auto"/>
                <w:left w:val="none" w:sz="0" w:space="0" w:color="auto"/>
                <w:bottom w:val="none" w:sz="0" w:space="0" w:color="auto"/>
                <w:right w:val="none" w:sz="0" w:space="0" w:color="auto"/>
              </w:divBdr>
            </w:div>
            <w:div w:id="1080099249">
              <w:marLeft w:val="0"/>
              <w:marRight w:val="0"/>
              <w:marTop w:val="0"/>
              <w:marBottom w:val="0"/>
              <w:divBdr>
                <w:top w:val="none" w:sz="0" w:space="0" w:color="auto"/>
                <w:left w:val="none" w:sz="0" w:space="0" w:color="auto"/>
                <w:bottom w:val="none" w:sz="0" w:space="0" w:color="auto"/>
                <w:right w:val="none" w:sz="0" w:space="0" w:color="auto"/>
              </w:divBdr>
            </w:div>
            <w:div w:id="10800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2003&amp;ToPar=Art108&#1072;&amp;Type=201/" TargetMode="External"/><Relationship Id="rId13" Type="http://schemas.openxmlformats.org/officeDocument/2006/relationships/hyperlink" Target="apis://Base=NARH&amp;DocCode=2003&amp;ToPar=Art194&amp;Type=201/" TargetMode="External"/><Relationship Id="rId18" Type="http://schemas.openxmlformats.org/officeDocument/2006/relationships/hyperlink" Target="apis://Base=NARH&amp;DocCode=2003&amp;ToPar=Art260&amp;Type=201/" TargetMode="External"/><Relationship Id="rId26" Type="http://schemas.openxmlformats.org/officeDocument/2006/relationships/hyperlink" Target="apis://Base=NARH&amp;DocCode=41765&amp;ToPar=Art44_Al5&amp;Type=201/" TargetMode="External"/><Relationship Id="rId39" Type="http://schemas.openxmlformats.org/officeDocument/2006/relationships/hyperlink" Target="apis://Base=NARH&amp;DocCode=41765&amp;ToPar=Art67_Al6&amp;Type=201/" TargetMode="External"/><Relationship Id="rId3" Type="http://schemas.microsoft.com/office/2007/relationships/stylesWithEffects" Target="stylesWithEffects.xml"/><Relationship Id="rId21" Type="http://schemas.openxmlformats.org/officeDocument/2006/relationships/hyperlink" Target="apis://Base=NARH&amp;DocCode=2003&amp;ToPar=Art321&amp;Type=201/" TargetMode="External"/><Relationship Id="rId34" Type="http://schemas.openxmlformats.org/officeDocument/2006/relationships/hyperlink" Target="apis://Base=NARH&amp;DocCode=41765&amp;ToPar=Art54_Al1&amp;Type=201/"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pis://Base=NARH&amp;DocCode=2003&amp;ToPar=Art192&#1072;&amp;Type=201/" TargetMode="External"/><Relationship Id="rId17" Type="http://schemas.openxmlformats.org/officeDocument/2006/relationships/hyperlink" Target="apis://Base=NARH&amp;DocCode=2003&amp;ToPar=Art253&amp;Type=201/" TargetMode="External"/><Relationship Id="rId25" Type="http://schemas.openxmlformats.org/officeDocument/2006/relationships/hyperlink" Target="apis://Base=NARH&amp;DocCode=2023&amp;ToPar=Art162_Al2_Pt1&amp;Type=201/" TargetMode="External"/><Relationship Id="rId33" Type="http://schemas.openxmlformats.org/officeDocument/2006/relationships/hyperlink" Target="apis://Base=NARH&amp;DocCode=41765&amp;ToPar=Art72_Al3&amp;Type=201/" TargetMode="External"/><Relationship Id="rId38" Type="http://schemas.openxmlformats.org/officeDocument/2006/relationships/hyperlink" Target="apis://Base=NARH&amp;DocCode=41765&amp;ToPar=Art10_Al2&amp;Type=201/" TargetMode="External"/><Relationship Id="rId2" Type="http://schemas.openxmlformats.org/officeDocument/2006/relationships/styles" Target="styles.xml"/><Relationship Id="rId16" Type="http://schemas.openxmlformats.org/officeDocument/2006/relationships/hyperlink" Target="apis://Base=NARH&amp;DocCode=2003&amp;ToPar=Art252&amp;Type=201/" TargetMode="External"/><Relationship Id="rId20" Type="http://schemas.openxmlformats.org/officeDocument/2006/relationships/hyperlink" Target="apis://Base=NARH&amp;DocCode=2003&amp;ToPar=Art307&amp;Type=201/" TargetMode="External"/><Relationship Id="rId29" Type="http://schemas.openxmlformats.org/officeDocument/2006/relationships/hyperlink" Target="apis://Base=NARH&amp;DocCode=2009&amp;ToPar=Art245&amp;Type=20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pis://Base=NARH&amp;DocCode=2003&amp;ToPar=Art172&amp;Type=201/" TargetMode="External"/><Relationship Id="rId24" Type="http://schemas.openxmlformats.org/officeDocument/2006/relationships/hyperlink" Target="apis://Base=NARH&amp;DocCode=2003&amp;ToPar=Art353&#1077;&amp;Type=201/" TargetMode="External"/><Relationship Id="rId32" Type="http://schemas.openxmlformats.org/officeDocument/2006/relationships/hyperlink" Target="apis://Base=NARH&amp;DocCode=41765&amp;ToPar=Art72_Al1&amp;Type=201/" TargetMode="External"/><Relationship Id="rId37" Type="http://schemas.openxmlformats.org/officeDocument/2006/relationships/hyperlink" Target="http://rop3-app1.aop.bg:7778/portal/www.momchilgrad.bg/bg/otkriti-protzeduri.html" TargetMode="External"/><Relationship Id="rId40" Type="http://schemas.openxmlformats.org/officeDocument/2006/relationships/hyperlink" Target="apis://Base=NARH&amp;DocCode=41765&amp;ToPar=Art116_Al1_Pt5&amp;Type=201/" TargetMode="External"/><Relationship Id="rId5" Type="http://schemas.openxmlformats.org/officeDocument/2006/relationships/webSettings" Target="webSettings.xml"/><Relationship Id="rId15" Type="http://schemas.openxmlformats.org/officeDocument/2006/relationships/hyperlink" Target="apis://Base=NARH&amp;DocCode=2003&amp;ToPar=Art219&amp;Type=201/" TargetMode="External"/><Relationship Id="rId23" Type="http://schemas.openxmlformats.org/officeDocument/2006/relationships/hyperlink" Target="apis://Base=NARH&amp;DocCode=2003&amp;ToPar=Art352&amp;Type=201/" TargetMode="External"/><Relationship Id="rId28" Type="http://schemas.openxmlformats.org/officeDocument/2006/relationships/hyperlink" Target="apis://Base=NARH&amp;DocCode=2009&amp;ToPar=Art128&amp;Type=201/" TargetMode="External"/><Relationship Id="rId36" Type="http://schemas.openxmlformats.org/officeDocument/2006/relationships/hyperlink" Target="apis://Base=NARH&amp;DocCode=41765&amp;ToPar=Art22_Al1_Pt3&amp;Type=201/" TargetMode="External"/><Relationship Id="rId10" Type="http://schemas.openxmlformats.org/officeDocument/2006/relationships/hyperlink" Target="apis://Base=NARH&amp;DocCode=2003&amp;ToPar=Art159&#1075;&amp;Type=201/" TargetMode="External"/><Relationship Id="rId19" Type="http://schemas.openxmlformats.org/officeDocument/2006/relationships/hyperlink" Target="apis://Base=NARH&amp;DocCode=2003&amp;ToPar=Art301&amp;Type=201/" TargetMode="External"/><Relationship Id="rId31" Type="http://schemas.openxmlformats.org/officeDocument/2006/relationships/hyperlink" Target="apis://Base=NARH&amp;DocCode=2009&amp;ToPar=Art305&amp;Type=20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pis://Base=NARH&amp;DocCode=2003&amp;ToPar=Art159&#1072;&amp;Type=201/" TargetMode="External"/><Relationship Id="rId14" Type="http://schemas.openxmlformats.org/officeDocument/2006/relationships/hyperlink" Target="apis://Base=NARH&amp;DocCode=2003&amp;ToPar=Art217&amp;Type=201/" TargetMode="External"/><Relationship Id="rId22" Type="http://schemas.openxmlformats.org/officeDocument/2006/relationships/hyperlink" Target="apis://Base=NARH&amp;DocCode=2003&amp;ToPar=Art321&#1072;&amp;Type=201/" TargetMode="External"/><Relationship Id="rId27" Type="http://schemas.openxmlformats.org/officeDocument/2006/relationships/hyperlink" Target="apis://Base=NARH&amp;DocCode=2009&amp;ToPar=Art118&amp;Type=201/" TargetMode="External"/><Relationship Id="rId30" Type="http://schemas.openxmlformats.org/officeDocument/2006/relationships/hyperlink" Target="apis://Base=NARH&amp;DocCode=2009&amp;ToPar=Art301&amp;Type=201/" TargetMode="External"/><Relationship Id="rId35" Type="http://schemas.openxmlformats.org/officeDocument/2006/relationships/hyperlink" Target="apis://Base=NARH&amp;DocCode=41765&amp;ToPar=Art54_Al1_Pt3&amp;Type=201/"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29</Pages>
  <Words>7923</Words>
  <Characters>45163</Characters>
  <Application>Microsoft Office Word</Application>
  <DocSecurity>0</DocSecurity>
  <Lines>376</Lines>
  <Paragraphs>105</Paragraphs>
  <ScaleCrop>false</ScaleCrop>
  <HeadingPairs>
    <vt:vector size="2" baseType="variant">
      <vt:variant>
        <vt:lpstr>Заглавие</vt:lpstr>
      </vt:variant>
      <vt:variant>
        <vt:i4>1</vt:i4>
      </vt:variant>
    </vt:vector>
  </HeadingPairs>
  <TitlesOfParts>
    <vt:vector size="1" baseType="lpstr">
      <vt:lpstr/>
    </vt:vector>
  </TitlesOfParts>
  <Company>Municipality</Company>
  <LinksUpToDate>false</LinksUpToDate>
  <CharactersWithSpaces>52981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Aneliya Angelova</dc:creator>
  <cp:keywords/>
  <dc:description/>
  <cp:lastModifiedBy>Chitalishte</cp:lastModifiedBy>
  <cp:revision>42</cp:revision>
  <cp:lastPrinted>2018-10-03T07:59:00Z</cp:lastPrinted>
  <dcterms:created xsi:type="dcterms:W3CDTF">2018-02-22T11:20:00Z</dcterms:created>
  <dcterms:modified xsi:type="dcterms:W3CDTF">2018-10-03T08:03:00Z</dcterms:modified>
</cp:coreProperties>
</file>