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CB7" w:rsidRPr="00826D7D" w:rsidRDefault="00D10CB7" w:rsidP="00C04C2E">
      <w:pPr>
        <w:tabs>
          <w:tab w:val="left" w:pos="851"/>
          <w:tab w:val="left" w:pos="9639"/>
        </w:tabs>
        <w:spacing w:after="0" w:line="240" w:lineRule="auto"/>
        <w:ind w:left="993"/>
        <w:rPr>
          <w:rFonts w:ascii="Times New Roman" w:hAnsi="Times New Roman"/>
          <w:b/>
          <w:smallCaps/>
          <w:color w:val="333300"/>
          <w:sz w:val="36"/>
        </w:rPr>
      </w:pPr>
      <w:bookmarkStart w:id="0" w:name="_Ref339612633"/>
      <w:bookmarkStart w:id="1" w:name="_Toc448259555"/>
      <w:r>
        <w:rPr>
          <w:noProof/>
        </w:rPr>
        <w:pict>
          <v:group id="Group 2" o:spid="_x0000_s1026" style="position:absolute;left:0;text-align:left;margin-left:1.9pt;margin-top:5.2pt;width:488.9pt;height:56.6pt;z-index:251658240" coordorigin="1440,875" coordsize="9778,11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tAbiHQQAAIEMAAAOAAAAZHJzL2Uyb0RvYy54bWzsV92O4jYUvq/Ud7By&#10;z5CEQEg0sKL8jCpNd0f7d1sZxyHWJnZkGxhU9TH6Xn2knuMksMCog7ar9qZIBP+enPN93zk292+e&#10;q5LsuDZCyYkX3Pke4ZKpTMjNxPv0cdUbe8RYKjNaKskn3oEb7830xx/u93XKQ1WoMuOagBFp0n09&#10;8Qpr67TfN6zgFTV3quYSJnOlK2qhqzf9TNM9WK/Kfuj7o/5e6azWinFjYHTRTHpTZz/PObPv8txw&#10;S8qJB75Z99TuucZnf3pP042mdSFY6wb9Bi8qKiS89GhqQS0lWy2uTFWCaWVUbu+YqvoqzwXjLgaI&#10;JvAvonnQalu7WDbpflMfYQJoL3D6ZrPs7e5JE5EBdx6RtAKK3FtJiNDs600KKx50/aF+0k180HxU&#10;7IuB6f7lPPY3zWKy3v+iMjBHt1Y5aJ5zXaEJCJo8OwYORwb4syUMBkehn/gDIIrBXByMx2FLESuA&#10;R9wWRBFMw+w4HjbssWLZ7k7iGOSGW4Ng4ALo07R5rXO1dW16XwuWwrcFFFpXgL4uPNhlt5p7rZHq&#10;JhsV1V+2dQ+4r6kVa1EKe3A6BoTQKbl7EgyRxs6Jm7DjBmbxpWTgkYwbBkL+849qXUKukF/fvvs8&#10;Q0S6rY0hioE6wohU84LKDZ+ZGvKiYbwb0lrtC04zg8NI7bkV1z1zbl2KeiXKEhnFdgsDeHQhzReQ&#10;bGS/UGxbcWmbPNa8BESUNIWojUd0yqs1B1nqn7PAyafcVoQpaTU14Hs89v1WGqCdR2PRD1SRS7rf&#10;wvHM95Pwp9586M97kR8ve7Mkinuxv4wjPxoH82D+O5oNonRrOOBDy0Ut2iBg9CqMFzOsrUVN7roa&#10;QHbUVRqE0DnU/ToXYQixQl+NZu+BBVgHbau5ZQU2c4C0HYfFxwmH/wlyJMdARr6aZNfZ0mXaOBl2&#10;qeJHjvEuVUAx2tgHriqCDaAA/HQU0B1E0UTWLUGfpUIhuEhe4iLxk+V4OY56UThaAheLRW+2mke9&#10;0SqIh4vBYj5fBB0XhcgyLtHcP6fCIatKkXUyNXqznpe6oWjlPm3g5rSsj5I4udHR1/02NHb4wyg2&#10;4Yu1Ek4w0+UB9G6TEJ5fL9X+DwWtOaCOZk+FAPK+KdKPQnLieGsXzGVToNmzbAv0Md+dqY+HGopx&#10;k9tnW7Bzk5bCIRRjV3mTBHFr8g2rdluvA3/kUvJYdK+UVILXNyqplGQP/oYxpPnfMwmFoK0FmDEn&#10;JmkKx6fMnKdY2pZt21JRNm1YX8o2kKsS8l/K9phRN6mxY7ARy1plhyeNWYrjoMh/SZrRmTTd2Xym&#10;M5p+Z2mSHErpZ9Q0UtjeKo4FL0iSwblKv7odvFLw/pfp5Q31+qBDzL+zTN0dDe65rta2d3K8SH/d&#10;d7I+/XOY/gU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MtjqYLfAAAACAEAAA8A&#10;AABkcnMvZG93bnJldi54bWxMj0FLw0AQhe+C/2EZwZvdpNHQptmUUtRTEWwF8bbNTpPQ7GzIbpP0&#10;3zue7PG9N7z3Tb6ebCsG7H3jSEE8i0Aglc40VCn4Orw9LUD4oMno1hEquKKHdXF/l+vMuJE+cdiH&#10;SnAJ+UwrqEPoMil9WaPVfuY6JM5Orrc6sOwraXo9crlt5TyKUml1Q7xQ6w63NZbn/cUqeB/1uEni&#10;12F3Pm2vP4eXj+9djEo9PkybFYiAU/g/hj98RoeCmY7uQsaLVkHC4IHt6BkEx8tFnII4sjFPUpBF&#10;Lm8fKH4BAAD//wMAUEsDBAoAAAAAAAAAIQCv4BnKJToAACU6AAAUAAAAZHJzL21lZGlhL2ltYWdl&#10;MS5wbmeJUE5HDQoaCgAAAA1JSERSAAADuAAABTEBAAAAAIotF9wAAAACdFJOUwABAZT9rgAAAAJi&#10;S0dEAACqjSMyAAAADGNtUFBKQ21wMDcxMgAAAAdPbbelAAA5uElEQVR42u3dS8/uRp4Q8HIc4obO&#10;xNEIiV5Ex0EsYIUyuyyO4kggsecLTPgGkVpoMiJK+RA0PRKLLGcWaHrJFrFqVu0QpO4FKGKJBEqF&#10;GRQWA3ETQZxpx4XrfnHdfXlPktfdOec9z+vHv6eq/nX15QH4YTbw6D66j+6j++g+uo/uo/voPrqP&#10;7qP76D66j+6j++g+uo+uz/31v2//3Z/c7w5AbdWf/PPPPrvJBc7tRwDU+Gv8+WXuCrzbC9rPL2//&#10;vf6Ppu3Pv4bxt+ubV7rBrfrTrgXgxd/H+P+emc/524+2ogG/WhsMMZ5vdO3tD98H1dt/gNFHN7vW&#10;9gn+cvnqAVy+NQ/k1tjVbnx/3erRfXQvdW9ltXrE2pBt++CDm93Ware/ePttvtfLt7pi+y8r/evb&#10;Zdv923W+zXVs01tb77q+AN6E//b1AbS3ufvtL7cPMm1h+sc3u9pGiuVziL/9GcDojer/3OY6tq/x&#10;zzH+ePtI/3Azf+evD3e51jY+kIuUuz6Q+4NI7/RA6X10H90rtueg/v4g3MfyfXQvdh+q33/sfy/c&#10;noO4eq7c4aJTALvyHegCwLzN8zD9W8zFL01vRxc56McBPXlp3CYz5AMs/N/XuYC6iP7Mljx6lu4O&#10;85WIlRbHV/96+wP+nObZ6e5C3Ja5Ld2jJi+SHwf6U0PzpqU6+6QrPOKOzJ3FRJW5q+5WwkUsBBDj&#10;yVv+BokRhL/JdKF0EXErmhjbBdStlTuyvyY2q2arYULZB0eCCyLu6HbFW1VWbJ/l7Zd5/Qi7A+CB&#10;NdGIWnS3Fu7Ajmq6EIu3qhwRK3ONx+2ly/brkly2cmC5zBtNt8aO9oq5A9X4GaVWuPPObbBs5pxu&#10;zV329+p01527yHyZ/e4q3WpfvsDlVjGXOIiKgfQu3GXHw7PpQi0rxGuVJ587ze3Zmyag/gy7U7a7&#10;7tyJvJ8swYVc3nWsPFMtt9eKwO92wmV/0l/ODPe6rGr73E7LCn88W+5Ijrhwtwq7i9vlRQBS3Fa5&#10;rDJB7qJde9XQF4ULMS+Wv6zIIUQVW5PdVZRyT1/Oc0UbUYkGYxXx5XZXj0v+DLgji6tZuq1yZ/qr&#10;RXPxnzJ3crqLcCGt9dQFlNi7g3J7LLthFgA7tyaMxx2abc83ct3J5S6i8+YdhHL35VtR9032GTDd&#10;paNHhW4XKLez3dXpuutvTd332GeIu6vs2N7wuSIr2D+97ijcVbR8wh1e2rsLr6Roe0vrc9/gY6+w&#10;W285w1zes7UBd965PbbydGK5l+vO1P1R1J1d6a34Rwq4OOj+ZEsHcLgTd0ewhNw2Kb0TIG9fdPc1&#10;zW00F2lu43OXJLey3Ya5K3hF1h7pjuBdPp52urWWFcJVg18jn5HlLtztom5tuJVy15DL01ttLuJu&#10;E3cH6a5ed/tVI13sSW81AYyqnfsEdIvLBTyOgd8dDNebz0nuunNrUVk1lw+wK5ZGPb1jML0tc1vq&#10;tsv2hzjYwt0Nm9nnqPHenZlb6+7qdyGqZ91tLBeQIwq3nvwuEglkLa7bFXE1AzjWk+32oJ3BW+yN&#10;W1VG3F24y0LMcMEX2yv06M0Bt2Nuxfb7C8DdLZMnNvqTrmifxVyDBNVwNL2VPKJwW+qS4LLTy8eT&#10;q/hIkfLd3KGZ7Xjuh839gJWXGJ0tNLHSHcnwxO2OIJ7eZTNMt6X5vBkf8ImncrdBQdDt2Pvprzz1&#10;yHBJMRnp7QaP209sotptsdbvyrf3uq3LbXf9AnVFHil3O6DpItOF5P38V+H01guJoV0/2A21cJFy&#10;263gqIto3dqnF5tuo8p31w+upM7s3XGbCqvxoXAH6UI6ALTKt9q7OOoa441euWQI+TLPZ1AxCdHJ&#10;zM4VPTJ7NehunccTw2Xjuh5JlwTWB8Ktg263d1e/+wqpHNY4ttNcPP18Ze4Lwh0BnxqZLsxyXzZc&#10;xN1tQCBcLKYhgMU6c+edW7P3t3y2Fo4rOvmd7HlKj6qx9rvD3hW7oi1XEJ+rxtyeVgegzcu2V4Z6&#10;Vavgwm25W/EBrqq/wh3lxH9hzaYnn0nYOF3gSm+nu401X9DcJsPV590+t9+5Xam77QhntkrZY7HO&#10;QNzG78qeJppeb7uhux19GQdcGHVlN7Lt34lfIHd68cza+JaP4LajzW6X5ayagaCAOye6E1uPk26r&#10;3NV2xZh67wLN7QPzBdLfCLfiJeF1K+YuSS4rg7hL1kVXvkIIyamcvVtHXW3xd6L1Mu6q9eftHYvh&#10;YtPlcwbgcV99lU8+NVeW76K7k+a2Dlekt9Hdwe3W/FdstONvJyfaqfYyi7pAelvR33hdVgR0QEnx&#10;Je6qsdnmrrSwbbfT+7mRDjqE2wi35b9a+HCrirqD6EQPuLN0+RIxYE1S43Br7iIxNvO6vXDZ7r10&#10;V+V2WIy/gAwYx/jZduuQC7UhbNjto+4s3UmNzYgL9/EM2fAm4E57t3Hn80yXw3rMK1LHa7zTxcwd&#10;+cfs2GB2706Wu2s3tsn5QiskqeI0sKB0ccCFWM9xzUXaRwrks7nNQIyhWSsoxzncFTP8EeCdW+vu&#10;nOfit9kZmGX766Pt709b6TaiCVDuLEva4bZZrnejQ5Yf/0y4lQjdyXZZEZzmqo1cVI5YPrzS8T5n&#10;5y7nu74MaYTLDn6XK7av2F8vfmS46HJXbaz7Xeb7Xcycu11xVvSB3KG9I65+wG6t3FvLV3MfKr0P&#10;Vb4/hHyeHiiuZtFD3ezq20O5d5bvo/voPrqXufhOdzDS2z9Eeh/dR/fRfXQL3ZlfZPnJyIadn315&#10;jzvxZnoQ15jwqzg6dJcrXhX3B/R3ustVbnuV+7PPslx0kisD48e5bnWKO1kX9f93ehzNXU53xRuh&#10;drxVXG4ZyefieLbfqNLB3Hg8t/rbi11wn2u8Ud1H0vjc/hoXuN3F6Vpv/08P5AJtg1+N4Pf+19aB&#10;tC53Sc3nbNfaFvDitsN/g1G39bmdtl+6K7aX5A0czQF3yXaBuFjDbDfSXTueYbJbH3CH4y59I8rM&#10;531cXe72t6Z3115V97iL070gn2PtxlVuUvk+QHrL3cZ0nfW39bjg++GuqeULDsTVd9h1tBtvnFK+&#10;Wa56Ngg51lfz3wb4f796j9th17bi32L0Fca/BuhWV98G2+1d5RuvR02p22S6nenmpncsdfX0Lvnp&#10;LXY7070tvQddlBRX/ng+nF7hQna8OrN8y9w14l6V3odwW+zqF465vc18fbZbpbi/GXY5MHr6wVNd&#10;BNRjVA6lF+3m51EXHnLnYre3XT2fxwdy9+ntIvmcXL5WPg8H3dLyjblJcXVBepPcOdJeneLChPQ6&#10;XPMVFVcdxno/GO6PYnF1lutPr2Mdae9Oh925KL0pLjzD7Z8btzrmlvVHKS5Oiat091eH3LbYrQ/l&#10;s+0ml+9aMYS3a7rbnueinbuwm3sBv7Oi19wj6R1iLrmnQd05g7pr3H0+kyv3l5G62x5j43cxyz+z&#10;//Xncx1OL7knhbFkz7HW3PaQG8lnMoAd+IIG5k9CyEhver8AsXGtFCBPqOBbj7XWMlZ/O2xcB5Xp&#10;kvmP/CaGbtV6/wtcrT8i8+pJLhyZBZ/iyvKd89oNsqA7CrdatAJwxtVaGFc7V6aVbu/JBbU0dyh2&#10;keG+qj0A9agbrr8jsLb6LLfKc6ugK76d5XB6wW5zu+PlLjTc+RrX8S1rveF60js9kHs0rhxuF3JX&#10;5bb5Lj7i1me4ODOfS90pWn+teC5wYUL5Wu2kv90Yd/0+czuvG66/i+0mt5PH3F1gtcH07tpnh9ub&#10;bud0d1//1d/k2oEFY67ZXukuDro47GLTna9yrYCuom793LnwgdxwesNx9by5aOe2TndKzWe7/mpu&#10;F3Rj6a1OcX353HrTG3E591PxA8xzuxwX79xGzhz6mNskunXQXaW2nOXCDBfKlHfueI66c156F9Xp&#10;Ilc/6Hd7mSfJrjkPBepYB9zM9nlW2KI+gnKXi9I7qUJdQy5KdJEZV2vYZf9SRb3PZ5QYVygUzzuX&#10;/Tw4XL6sfLqLtM5gtNwOy2X0nPFGulvvP8MB1xVXk6i/0OFON7i9PLqK4dvdlv08Gx2hjOc0NxxX&#10;O3fQ2uTFck9P72q54h8Od1EudLk9ThpPTvb4atD7+rBrpbfHafOyQHqh/o9LXHSZOwf7/V16jTHV&#10;aP7D4S4xNymfl9ouUq+LEvLZ4c52PkO2b2s0FbTx6vmNG6e6k+WCvfsTkODOgfFGoQuc7uh0U9Lb&#10;e9063/Xm8z6eHe5suVNueqP5XOzOD+TmxBWUgL/+Ot35gKvOH53sVrobGsfq7hxym++cG22fC9wh&#10;4nbnuUuOa6U3p538frn5cRV0T+wHD8XViekNuKn90RG38bv4frcon5eT3Tnd7ePuFCrfZBemuvUd&#10;bvVcuC8b48n73Lf849jieI6X79rhvfv0qMvjuXG6gjLckfyrn4vyefa53T69eDf1BPoMtdPeWF6+&#10;nfo4QRc+L25uPGNHXLldqLvYcGev2yWm1+1aRXqGm5RewzWC+4b0duznJd111l+YEVejaqAibuk6&#10;kju9SOsI50vSG3D1deDa556zbma41f4zXF2+rAvSyvqgOya6rMuFXDrTbYIuG3L0/Jj6YCtYvnO6&#10;2wfcju8DtPN0+S42yteR3kW5GjYfcmenO4dd7buVuwvTq+UzP/8rwyrRTRhfhctXne9WX8NRFM+J&#10;5+mEq76Ajg9iYY4Liscb4joK+UOWW7juzQuOFisAqqRPcZskF6S5OL18jXgeY251mluHXWS69TUu&#10;utpN7Y8y3WhcpfZHdvk2p7v9La4Vz6vXBf587rF6jmW5687nxXKrvXskvZHxhrbBs113PtvNld4f&#10;pbh9Zjz38ujW1ha6c55rs/q4zuHimJtYvsvODc9TznJ3YeW/juJqV0XcCfk8p7vdGfm8+tzeV74y&#10;oNPaSekuaS5MdyGvH2e6a8h1lO/u/GBuPovo2bt9KK5C7UaV4+7aq3A8R9urDPcVX/09wQ3N9ztl&#10;ImNxNuzCPLcy3e0AHRJsPRnXE/Y41O8fc8lxZeNB7hRt3C46uXzJVFhW4m42rsu90iVL77IS94tq&#10;JvPzOVyPrHzG2lQQyGEJxvF2I8ld/G4lx+6NNUHtLoxneif5KnuijHnoQXeqsRjdYeO+8lNcf/nS&#10;rxWaRYcwpM8XYm5kvr+0DGHH5de4nen2bhd37LD8sW2dfH282MX8deb2yent88rX69IcnmCm2+Fd&#10;/cWmm5RebSt24R1u73WzytflwjL3cHoL3aT0ji63z3NL6tEFblI+j/rKxhF3zHOH59VFie3kQ7mZ&#10;ceV0O8MF3xG3PJ87rLeT97n9IdfK5wqH+sEMtz/D1R8ExTdwR3odW3Y+Vxe6yx1ul+eG47nYPdgf&#10;Vdg4D5vgwkwXY1/9fa5dNvKdgi7Qx5Mn5XOK6z1v5Y7nRLd/QHeO5HP/nLjoeXN5PPfpbn9KPnMX&#10;gBfBP1jeev2LGZ7jTkF3VK61/c0/WOAv/k73rWDXlHweXG4fTq9vexuQa2TJ/7Pc5HyOb91xd7Lj&#10;OcM9ElfTNem9xo2Xb7T+XuQ6y7c/0x3K3KJ47rHqjwrdyb7eLDWuCtxT6m/YLWmfS90Wq5fz+98M&#10;12o3itxv/lWdHVcud46vMxiuuS31mBrPbjc5vb7tzz76M/zbX/+93/+f/ybq6vMUp4szXHN7qcH/&#10;9Z1Tx3XF2/PlJs+7v3PpPdheneC2PzC3aPx8nft8xRXfb/4F3F795SkuxOnj54k1vANvgF98lf41&#10;vgne/oTs9f9++tvz3GbverYX6J/4SwB+DNPcfVwh5/pG2DW2l7f/XvnHH+EvJt1dylyU7qqtdbgo&#10;Xo8ucb3pHY/mc7mLr03vrfmc0k469ityuxx32NXf7vvgosTyvcBNqkdnl+8dbvt8uanle6u77Nxv&#10;SCvyPvjDX//df/HCme4cTq/9bTT42+k/fzg+Gw6X7+yrv8y1z3pq21t99w368D+89GLAXS5wte3T&#10;jxaIv6jw0vxxpjsecrVteN7cHufEc7Y7Hhrn/ADd7nvrwofNZ3yN26bk8wX1SHPXdLfKQr35PD2Q&#10;G0vvtXHlcI/1R4lu0vj5Vvf2fuEH6l5YvvB5c/X97nZ38/2I20bc6HzBchdPOzn36uftd0t1lWul&#10;d1IJ3HZ5+XVwkruE3WfaVc8TnRzATBcWufrVmijThSmuO65W3R2p2x93IY7Vo1W/jxw0xO3C7nKW&#10;KwNp2Y4/3eQuqkBXSnYo1+1LXV6giA3YMty+3CW3OzXyEzQetzs7vfS0Nwssus6Q7a5l/QKrsSLA&#10;SAF/q7VfCeW7lqVXtRRbhr9E3PndLLcwnkfpkgpEJvaZrp7eOX2eorvN9jviNjlu4fxItYyoIbts&#10;ATTd65JwmslPU32v2xEXnuCmjOu0fN5cOtbIcwvnR6SxeFe6mJyanKrjLo65wHSpkuXGx1culzaT&#10;WzRNmgtApgtxdjs5cxf10l3OcGHEnbg7dhi10oWnlG+S20p3vsfd+oIJQOI2N6Z3BtvLEyDfUY5q&#10;9Esahn9/N6A8313ARm/uUJNf8xQPmS4scheAKnIv+SQHeHe6gFap7i53Je479bYrfTJEy5jry5e6&#10;269H+jwIXsC3ue125LrcLcpnSGcJrDs8L70w0UWGCzPcsnH75tI38seNaHGlPbXgivEzdxfbnfTW&#10;Mr98U9xnm7ParvzHNXFF3E+4o7vkc9QXuzR9A1AzfcTL+1J3e2nr9HlASxeBfzaqbsl7XuOg24rL&#10;sHv6SIzN3V5a9cfK5Lp6XCGnux18bOjODQ3slrrD9tfQ7tz6tPQOHZsZ4T8fW/QCFi6dr1zqEoe+&#10;gFpikgfkT/1Kr/hvEt2+xN1+hdjds/RgzF1qvL1+tTsB250aMkP70B1X8xn5PNZ8FsjHk3NHXNSS&#10;mfDH3niOnreKuxXZoZfuRN2xIxQKu6PDrZJdgHlNneptsEVnK5vbk7xEMJZeGHKD80FE3ksPO9Em&#10;mfZF3fABcadyF8bdlj+ZiLaUr9OK24Gl2mrv1Pvi6nh66S3oJLjEkIO4T6q5mRt14iHfjaaXzoaQ&#10;5m7vmF6p5nZzly7NhQXppZcv0wrMekJAd6ynbrnYJRWVVGA+wqILK6BB/eaurfxs57vL5m7/0X5w&#10;G0OzHG9GuDXWEXcMuBBH6i/tCdctgRv7u/3KryxpB+o2TndJTG/EJT2hLFrUc5c21OVuQnoHyGPq&#10;b4lXNre6xx2N4SMCT2raUNc+tz3JRdZw+a2a5vgd7vudlt6nDX050e3L3I6+YdXd91t6oHw347qC&#10;oaYtheaO4L1uvd6lDWVnuHNHV4Rr+cIFLjk5NAG4aG419TPZqbrWJcsMdGAlXcS+8Em4l+QzIssq&#10;FXe/4i6c/O5cFs+j5ZLzN2S5jvyODSGp26W7EKf0+7a7bP8mgzjurj1x2T8vc2kQDzXphtgizjOS&#10;38QdL3XpKaq1WrdfDD3+fHsLaZfH+mO2pqPczoyrkvUN3WWnMKqFrK50hAFkEk7crQPePpDPbQtc&#10;PZ4H9h7qtjNx39z2GetnJOFw74p5WdI6wxpyaQG/B55CMrZa3qID2bH5cDsO6j3ufIZLfh7f234z&#10;kuHVEzrqIG61zVJWb1wdXVdhe6Cn7MHEDXHrU9xI+bIp3fQaeyxwR35oyBoAcceAG42rSD6PdOlo&#10;/glzIXF75m4zNHVFVJkbzueWnTRj7hN6EOYO5CvUc920cezKln7phRszeG9ro+mzcoe22dxKLayc&#10;7U7KBW+Q+Rnrdjd3rdeaPUb3ivLlw9dVzARRT7MWdJu7JbbATRvXDcIlD/UG5AQOzVrqkvlve8i1&#10;nvuhuUC47UzTy79XcnNxjTrd7QrK15vPK3cxmw7CBfS0uyduRRb/892kdmOthrdYent6NdQ2qtx6&#10;o8+25DcrOQL9EOWuN71LNcJBuSy41pa51YUuGOBI69HmPuXuQtxt5FNj9WBkd1zJeTeO5rMZV+Sj&#10;klW6mfQKvDJthcrc5joXc3cCP9rewF3UMbedoTx/dba7DTfIOHmiIFvP2QZ0C2i21rmdYi5yuJ52&#10;0u0i5lZfkzeQ6kTcHvUjLnbD6R23utNIt+ZX2G0u6X0RHHZufY67HW8W7gdk2kDbkRk0zzZ3hM+u&#10;Si93RxZSmzuSP2ewjSfH7X9Vogujbm+7jea2+BmiF/a9QMexw8nuqLs16fikW9FDzU09bhOWaq13&#10;bn2OS4bMQG7NUtPV6Im62+ylsVzgcpd8lzRR/GpNElrNVNMzOlOzzctq2vPbbnXA1dvnbQfAY5im&#10;mJ7bYO5Ss6f2l7k45BKsHwAQRwXNSAO+AQhuqVUrDxe4NIc7vndDzjhD1BJ3aifbHfJc733HpF1u&#10;t/e9RP9F6u4Av1y2rmKY4DbOkac1gv2Cwx2d6VVxNdGiFQtXxAX4VyS9w9RXY4dstzyfO8Nl7TLW&#10;PkVFzgmO7fhuD+g1d9e4o+HSwMJ0Wja+121HU5ePlJWvN58391XtWsltv26lLnqzG7YOCofdsdyt&#10;8JfKJStgpM4OHXrajQADze1CLsYp/ZHuGitZKx3VEXd62qJqrSIuCriR8jWudCZHIG3FNv9+0k7V&#10;orttgbv647l1u/OTZqnm2nbBofQirf528sgvtJ+QI5C2YnO3gXs1xdwx3e2xOX7u+U+kxdy6xIoO&#10;mcnsrF4BavZuXeia6aXnLnjKN5eckh24+yHWT7Bc7QJ6mdDmNinuUOyOMp9fpSclwfugp7O05mOs&#10;3w50mUt+2dJpQ/8r6fYedwnks2c+aLsqK3lmg/5j4m4DLKfrOA9rtpOJrnZs3j31wyJcqLmdmc9J&#10;bmiesqUDYfwN5LuTL257f2stq22SovVUbhcdSO+2w0BOKAyv8pPALxN3q7xwqHS3PdvtyUI7SelT&#10;MYx+StxtElqXuKnzQbKS04ovIKQ38YGfkAWld3vTtfK5zXR7093e2ZJTkkBMVFhsbe57vdZMKvec&#10;cTurOexKYO5OzB3e68Tl/XluWjyLizb41in3qTZ6dszLonGFg+kVF6k0bEbYY3G95vi00e8Kdrcb&#10;MTd03QjL6ZYW6/b+LxfpYuxzl4R4jqWXTUNZ07zt/OEK3iB/oycBN6UeOVxjNLflxRO2yE8PWm2R&#10;zNw66ObGc2e7mM5E2fJkTa52/3BmK6JXuHoejhW96oucxCGXxPJ7AOe2ynCx5Y4J7lZd2BJWj9lV&#10;52SUtbnPHG7qODbFXdh99BPrEaXbDA5XxXM4n0fPeGN3XyK/cZBelUxOf+Ml5EbLd4yNc9TGL3aW&#10;bq0mg5e69GoZqi9k5zXLTStft0uHWswlP9ToVLfH++sZ2Ea7vZm4FXP7e1w6GyITJnYyskpwQ+sq&#10;yS7NXjJBZNPPZznpjbv+8iWXFlB3vcL1p5fODdEs3EHv9q906Q0FX0l3DLgp7ZUjnz0urUiL2x0P&#10;uXPQpdcEz51w3zvPDcYVuyZ47mlfaLsXxjO/tVu46L22oHxRgUsv6j/Hda8j+Z6fQ4fPUBzhPpfc&#10;qTJhdicUnt68zRUTIuY+Pe6mlS+e+VBuyHPXo+7KFxbIEtY1buN02ZBDuK81XncO5DMocPnqDj2X&#10;U+qWpJc//4K5T+LueJI7sxUcOuG+0+WBdbvLA4tm9/SW6XZJbvo81NhYYLERXoIb6heyXBZYtP0I&#10;5XNKf5TlshO+dECJnvjTW+j6n+e28mVebE/4Q+563GUXEtAOGL2Wms9J7WTEZRWJjqSfntpORlza&#10;NLNbc09w059PyFxSjcf3T22fY25Hw4K6bdTNaK9iLkvH9ucwn+p2YZevw21/giJ3Cve/3vrL11u3&#10;P6upzC1K78LrZ7VNvhPmZaflM39c1xbWU4Ocrvv84FF34ueMxubtNtlNug457A78HNlWMbvRn89n&#10;uwvgLqlw2qnDq91JuGRpSJ6izXNL6tEgXHIfcrK7OO97ynBXfkqFbQAfdhP7hVl312S38DljakPk&#10;BJZwzYe5Hs7nkAvICbtWJD7h/MI5LsmvVQ6tp+YudwaviA6JHDPZLXw+g1a85B3yzpD2LpfuI9zF&#10;fKZqqD8qvs9aZDP5nTjZjLSLCrLc7PSy0/lIrHEAfI/LhxrCBZXldl637Dys2PglUezJI3i1pqru&#10;8/uxcc6aMC8bWYFKt0t2S59XwI/cYM3FxnUsJ6XX5S68gZx4HPvc0n7fl8/8tOTtrqg3N7syfpPc&#10;wvbK4c7CSU1v9DkYltu5XcHx094n5fMadRHAD+IOzVkuyHHV8Obe9KrrRu91F9nbIgasqW6f4e7b&#10;yVn2ttzFvn6hyEU+d6pS3XP7I3VJ23SmuxtvVJarLhsV/UPQTW0no98Tp9z5UtfOZzW3X4TbnuBG&#10;x3WDdNd73V7+qCbet6ZXuvUJbrR8dbfjkNvN6vet7/8Il69we797+D7rvTvxgLLu5DjsdtjVL0h3&#10;ANI1JmbH8tnvMgyrJxMjYOx0SnqR1yULZ438qY25h9MrFhVG6ZIlw+p6l78ApEvX7uC5rqMfZElb&#10;NXfS1+4Out5+nw9j+UWy4jXj/pRLXD77nHV3AVoVviifJzHp1lyx8nClu4jl7upT7e6Bsbre7Vg5&#10;dFhzp8vdVbQ//Kozts23ubXhLgG3ZB7qWN/gx2mMzL3BHXLdpHyOuyyayHB2Am63vaJ8eakSd1at&#10;8uH0JriVcvtMN2ndzONO0l1kq9yc6fYel53NpC7/5Vrf4M7SXUU3tNaJ7caR9Vj1AGj5vPjzXUd6&#10;2UIDPXcD+EnCpZ70/qj1ukfOL7DpGIUGPqJbmim5H8TlLjkQPUcmxnab67j/9+R8xqZL3ry02hUN&#10;+dfzp8UVa6BpICHARpJpLj7ojtKdeWAt+tfymeU7GW7yvMzl0hWdRSwuprvwPJePnJdOu7Ig5B66&#10;npDWmVUOo7fDLv3gc6Plm+1CzI5LXJgyT8EZ7YbLZae3hUSie11vcSvdpdGtX1kQyWeMnfVo51Zu&#10;txN9Ph1+LC63tuIqx3WeL6tIBMuzKlWem5bPLnelrljnoKnXr6Qwr0dKdRPaZ+LO0qVJ9bv+eqSu&#10;v4JpLkGmTqzLMrfOd6djLq1Cc4oLQ89zS3SR5bruK4+6ued/t/3HXqzr+F13+2y7efVohHL1l94S&#10;1B51U9K7vTRi0+1ucEkQfakujiFdETLcVnNTn3OS6Gqr+9TtHW79PXEn1gN1mjtCR/me7bKbB+Uc&#10;lFxMWOYC/guM065n6LB+enL0uWlxleTOH2N+OkOtbVAXJ7swMb3GuYORvMgKoI66af1CSnrphJfN&#10;B9U1dcQditLrcbudu7Cn9dGjt9kuTizfvUvmJWJY1+kucLn1aS6ZHvR8+Nwfd63r3GqvS+Z/Lc1h&#10;belqwHitXG5aPqe4ZBrGXteW6rZ2I+BGx7GqvfK7lLWqEekHj7ij6SKHu2puo7uL080atye49OD0&#10;YHhmMbUkpRdG5vtel567YS/wajR27LEjGflsu+7zOA6X9YI9y+Mm4Kblc4I7S5f3guSB00umm5Ze&#10;tHc7LHtBUvVJ2RouKJrvh85LkmOMbLWOuduHg/M5bqidJH0UI3jvSzKF1OTl2vRO8nQrbza297wA&#10;wi4/zqF1Fd6SY9FsrKJerRkuVm6tfhF1v2Buy/flLjjDrTXXiudKnD3q+D68HXG4Q3b73ARcfkqB&#10;uUjWZ6eb1e+H1gk3VywOiLzjC9/BfE51RfvsSC/g0Qc0l/w4nOa68pnFEZRX9A3ke9PpbqbbXuDS&#10;AQ5rtMgM7C94t6i5Q9iF2Deu0127P6LfyiOuQCKHZDXZP47NWDcLuTV1ZRG2woIO98h6ne3Sr0ZV&#10;bnebS3uEXXr1C6GA0x3y8tmOK3ZLpjz0iwxcM1xcVL4NPZEARFzxUd58qtu5XFqSg+b22BjFH3Cb&#10;gFvzOQ2Uboe1S979bsI8JTTO4c0E7/Zf582zceeTN57hgfTyeOyZ8C74Cd3bSO9FLq1HULjv711w&#10;aBw7eecpUA4vNpddWqDN0sLuXHZekgfworvkOPpjTXPdwdkfOea/vVy72v7JRpJsuJWWz3b5JvRH&#10;bGDTaTfSgUUb9sTiCpeOc2hFeqeVF5eNxP3KdiP5rLkgy20m8RpxaYEdcYdE920xBabZ/h7dTTsL&#10;G87n2Vt/o64YurJ93qCpK3St9NZRt5Uu+4f7OuS09CaM27e3vaa7Yv6/GG56+Wa4qu9jxwbsu2rw&#10;2a61Lsq/BQhq7ruN2f1e4bLd1JL0wNyhut5F4J8uxoeYGmzuc427S/w7tXUj7inxHHaRWa+OuAnn&#10;U/ZudyCfU9orexPtCPS7s9edM+9b3LvmpRap6T3gro7ivcPFzwa9+TqpfBPcbbcFAHyu2ye4uNW/&#10;6xmzA5W4WfXIuX1H3JJ2I83tClz0/XCT5mUX5DN/eNXt7vxg7lntxlnunelNXef/vrhW/W0fyH2Q&#10;9vmCePa4c6gendFOht2UedmdbpWFYl9cDYkuEi54G7wI8G++AWD+dgIvgU+3V3+b5DZ7N+N8mX/r&#10;p6+/xP/jX/4VNF0QcDPqUfo2fcs/+M0u2V783dfcbnY7WbC54srb/97imuON+9L7UG48n9ENrp7e&#10;9Ua3eiC3VhX7/vJ1u+j76NbPn/tQ5Xu6mzhfOD2fE93tL/DyA7j69keXum97Xb7R5eefY/wpxl/j&#10;pUHgxd9BTtc53qiKXc+2/HQGcFy2QaA4CZ/mjtF8ztsezo2Mn793bto4dnCON743bqx9PsHN6hfW&#10;G13XuE7GlbhT/ZOL8tkTz/LG1JG0gK/8HP+Vva6f5wbmoT9zuoOrB3ixfrYd5Z8kuLF+wc7nIejq&#10;W/tALo8DxMsh3a1c5Zvtjm43t914/t36O+LOl7hrrvuO6Y6F5fudccFBF53jlrYba7RfmO1+of2O&#10;u/Xz5AK/6yvf5mdvb4d/53S3stILLbfF5vbZSv/6Rfcff9QhRz3Srx/Lcc30jjvX2MZEd1e+Q6R8&#10;891IPC9OV33O2pfPZ7u+fv8W1xHPXaGrHcd0QZpbmt4idzwtnyssxxj3uJ70rk53emD3vPIFSe75&#10;cZXryvFaZ0B/1AfdxenyuWfYhSHX/vaStPK1XIhd7TNkh5Gukc+LdYI2zUX57mC7IMsFie4U6X/n&#10;wy72ub1RvnsXHnb7693hgd3Gdkdf+T53Ls5xWfmOz4M78CtSs9zcdsPr7vujoKs/8flOFxe1z+Je&#10;Wb6n6SblM30+0pcH3TbTnbZDkSdhPHO6Vcjtjrjkvi7iglwX6C5KdDuFELcz7sNJy2en65kPOtI7&#10;MHfNcIHLbVT+eF19vEEeHkAfNdLvXXSyq+czecNI7iPs9m4ovavDzcnnsFuF3F65bLCV4a7cnbWP&#10;IodfkfTG3FA9og9p2Llp+exz11QXEbfxukuKW+W6VcitvO7CD8rc2eWGype+AUExCj/FTSlf2uc/&#10;jAuJi3Ld2XDZ0H/Md8cCF9tuRv2d6U3AXtc/jzZdNlHZu73ldrY7BFxnfzSlu0C5vTDoPpur3cFI&#10;lk3j6eXLKpbrWSfcuzQtCMrHxhtu6Lzbzu3j832jP9peRHDRb+DTXH96keHibJc8KABB4ylQSe2k&#10;qHjS7VLyWWUqefAFglOd645H3W2kgeDYuN3qoAtFUe7dbXSF4NAH3NXtNrpLDzlG6pG5rjK2yLyr&#10;W+v3/ePYIcd1rrdPzW+Mh16lpVfkGdDe4xnXedy5xktzihtrr0x3S6x5v2KSC0yXVqtY+2yt11V0&#10;kuR3F7fbHXWf0WcT5rmr5U4s79PH7Xh/2cxlrpXerwvcRVzzw13aHWe6eOe2Ebd2ufCoO+zd1uFC&#10;3V0c7pSd3l2/sHNnlxsb113g0o4/1/3G69rjf+mK4ZXhoug41nT1Ry/r7uBzm51L25Fcd/C43vS2&#10;6uYt3Z2i8zLL7YPukuKSSjDJca/PbcNua7uN6XZqnK/cRozl0/M5zZ00d7BdkklLZjzHXSufezXW&#10;DbjR9irRnTQX7N2aPgsWp83Lyly47lxEO6msfjDfVV+HJV0ay9e4sny17le6rCO098enurQ72rvw&#10;ZHd1uv3O7fnTtJLzeUxzZfk22ikn4S7XuTK9rc9Fh+IK7d1OPw5riS13VU9LuyCemdvJkNHOD5Cd&#10;pkvajZjb8Ic4X+bKEY3ukhZ7yXN9ceUbb/TaspPm1vxhyodd3snu2g3ockkWRN3OhGCqC7mrlruk&#10;S4v8Whd7XHitW2ndkXJplf44zV0ZyOP5q73r/Py1050z3KXX3T/3uOvO1Zb3dLfHn7v2j7kfJ7oN&#10;MyyXfhbD9Y8nly7oDtnub/R89rtzq7vPPK5dXnq3YLgNm2kddj1xpTfP2nljWbcS3EZ3K9sd3PXo&#10;l2KCarry8AlurbnrzvXUX+3KpkKX9ZfcXYDHXR1uvXdlH5Xpzg63crvA5cpCT3CB5k7J7qqdBSl0&#10;6S9GryvKt7Pddu/KypXpop3riWf5gunKxmTfPjeWyx9Wz9zR59rjSXaya+fKRjveL/ARK3MH+TWT&#10;MXdSzaTpton5zFcymAscbuVz4d5dNdfYv8B111/kc5vk9NbSXffu6MlnrZnUr+sRtTrFraS7pLuD&#10;z60KXNWnRl398ZiaKz5OisuuL+2xHqSxeF61ZtK8for9Pu4OmouS3UU/Way5aO9ir9sLd0x2Z625&#10;stw+2e2EOwCV+2b52vVx0k8Wa654Pc8FOW7vckU+xNdVANsj00UeV5R7kttwd013R6250l0R5/F+&#10;AbA9iTsnuT0vHexy8Vnu4HaNp+rqbvJ5OsAOQdzJ6dr9UcwFEbeXLuAuAkBlr+laxzGaK8PlBR9N&#10;L30mMGTuqLu760Y67ThGc2W4PEPS3H7nDmHXaK4Ml49/0tyOuYPutiEXGQ+nLnZb5oKg25pu73b5&#10;joHxZG+7a7o7el0+0tn3gy63KXCh2+U1LMdd0l1gXP5vufwbThLyuabu7HZrp1v53CHmdrY7Jbtm&#10;s2G6LOTS0ls53M52O3Ucs9nYuV2wH+xledDTL5A9pCrJNZsN053oZ0rqf7k7JrvGKMdyZ1oG8XEO&#10;YA30zm0DrtlsmO5S5nYp7hhwV3HprOW64pmsnkPaPKe5g3m3knkrD01GuttnuGazYbl0QB6fLwCm&#10;Db36nqlYXFnV13JpIcTXYwGLJtCvHrfZuUvQZRU4aZyT6U5ms7F3W1lQ0fQOyS4ttNbvzoBd3xdx&#10;B9YhDf3CI4y/2nrKt7JHG7bLGlEUW0eyXGi5u3F7TSMn4LIKPFnnMe1+gbUW9Va+s+nKj2W5rZy6&#10;elxxzb3h7tMr3SnN7XfV13bp0H3V4sHvVtLFMRfyjPS7rBX1ur3pwmR3tqqv7fKK1IZdZLjV3rXq&#10;Ed5VX9tlvx8j7iRcZLqtkV6xDIoqkR6/O7OLwSPuzLiBuXXEHWt9FcTt8ooUcVm13dwx5Mp8bmk4&#10;9yGXxfsccVfDbfauWb6dGCEHXNo9LxEXG24n39q5XTatwEGX9YSWa/dHrCIJt4+59Mcq7LL2W7jQ&#10;k14aT5C7MO5OdvXduay/+iyS3kl3ccT9mB6qCbtawxJwF+4OWjh73U9o1LRhVyuJgMtWGpjbxtwv&#10;9UU9n7uqAgu4tAfmbu9z1WmbdVd9dy5Oc0flwri77Krv3lUtmn9cxwKau9o7O/HRLXfeVd+9O2rr&#10;UX6XBHQ3QD2sAu60q757F8lDhdK7SrdJcNGu+u7dyeHu2g1WHNSF2kud+MFyh1313buzzJOgOwlX&#10;vdPvgl313buqIgXdhbta/nnzed1X372ruspAf8QWeYmrpcPrOqqR223jLlGIa77idh3VyOGOae42&#10;Gh8+MI7ndR3VyOHKoA+7C3W1bPa7+97I5cpPF3YxdfUXvO6+N3K5s4iCiDsSF6a4jnB2uIsI6GA9&#10;IoO/4QOjFfK5jt7I5a4gtk7IP9/mGsWmucb4eXZUI4crW7VIPuNu+KAz3+d2J0c1crkjDyy3+5UG&#10;manwueO+V3C6iH8+9/z382zX0Ss43QnIExH8MHp6kdP9CvvjyhXOLnfm8efOZ6Qwzf3c7zrD2eWK&#10;gHbP95E6huZ+7Hed4exza296R6f7zOHycawznF0uCYTK76qy0lztCTW2ixy9gtsd2Sd0xxVbC7Dc&#10;Ffjz2VmNnC4CYoXc4Q7aQE669No+4HaBqxo5XX4Oe3K72sC1V+/wpndxDK48Lt/V46rCUumd2Ir6&#10;zu2NE/Exlwf04na1CYJ0keWK9qqXhZbi8oBepauP2/UJkfrJ40IZpEkub6EHt9vvXeBxZRrS3V5e&#10;KWi7srSkKx7vYLuNaoSS3FkE1t41rr0U7uJxW3moNHdhH3LePa+gM86LSHe2XR7PvXF9R9zlF4as&#10;jnVvfUFX5jNbBNq7kIUVdAlOl8+n3a5awBEHHN1upY6U6I4ssAa3KzjpDm63xvJSnkSXlwqy3c7o&#10;xYXL53u7uGLndF2ts88VAe12W8tdPG7HEtC6BLcrWko929iBF33hF6pP6XJ7WWCprrjSye3KBXao&#10;SqV1lC/0h5XP1cN/58oTGXwP5Ha/ZflWOQGPi7T82bvQdAe3i7FRKmH3W1VkrUjWzu1MFwi3t11v&#10;WPlcPf4N17hAhbnyMqF9epGnlfTmsx5Yxnhy1s4ocFe85HCN9cskVwvEfXpFPwFlZnpcb1h5Xa3i&#10;gZ0rnp8LZWa63dUbVl5X67+MftDhjl538YaV19XesnfFdeNQFonbnbxh5XVXFT4Ot9Nd4HW9raTf&#10;1cZj2gcQbqu5i98F3nD2u+qz7uNKPOOIHnNWbm+6gbDyu6psjH6fpa7S0ou87uzrfEOuainBrt0Q&#10;E1QoMsbtBsLK76qW0pHP8gZXzMPZ6SJ/WPldNTJypVdzgdf1dr5BV77LcCfG9NJd/W4grAKunMgZ&#10;+czdVrqz1w20ViFXRoWrfBvpqg9iN+ihsAq48uO63Fq6yOuGwirgyuJxuZV0R+na+TwGwirkisDa&#10;j6/4L2j9Hbzp9Xe+YVeMKZ0uFC7/d7dzQ61k0BXl43S7qBtqJYOuWIkJuqvX9Y/pIq7ognfzI1GB&#10;iTt7XVFM2a4IDKfbcHfyurL7yHZ5RTDXgYGqwLrb265/ihJ1eWCNLrfiLnK6bWDmG3d5F4xcLuDu&#10;4HS70BQl6vKPPBmugCBzgfqn5sJIKxl25Tql7o5aAqEMM7YOLF0cmqJEXd5SroYrCrSj7uJ0+YJK&#10;sK6EXN4FDy63pe7sdNvQzDfBnXhA69fHTk63MtwuGlZhVwS0y22oOzncVazTdaUuD+hFX48VKawN&#10;tzZczC8cKnXFOqWe3kWlEEBZ2o3uVry7wMUu7/q1+ZGsOcwdVWkrl50jCLWSMZdX/p9p6dUaLHIL&#10;g9YtyoxtY51v1J3YIT/VXdVgkf+rVkS5vXF7X4lrNu6DOP+1d6Hu4nhYRVxzjDSI8308ifS5cLLZ&#10;MFzxWQpdc4rDBqqTw60sNxpWMXcExgV05MBqZAOgqFS15UbDKuZOerMzyPPXtttZLoq0Vklua7oi&#10;ltrNnWWem+4YC6uYawT0IK97t11oudGwirnG6GxQ14HQjyOuq5e3+/audxW5RkBzd9m5jeXOkc43&#10;wdVLSixQDTyG+XX16vIfsWOs801w9QZvVBeima7I3F57U3fM1WuicGdeqIBd/8yzdNUzJhZWUVdv&#10;KYW7Wq58VVjxsIq6+rhQfwAwcwdVezU3NqZLcrWWUrrIdKUG92VT7CIV0PLLNFgBC7e23SkeVnFX&#10;O6MjXVbAK3c76e6zqNzVCks+3JffvwCgaiT1rzPTQqLc1do85dKMhszVXlPviIVV3NVaykl7TJhy&#10;RQTN4hOkhFWCq0pLc0fl8myW35yR0kqmuKrRm3VEuJXaT12vHel8k1wV0JpLT7dTV6ZMRvuYEFYJ&#10;rur6F3NE0YMP9AqjHikdbyVTXBXQi9YczNzVR7ny08XDOcFVvcuqueRn4nbabuosSnuGK+PE+HaY&#10;cXMXvSDFL1NaySRXHUh35819X6unq3Z5ejycU1zHGR3qELfX/q2NguIHTdhFBZb+rUN43Fwtbhc1&#10;zEoI5xRXtfODfsR5K1+tOdSvso62kmmuHFOORko2tzNcuk9aWCW5sqVE1j34H0BjJ2h8yOOurJHI&#10;7M+NfyCgThfC+DFTXNmhTmZSjOOP8uH+KeGc5MoWdzaLzrp7AYi8ibeSia6okvazO3SXf7QpLZzT&#10;XNEE2c8q0VxxvV9iWKW5YgRhPWRBd8WvEsMqzRUtpXVXug7w+zsTW6tEVx7NjFXdneSzhpLCKs2V&#10;AT14n/mD1Mm59jxXjClHI2iAuUeHk2a+Oa44HDKOat7kRT9RyhQlwxWdDPI+s4t7aZ1vsivCZTKf&#10;UQaNHXDiFCXDFYFlPmZBc2f5+7SwSnX5WHw2aqfmTjI/0sIq1eUtpXnno/YjUueaYdIBE12REKP1&#10;1YiRnxFObK2SXRHQg/HMTC3p9PX0sEp1xRFH4xmhvf7rPnrOt8DV7g3SnsUq08vvOZyTwyrZ5Q3R&#10;pLcLyp2AvDejTzteqssDa9aPrFwE5DnfxOOl7scDa9FzUj/zwM9MpoZzsstbylWPHOWyVxOnClmu&#10;mKwA1/0a6oal1LBKd3lg6S2DscrSpc5AM90J8Is5tEUs4aL9705zZ5WXIk3ak0ZEGaSGVborL+bQ&#10;vqtCuEDcn5XaSma46qYzdTU33P2qTT1csqtuOpOJ0te527xwznB58GjzPf2+iS6rlcxxZ3V0aLqq&#10;iqUfLX1PXnxaqvT7NTKmKJkuL1mtFLX7JqqszjfL5YGlDRl5fi/qA7VXuKwYtexUy+HsqXcZYZXj&#10;Tiqgoe6OAIgLwtIPlrHrbAeWuI1Bfp70sMpxed+rpnxydTg/rJxu59uXP81vfx9BnTNF8bmrzx1l&#10;Pa01d7KzoTi9vo3PQmRBysd08AcQJk5Rsl27pTQWJPPCKstdVI72ymX1KnlBpcDVAquVLg/nzLDK&#10;c1nTIJcg5X0E+WGV5yKzKOX1/G3CBVdH3Fm1iFC4vJVMXP4td1vtwneKy94iJ6zyXKsL5o+xFmGV&#10;0UpmuloX3HC3qPPNdkejrvLHWFujnytc1gWLcwja5dW5YZXpzqrSdMwd7EHIJS7PYVZnVwVmdr7Z&#10;Ltajd1VFnR1Wue6gBdbKr0Nu8lurbBdprdPKr0NuU67jO+hOWie/8uuBu+STZOXuoo+V+XW5+Z1v&#10;vrvqccSuj63ST5KVu7ylZAlk1202eQsqha45WZnMjvFCl09W+KRkNNrNK11zFszAgrDKdo3AWtVU&#10;ITOssl2tpaz18Ud3tat3QFPBgkqpi7TA0koZXu1OWmCBggWVUldbL3xSOKYrcrXAAuxHlN35Frkq&#10;sEDJgkqxq43kilvJEldrk615+LWu1gUXjunKXKwaR/lDd4erumBjlna5O8pilS0XvMPlXfB4JKxK&#10;XK0XKg6rEldrKfPX6Q64WmA15gmli10ExGmqLuMKleOuGtvBgplvuSvXC3NPkh10V1GyuSfJDrqy&#10;pWytE+9Xu6IL7orDqswVY7u+OKzKXBFY5WFV5vJg+rw8rMpcdXXBVNT5FruDKNXSsCp0ZV8/FIZV&#10;oSuztzSsCl0xRSgOq0JXTInKxnTlrihXVBpWpS6P47E0rEpdtV5YMKY74LJRVeGY7oC7yvWN7laX&#10;5XB5WBW7o1jfKP3che9DfH2jMKyKXVK0rxW3kuWueGJAYTgXu2J9o7/Z1dYZ7nWRWGe42ZXrDDe7&#10;cp3hZheL5au73eFIWB1wx9KpwkF3OhJWB9zyMd0xdz0SVgdc+5uT73TL33zgrVN5K3nIXYo7wWPu&#10;eiCsjrja94nc644H3nvE/fzAe4+4R7ZH99F9dB/dR/fRfXQf3Uf30X10H91H94fp/n9LbYyCTlPw&#10;5QAAAABJRU5ErkJgglBLAQItABQABgAIAAAAIQCxgme2CgEAABMCAAATAAAAAAAAAAAAAAAAAAAA&#10;AABbQ29udGVudF9UeXBlc10ueG1sUEsBAi0AFAAGAAgAAAAhADj9If/WAAAAlAEAAAsAAAAAAAAA&#10;AAAAAAAAOwEAAF9yZWxzLy5yZWxzUEsBAi0AFAAGAAgAAAAhAEK0BuIdBAAAgQwAAA4AAAAAAAAA&#10;AAAAAAAAOgIAAGRycy9lMm9Eb2MueG1sUEsBAi0AFAAGAAgAAAAhAKomDr68AAAAIQEAABkAAAAA&#10;AAAAAAAAAAAAgwYAAGRycy9fcmVscy9lMm9Eb2MueG1sLnJlbHNQSwECLQAUAAYACAAAACEAy2Op&#10;gt8AAAAIAQAADwAAAAAAAAAAAAAAAAB2BwAAZHJzL2Rvd25yZXYueG1sUEsBAi0ACgAAAAAAAAAh&#10;AK/gGcolOgAAJToAABQAAAAAAAAAAAAAAAAAgggAAGRycy9tZWRpYS9pbWFnZTEucG5nUEsFBgAA&#10;AAAGAAYAfAEAANl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Еmblema _NOVA" style="position:absolute;left:1440;top:875;width:895;height:11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CAjwgAAANoAAAAPAAAAZHJzL2Rvd25yZXYueG1sRI9Ba8JA&#10;FITvQv/D8gredNOEik1dRYQUKV5M2/sj+5qEZt/G3W0S/70rFHocZuYbZrObTCcGcr61rOBpmYAg&#10;rqxuuVbw+VEs1iB8QNbYWSYFV/Kw2z7MNphrO/KZhjLUIkLY56igCaHPpfRVQwb90vbE0fu2zmCI&#10;0tVSOxwj3HQyTZKVNNhyXGiwp0ND1U/5axRc1lnyfMI0vF3aTPr3l8KV/kup+eO0fwURaAr/4b/2&#10;UStI4X4l3gC5vQEAAP//AwBQSwECLQAUAAYACAAAACEA2+H2y+4AAACFAQAAEwAAAAAAAAAAAAAA&#10;AAAAAAAAW0NvbnRlbnRfVHlwZXNdLnhtbFBLAQItABQABgAIAAAAIQBa9CxbvwAAABUBAAALAAAA&#10;AAAAAAAAAAAAAB8BAABfcmVscy8ucmVsc1BLAQItABQABgAIAAAAIQDuhCAjwgAAANoAAAAPAAAA&#10;AAAAAAAAAAAAAAcCAABkcnMvZG93bnJldi54bWxQSwUGAAAAAAMAAwC3AAAA9gIAAAAA&#10;">
              <v:imagedata r:id="rId7" o:title="" gain="297891f"/>
            </v:shape>
            <v:line id="Line 4" o:spid="_x0000_s1028" style="position:absolute;visibility:visible" from="2520,899" to="2520,1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j+LwgAAANoAAAAPAAAAZHJzL2Rvd25yZXYueG1sRI/dagIx&#10;FITvC75DOIJ3NauFUlejiFpQelH8eYDj5rhZ3ZwsSdStT28KhV4OM/MNM5m1thY38qFyrGDQz0AQ&#10;F05XXCo47D9fP0CEiKyxdkwKfijAbNp5mWCu3Z23dNvFUiQIhxwVmBibXMpQGLIY+q4hTt7JeYsx&#10;SV9K7fGe4LaWwyx7lxYrTgsGG1oYKi67q1Ww8cevy+BRGnnkjV/V38tRsGelet12PgYRqY3/4b/2&#10;Wit4g98r6QbI6RMAAP//AwBQSwECLQAUAAYACAAAACEA2+H2y+4AAACFAQAAEwAAAAAAAAAAAAAA&#10;AAAAAAAAW0NvbnRlbnRfVHlwZXNdLnhtbFBLAQItABQABgAIAAAAIQBa9CxbvwAAABUBAAALAAAA&#10;AAAAAAAAAAAAAB8BAABfcmVscy8ucmVsc1BLAQItABQABgAIAAAAIQBuaj+LwgAAANoAAAAPAAAA&#10;AAAAAAAAAAAAAAcCAABkcnMvZG93bnJldi54bWxQSwUGAAAAAAMAAwC3AAAA9gIAAAAA&#10;" strokeweight="1pt"/>
            <v:line id="Line 5" o:spid="_x0000_s1029" style="position:absolute;flip:y;visibility:visible" from="1440,1993" to="11218,2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Y7vwwAAANoAAAAPAAAAZHJzL2Rvd25yZXYueG1sRI9Li8Iw&#10;FIX3gv8hXMGNaOowyFhNZRAGBsGFOqDuLs21D5ub0kRb//1EEFwezuPjLFedqcSdGldYVjCdRCCI&#10;U6sLzhT8HX7GXyCcR9ZYWSYFD3KwSvq9Jcbatryj+95nIoywi1FB7n0dS+nSnAy6ia2Jg3exjUEf&#10;ZJNJ3WAbxk0lP6JoJg0WHAg51rTOKb3ubyZAynV23paUHufHetPOpqP2dLopNRx03wsQnjr/Dr/a&#10;v1rBJzyvhBsgk38AAAD//wMAUEsBAi0AFAAGAAgAAAAhANvh9svuAAAAhQEAABMAAAAAAAAAAAAA&#10;AAAAAAAAAFtDb250ZW50X1R5cGVzXS54bWxQSwECLQAUAAYACAAAACEAWvQsW78AAAAVAQAACwAA&#10;AAAAAAAAAAAAAAAfAQAAX3JlbHMvLnJlbHNQSwECLQAUAAYACAAAACEAjp2O78MAAADaAAAADwAA&#10;AAAAAAAAAAAAAAAHAgAAZHJzL2Rvd25yZXYueG1sUEsFBgAAAAADAAMAtwAAAPcCAAAAAA==&#10;" strokeweight="1pt"/>
          </v:group>
        </w:pict>
      </w:r>
      <w:r w:rsidRPr="00826D7D">
        <w:rPr>
          <w:rFonts w:ascii="Times New Roman" w:hAnsi="Times New Roman"/>
          <w:smallCaps/>
          <w:color w:val="333300"/>
        </w:rPr>
        <w:t xml:space="preserve">                 </w:t>
      </w:r>
      <w:r w:rsidRPr="00826D7D">
        <w:rPr>
          <w:rFonts w:ascii="Times New Roman" w:hAnsi="Times New Roman"/>
          <w:smallCaps/>
          <w:color w:val="333300"/>
          <w:sz w:val="36"/>
        </w:rPr>
        <w:t xml:space="preserve">Община </w:t>
      </w:r>
      <w:r w:rsidRPr="00826D7D">
        <w:rPr>
          <w:rFonts w:ascii="Times New Roman" w:hAnsi="Times New Roman"/>
          <w:b/>
          <w:caps/>
          <w:color w:val="333300"/>
          <w:sz w:val="36"/>
        </w:rPr>
        <w:t>Момчилград</w:t>
      </w:r>
    </w:p>
    <w:p w:rsidR="00D10CB7" w:rsidRPr="00826D7D" w:rsidRDefault="00D10CB7" w:rsidP="00C04C2E">
      <w:pPr>
        <w:tabs>
          <w:tab w:val="left" w:pos="284"/>
          <w:tab w:val="left" w:pos="851"/>
          <w:tab w:val="left" w:pos="9639"/>
        </w:tabs>
        <w:spacing w:after="0" w:line="240" w:lineRule="auto"/>
        <w:ind w:left="993"/>
        <w:rPr>
          <w:rFonts w:ascii="Times New Roman" w:hAnsi="Times New Roman"/>
          <w:caps/>
          <w:color w:val="333300"/>
          <w:sz w:val="36"/>
        </w:rPr>
      </w:pPr>
      <w:r w:rsidRPr="00826D7D">
        <w:rPr>
          <w:rFonts w:ascii="Times New Roman" w:hAnsi="Times New Roman"/>
          <w:smallCaps/>
          <w:color w:val="333300"/>
          <w:sz w:val="36"/>
        </w:rPr>
        <w:t xml:space="preserve">             </w:t>
      </w:r>
      <w:r w:rsidRPr="00826D7D">
        <w:rPr>
          <w:rFonts w:ascii="Times New Roman" w:hAnsi="Times New Roman"/>
          <w:smallCaps/>
          <w:color w:val="333300"/>
          <w:sz w:val="32"/>
        </w:rPr>
        <w:t xml:space="preserve">Област </w:t>
      </w:r>
      <w:r w:rsidRPr="00826D7D">
        <w:rPr>
          <w:rFonts w:ascii="Times New Roman" w:hAnsi="Times New Roman"/>
          <w:caps/>
          <w:color w:val="333300"/>
          <w:sz w:val="32"/>
        </w:rPr>
        <w:t>Кърджали</w:t>
      </w:r>
    </w:p>
    <w:p w:rsidR="00D10CB7" w:rsidRPr="002C5F77" w:rsidRDefault="00D10CB7" w:rsidP="00C04C2E">
      <w:pPr>
        <w:tabs>
          <w:tab w:val="left" w:pos="284"/>
          <w:tab w:val="left" w:pos="851"/>
          <w:tab w:val="left" w:pos="10065"/>
        </w:tabs>
        <w:spacing w:after="0" w:line="240" w:lineRule="auto"/>
        <w:ind w:left="993"/>
        <w:rPr>
          <w:rFonts w:ascii="Times New Roman" w:hAnsi="Times New Roman"/>
          <w:color w:val="333300"/>
          <w:sz w:val="16"/>
          <w:szCs w:val="16"/>
        </w:rPr>
      </w:pPr>
      <w:r w:rsidRPr="002C5F77">
        <w:rPr>
          <w:rFonts w:ascii="Times New Roman" w:hAnsi="Times New Roman"/>
          <w:color w:val="333300"/>
          <w:sz w:val="16"/>
          <w:szCs w:val="16"/>
        </w:rPr>
        <w:t xml:space="preserve">    Адрес: Момчилград 6800, ул.”26-ти декември” № 12, тел. 03631 / 78-41, факс 03631 / 78-49, е-mail: obshtina@mg.link.bg</w:t>
      </w:r>
    </w:p>
    <w:p w:rsidR="00D10CB7" w:rsidRPr="00826D7D" w:rsidRDefault="00D10CB7" w:rsidP="00C04C2E">
      <w:pPr>
        <w:tabs>
          <w:tab w:val="left" w:pos="284"/>
          <w:tab w:val="left" w:pos="9639"/>
        </w:tabs>
        <w:spacing w:line="240" w:lineRule="auto"/>
        <w:rPr>
          <w:rFonts w:ascii="Times New Roman" w:hAnsi="Times New Roman"/>
          <w:b/>
          <w:bCs/>
        </w:rPr>
      </w:pPr>
    </w:p>
    <w:p w:rsidR="00D10CB7" w:rsidRPr="00826D7D" w:rsidRDefault="00D10CB7" w:rsidP="002E493C">
      <w:pPr>
        <w:keepNext/>
        <w:keepLines/>
        <w:tabs>
          <w:tab w:val="left" w:pos="567"/>
        </w:tabs>
        <w:spacing w:before="120" w:after="120" w:line="240" w:lineRule="atLeast"/>
        <w:ind w:right="-1" w:firstLine="284"/>
        <w:jc w:val="both"/>
        <w:rPr>
          <w:rFonts w:ascii="Times New Roman" w:hAnsi="Times New Roman"/>
          <w:sz w:val="24"/>
          <w:szCs w:val="24"/>
        </w:rPr>
      </w:pPr>
    </w:p>
    <w:p w:rsidR="00D10CB7" w:rsidRPr="00826D7D" w:rsidRDefault="00D10CB7" w:rsidP="002E493C">
      <w:pPr>
        <w:keepNext/>
        <w:keepLines/>
        <w:tabs>
          <w:tab w:val="left" w:pos="567"/>
        </w:tabs>
        <w:spacing w:before="120" w:after="120" w:line="240" w:lineRule="atLeast"/>
        <w:ind w:right="-1" w:firstLine="284"/>
        <w:jc w:val="both"/>
        <w:rPr>
          <w:rFonts w:ascii="Times New Roman" w:hAnsi="Times New Roman"/>
          <w:sz w:val="24"/>
          <w:szCs w:val="24"/>
        </w:rPr>
      </w:pPr>
    </w:p>
    <w:p w:rsidR="00D10CB7" w:rsidRPr="00D55658" w:rsidRDefault="00D10CB7" w:rsidP="002E493C">
      <w:pPr>
        <w:spacing w:before="120" w:after="120" w:line="240" w:lineRule="atLeast"/>
        <w:ind w:firstLine="284"/>
        <w:jc w:val="both"/>
        <w:rPr>
          <w:rFonts w:ascii="Times New Roman" w:hAnsi="Times New Roman"/>
          <w:b/>
          <w:bCs/>
          <w:sz w:val="24"/>
          <w:szCs w:val="24"/>
          <w:lang w:val="ru-RU"/>
        </w:rPr>
      </w:pPr>
      <w:r>
        <w:rPr>
          <w:rFonts w:ascii="Times New Roman" w:hAnsi="Times New Roman"/>
          <w:b/>
          <w:bCs/>
          <w:sz w:val="24"/>
          <w:szCs w:val="24"/>
        </w:rPr>
        <w:t>УТВЪРЖДАВАМ:…./П/… чл.2 от ЗЗЛД</w:t>
      </w:r>
    </w:p>
    <w:p w:rsidR="00D10CB7" w:rsidRPr="00826D7D" w:rsidRDefault="00D10CB7" w:rsidP="002E493C">
      <w:pPr>
        <w:spacing w:before="120" w:after="120" w:line="240" w:lineRule="atLeast"/>
        <w:ind w:firstLine="284"/>
        <w:jc w:val="both"/>
        <w:rPr>
          <w:rFonts w:ascii="Times New Roman" w:hAnsi="Times New Roman"/>
        </w:rPr>
      </w:pPr>
      <w:r w:rsidRPr="00826D7D">
        <w:rPr>
          <w:rFonts w:ascii="Times New Roman" w:hAnsi="Times New Roman"/>
        </w:rPr>
        <w:t>Сунай Хасан Халил</w:t>
      </w:r>
    </w:p>
    <w:p w:rsidR="00D10CB7" w:rsidRPr="00826D7D" w:rsidRDefault="00D10CB7" w:rsidP="002E493C">
      <w:pPr>
        <w:spacing w:before="120" w:after="120" w:line="240" w:lineRule="atLeast"/>
        <w:ind w:firstLine="284"/>
        <w:jc w:val="both"/>
        <w:rPr>
          <w:rFonts w:ascii="Times New Roman" w:hAnsi="Times New Roman"/>
          <w:b/>
          <w:bCs/>
          <w:i/>
          <w:iCs/>
          <w:sz w:val="24"/>
          <w:szCs w:val="24"/>
        </w:rPr>
      </w:pPr>
      <w:r w:rsidRPr="00826D7D">
        <w:rPr>
          <w:rFonts w:ascii="Times New Roman" w:hAnsi="Times New Roman"/>
          <w:b/>
          <w:bCs/>
          <w:i/>
          <w:sz w:val="24"/>
          <w:szCs w:val="24"/>
        </w:rPr>
        <w:t>/КМЕТ</w:t>
      </w:r>
      <w:r w:rsidRPr="00826D7D">
        <w:rPr>
          <w:rFonts w:ascii="Times New Roman" w:hAnsi="Times New Roman"/>
          <w:b/>
          <w:bCs/>
          <w:i/>
          <w:iCs/>
          <w:sz w:val="24"/>
          <w:szCs w:val="24"/>
        </w:rPr>
        <w:t xml:space="preserve"> на </w:t>
      </w:r>
      <w:r w:rsidRPr="00826D7D">
        <w:rPr>
          <w:rFonts w:ascii="Times New Roman" w:hAnsi="Times New Roman"/>
          <w:b/>
          <w:bCs/>
          <w:i/>
          <w:sz w:val="24"/>
          <w:szCs w:val="24"/>
        </w:rPr>
        <w:t>Община Момчилград/</w:t>
      </w:r>
    </w:p>
    <w:p w:rsidR="00D10CB7" w:rsidRPr="00826D7D" w:rsidRDefault="00D10CB7" w:rsidP="002E493C">
      <w:pPr>
        <w:spacing w:before="120" w:after="120" w:line="240" w:lineRule="atLeast"/>
        <w:ind w:firstLine="284"/>
        <w:jc w:val="both"/>
        <w:rPr>
          <w:rFonts w:ascii="Times New Roman" w:hAnsi="Times New Roman"/>
          <w:i/>
          <w:iCs/>
          <w:sz w:val="24"/>
          <w:szCs w:val="24"/>
        </w:rPr>
      </w:pPr>
    </w:p>
    <w:p w:rsidR="00D10CB7" w:rsidRPr="00826D7D" w:rsidRDefault="00D10CB7" w:rsidP="002E493C">
      <w:pPr>
        <w:spacing w:before="120" w:after="120" w:line="240" w:lineRule="atLeast"/>
        <w:ind w:firstLine="284"/>
        <w:jc w:val="both"/>
        <w:rPr>
          <w:rFonts w:ascii="Times New Roman" w:hAnsi="Times New Roman"/>
          <w:i/>
          <w:iCs/>
          <w:sz w:val="24"/>
          <w:szCs w:val="24"/>
        </w:rPr>
      </w:pPr>
    </w:p>
    <w:p w:rsidR="00D10CB7" w:rsidRPr="00826D7D" w:rsidRDefault="00D10CB7" w:rsidP="002E493C">
      <w:pPr>
        <w:spacing w:before="120" w:after="120" w:line="240" w:lineRule="atLeast"/>
        <w:ind w:firstLine="284"/>
        <w:jc w:val="both"/>
        <w:rPr>
          <w:rFonts w:ascii="Times New Roman" w:hAnsi="Times New Roman"/>
          <w:i/>
          <w:iCs/>
          <w:sz w:val="24"/>
          <w:szCs w:val="24"/>
        </w:rPr>
      </w:pPr>
    </w:p>
    <w:p w:rsidR="00D10CB7" w:rsidRPr="00826D7D" w:rsidRDefault="00D10CB7" w:rsidP="002E493C">
      <w:pPr>
        <w:spacing w:before="120" w:after="120" w:line="240" w:lineRule="atLeast"/>
        <w:ind w:firstLine="284"/>
        <w:jc w:val="both"/>
        <w:rPr>
          <w:rFonts w:ascii="Times New Roman" w:hAnsi="Times New Roman"/>
          <w:i/>
          <w:iCs/>
          <w:sz w:val="24"/>
          <w:szCs w:val="24"/>
        </w:rPr>
      </w:pPr>
    </w:p>
    <w:p w:rsidR="00D10CB7" w:rsidRPr="00826D7D" w:rsidRDefault="00D10CB7" w:rsidP="002E493C">
      <w:pPr>
        <w:spacing w:before="120" w:after="120" w:line="240" w:lineRule="atLeast"/>
        <w:ind w:firstLine="284"/>
        <w:jc w:val="both"/>
        <w:rPr>
          <w:rFonts w:ascii="Times New Roman" w:hAnsi="Times New Roman"/>
          <w:i/>
          <w:iCs/>
          <w:sz w:val="24"/>
          <w:szCs w:val="24"/>
        </w:rPr>
      </w:pPr>
    </w:p>
    <w:p w:rsidR="00D10CB7" w:rsidRPr="00826D7D" w:rsidRDefault="00D10CB7" w:rsidP="002E493C">
      <w:pPr>
        <w:pStyle w:val="oddl-nadpis"/>
        <w:keepNext w:val="0"/>
        <w:widowControl/>
        <w:pBdr>
          <w:top w:val="single" w:sz="4" w:space="1" w:color="auto"/>
          <w:bottom w:val="single" w:sz="4" w:space="4" w:color="auto"/>
        </w:pBdr>
        <w:shd w:val="clear" w:color="auto" w:fill="D9D9D9"/>
        <w:tabs>
          <w:tab w:val="left" w:pos="0"/>
        </w:tabs>
        <w:spacing w:before="120" w:after="120" w:line="240" w:lineRule="atLeast"/>
        <w:ind w:firstLine="284"/>
        <w:jc w:val="center"/>
        <w:rPr>
          <w:rFonts w:ascii="Times New Roman" w:hAnsi="Times New Roman" w:cs="Times New Roman"/>
          <w:lang w:val="bg-BG"/>
        </w:rPr>
      </w:pPr>
      <w:r w:rsidRPr="00826D7D">
        <w:rPr>
          <w:rFonts w:ascii="Times New Roman" w:hAnsi="Times New Roman" w:cs="Times New Roman"/>
          <w:lang w:val="bg-BG"/>
        </w:rPr>
        <w:t>ДОКУМЕНТАЦИЯ ЗА УЧАСТИЕ В ОТКРИТА ПРОЦЕДУРА ЗА ВЪЗЛАГАНЕ НА ОБЩЕСТВЕНА ПОРЪЧКА С ПРЕДМЕТ</w:t>
      </w:r>
    </w:p>
    <w:p w:rsidR="00D10CB7" w:rsidRPr="00826D7D" w:rsidRDefault="00D10CB7" w:rsidP="009A685A">
      <w:pPr>
        <w:pStyle w:val="Heading5"/>
        <w:keepNext/>
        <w:keepLines/>
        <w:numPr>
          <w:ilvl w:val="0"/>
          <w:numId w:val="0"/>
        </w:numPr>
        <w:spacing w:after="120" w:line="240" w:lineRule="auto"/>
        <w:ind w:firstLine="284"/>
        <w:rPr>
          <w:rFonts w:ascii="Times New Roman" w:hAnsi="Times New Roman"/>
          <w:b/>
          <w:sz w:val="24"/>
          <w:szCs w:val="24"/>
          <w:highlight w:val="yellow"/>
        </w:rPr>
      </w:pPr>
    </w:p>
    <w:p w:rsidR="00D10CB7" w:rsidRPr="00826D7D" w:rsidRDefault="00D10CB7" w:rsidP="009A685A">
      <w:pPr>
        <w:pStyle w:val="Heading5"/>
        <w:keepNext/>
        <w:keepLines/>
        <w:numPr>
          <w:ilvl w:val="0"/>
          <w:numId w:val="0"/>
        </w:numPr>
        <w:spacing w:after="120" w:line="240" w:lineRule="auto"/>
        <w:ind w:firstLine="284"/>
        <w:rPr>
          <w:rFonts w:ascii="Times New Roman" w:hAnsi="Times New Roman"/>
          <w:b/>
          <w:sz w:val="24"/>
          <w:szCs w:val="24"/>
          <w:highlight w:val="yellow"/>
        </w:rPr>
      </w:pPr>
    </w:p>
    <w:p w:rsidR="00D10CB7" w:rsidRPr="00826D7D" w:rsidRDefault="00D10CB7" w:rsidP="00532650">
      <w:pPr>
        <w:tabs>
          <w:tab w:val="left" w:pos="284"/>
          <w:tab w:val="left" w:pos="567"/>
          <w:tab w:val="num" w:pos="720"/>
          <w:tab w:val="left" w:pos="9639"/>
        </w:tabs>
        <w:autoSpaceDE w:val="0"/>
        <w:autoSpaceDN w:val="0"/>
        <w:adjustRightInd w:val="0"/>
        <w:spacing w:line="240" w:lineRule="auto"/>
        <w:jc w:val="both"/>
        <w:rPr>
          <w:rFonts w:ascii="Times New Roman" w:hAnsi="Times New Roman"/>
          <w:b/>
        </w:rPr>
      </w:pPr>
      <w:r w:rsidRPr="00826D7D">
        <w:rPr>
          <w:rFonts w:ascii="Times New Roman" w:hAnsi="Times New Roman"/>
          <w:b/>
          <w:bCs/>
          <w:color w:val="000000"/>
          <w:spacing w:val="5"/>
        </w:rPr>
        <w:t xml:space="preserve">„Инженеринг - проектиране, авторски надзор и изпълнение на строителство на </w:t>
      </w:r>
      <w:r w:rsidRPr="00826D7D">
        <w:rPr>
          <w:rFonts w:ascii="Times New Roman" w:hAnsi="Times New Roman"/>
          <w:b/>
          <w:bCs/>
          <w:color w:val="000000"/>
          <w:spacing w:val="8"/>
        </w:rPr>
        <w:t xml:space="preserve">обект: </w:t>
      </w:r>
      <w:r w:rsidRPr="00826D7D">
        <w:rPr>
          <w:rFonts w:ascii="Times New Roman" w:hAnsi="Times New Roman"/>
          <w:b/>
          <w:sz w:val="28"/>
          <w:szCs w:val="28"/>
          <w:lang w:eastAsia="en-US"/>
        </w:rPr>
        <w:t>„</w:t>
      </w:r>
      <w:r w:rsidRPr="00826D7D">
        <w:rPr>
          <w:rFonts w:ascii="Times New Roman" w:hAnsi="Times New Roman"/>
          <w:b/>
          <w:bCs/>
          <w:color w:val="000000"/>
          <w:spacing w:val="5"/>
        </w:rPr>
        <w:t>Изграждане  на Пътна връзка на с. Птичар  с  Път I - 5 Кърджали – Подкова” -  Кръстовище на км. 364+500 по път I – 5, община Момчилград”</w:t>
      </w:r>
    </w:p>
    <w:p w:rsidR="00D10CB7" w:rsidRPr="00826D7D" w:rsidRDefault="00D10CB7" w:rsidP="002E493C">
      <w:pPr>
        <w:tabs>
          <w:tab w:val="left" w:pos="1515"/>
        </w:tabs>
        <w:spacing w:before="120" w:after="120" w:line="240" w:lineRule="atLeast"/>
        <w:ind w:firstLine="284"/>
        <w:jc w:val="both"/>
        <w:rPr>
          <w:rFonts w:ascii="Times New Roman" w:hAnsi="Times New Roman"/>
          <w:b/>
          <w:bCs/>
          <w:i/>
          <w:sz w:val="24"/>
          <w:szCs w:val="24"/>
        </w:rPr>
      </w:pPr>
    </w:p>
    <w:p w:rsidR="00D10CB7" w:rsidRPr="00826D7D" w:rsidRDefault="00D10CB7" w:rsidP="002E493C">
      <w:pPr>
        <w:tabs>
          <w:tab w:val="left" w:pos="1515"/>
        </w:tabs>
        <w:spacing w:before="120" w:after="120" w:line="240" w:lineRule="atLeast"/>
        <w:ind w:firstLine="284"/>
        <w:jc w:val="both"/>
        <w:rPr>
          <w:rFonts w:ascii="Times New Roman" w:hAnsi="Times New Roman"/>
          <w:b/>
          <w:bCs/>
          <w:i/>
          <w:sz w:val="24"/>
          <w:szCs w:val="24"/>
        </w:rPr>
      </w:pPr>
    </w:p>
    <w:p w:rsidR="00D10CB7" w:rsidRPr="00826D7D" w:rsidRDefault="00D10CB7" w:rsidP="002E493C">
      <w:pPr>
        <w:tabs>
          <w:tab w:val="left" w:pos="1515"/>
        </w:tabs>
        <w:spacing w:before="120" w:after="120" w:line="240" w:lineRule="atLeast"/>
        <w:ind w:firstLine="284"/>
        <w:jc w:val="both"/>
        <w:rPr>
          <w:rFonts w:ascii="Times New Roman" w:hAnsi="Times New Roman"/>
          <w:b/>
          <w:bCs/>
          <w:i/>
          <w:sz w:val="24"/>
          <w:szCs w:val="24"/>
        </w:rPr>
      </w:pPr>
    </w:p>
    <w:p w:rsidR="00D10CB7" w:rsidRPr="00826D7D" w:rsidRDefault="00D10CB7" w:rsidP="002E493C">
      <w:pPr>
        <w:tabs>
          <w:tab w:val="left" w:pos="1515"/>
        </w:tabs>
        <w:spacing w:before="120" w:after="120" w:line="240" w:lineRule="atLeast"/>
        <w:ind w:firstLine="284"/>
        <w:jc w:val="both"/>
        <w:rPr>
          <w:rFonts w:ascii="Times New Roman" w:hAnsi="Times New Roman"/>
          <w:b/>
          <w:bCs/>
          <w:i/>
          <w:sz w:val="24"/>
          <w:szCs w:val="24"/>
        </w:rPr>
      </w:pPr>
    </w:p>
    <w:p w:rsidR="00D10CB7" w:rsidRPr="00826D7D" w:rsidRDefault="00D10CB7" w:rsidP="002E493C">
      <w:pPr>
        <w:tabs>
          <w:tab w:val="left" w:pos="1515"/>
        </w:tabs>
        <w:spacing w:before="120" w:after="120" w:line="240" w:lineRule="atLeast"/>
        <w:ind w:firstLine="284"/>
        <w:jc w:val="both"/>
        <w:rPr>
          <w:rFonts w:ascii="Times New Roman" w:hAnsi="Times New Roman"/>
          <w:b/>
          <w:bCs/>
          <w:i/>
          <w:sz w:val="24"/>
          <w:szCs w:val="24"/>
        </w:rPr>
      </w:pPr>
    </w:p>
    <w:p w:rsidR="00D10CB7" w:rsidRPr="00826D7D" w:rsidRDefault="00D10CB7" w:rsidP="002E493C">
      <w:pPr>
        <w:tabs>
          <w:tab w:val="left" w:pos="1515"/>
        </w:tabs>
        <w:spacing w:before="120" w:after="120" w:line="240" w:lineRule="atLeast"/>
        <w:ind w:firstLine="284"/>
        <w:jc w:val="both"/>
        <w:rPr>
          <w:rFonts w:ascii="Times New Roman" w:hAnsi="Times New Roman"/>
          <w:b/>
          <w:bCs/>
          <w:i/>
          <w:sz w:val="24"/>
          <w:szCs w:val="24"/>
        </w:rPr>
      </w:pPr>
    </w:p>
    <w:p w:rsidR="00D10CB7" w:rsidRPr="00826D7D" w:rsidRDefault="00D10CB7" w:rsidP="002E493C">
      <w:pPr>
        <w:spacing w:before="120" w:after="120" w:line="240" w:lineRule="atLeast"/>
        <w:ind w:firstLine="284"/>
        <w:rPr>
          <w:rFonts w:ascii="Times New Roman" w:hAnsi="Times New Roman"/>
          <w:b/>
          <w:bCs/>
          <w:i/>
          <w:sz w:val="24"/>
          <w:szCs w:val="24"/>
        </w:rPr>
      </w:pPr>
    </w:p>
    <w:p w:rsidR="00D10CB7" w:rsidRPr="00826D7D" w:rsidRDefault="00D10CB7" w:rsidP="00532650">
      <w:pPr>
        <w:tabs>
          <w:tab w:val="left" w:pos="284"/>
          <w:tab w:val="left" w:pos="567"/>
          <w:tab w:val="num" w:pos="720"/>
          <w:tab w:val="left" w:pos="9639"/>
        </w:tabs>
        <w:autoSpaceDE w:val="0"/>
        <w:autoSpaceDN w:val="0"/>
        <w:adjustRightInd w:val="0"/>
        <w:spacing w:line="240" w:lineRule="auto"/>
        <w:rPr>
          <w:rFonts w:ascii="Times New Roman" w:hAnsi="Times New Roman"/>
          <w:b/>
          <w:i/>
        </w:rPr>
      </w:pPr>
      <w:r w:rsidRPr="004A7A82">
        <w:rPr>
          <w:rFonts w:ascii="Times New Roman" w:hAnsi="Times New Roman"/>
          <w:b/>
          <w:i/>
        </w:rPr>
        <w:t xml:space="preserve">Правно основание: Процедурата се открива на основание </w:t>
      </w:r>
      <w:r w:rsidRPr="00EB3C0F">
        <w:rPr>
          <w:rFonts w:ascii="Times New Roman" w:hAnsi="Times New Roman"/>
          <w:b/>
          <w:i/>
        </w:rPr>
        <w:t xml:space="preserve">чл. 73, ал. 1 </w:t>
      </w:r>
      <w:r w:rsidRPr="004A7A82">
        <w:rPr>
          <w:rFonts w:ascii="Times New Roman" w:hAnsi="Times New Roman"/>
          <w:b/>
          <w:i/>
        </w:rPr>
        <w:t>от ЗОП, във връзка с чл.18, ал.1, т.1 от ЗОП и във връзка с чл.20, ал.1, т.1, б. „а“ от ЗОП.</w:t>
      </w:r>
    </w:p>
    <w:p w:rsidR="00D10CB7" w:rsidRPr="00826D7D" w:rsidRDefault="00D10CB7" w:rsidP="002E493C">
      <w:pPr>
        <w:spacing w:before="120" w:after="120" w:line="240" w:lineRule="atLeast"/>
        <w:ind w:firstLine="284"/>
        <w:rPr>
          <w:rFonts w:ascii="Times New Roman" w:hAnsi="Times New Roman"/>
          <w:b/>
          <w:bCs/>
          <w:i/>
          <w:sz w:val="24"/>
          <w:szCs w:val="24"/>
        </w:rPr>
      </w:pPr>
    </w:p>
    <w:p w:rsidR="00D10CB7" w:rsidRPr="00826D7D" w:rsidRDefault="00D10CB7" w:rsidP="002E493C">
      <w:pPr>
        <w:spacing w:before="120" w:after="120" w:line="240" w:lineRule="atLeast"/>
        <w:ind w:firstLine="284"/>
        <w:rPr>
          <w:rFonts w:ascii="Times New Roman" w:hAnsi="Times New Roman"/>
          <w:b/>
          <w:bCs/>
          <w:i/>
          <w:sz w:val="24"/>
          <w:szCs w:val="24"/>
        </w:rPr>
      </w:pPr>
    </w:p>
    <w:p w:rsidR="00D10CB7" w:rsidRPr="00826D7D" w:rsidRDefault="00D10CB7" w:rsidP="002E493C">
      <w:pPr>
        <w:spacing w:before="120" w:after="120" w:line="240" w:lineRule="atLeast"/>
        <w:ind w:firstLine="284"/>
        <w:jc w:val="center"/>
        <w:rPr>
          <w:rFonts w:ascii="Times New Roman" w:hAnsi="Times New Roman"/>
          <w:b/>
          <w:bCs/>
          <w:i/>
          <w:sz w:val="24"/>
          <w:szCs w:val="24"/>
        </w:rPr>
      </w:pPr>
      <w:r w:rsidRPr="00826D7D">
        <w:rPr>
          <w:rFonts w:ascii="Times New Roman" w:hAnsi="Times New Roman"/>
          <w:b/>
          <w:bCs/>
          <w:i/>
          <w:sz w:val="24"/>
          <w:szCs w:val="24"/>
        </w:rPr>
        <w:t>Февруари, 2019г.</w:t>
      </w:r>
    </w:p>
    <w:p w:rsidR="00D10CB7" w:rsidRPr="00826D7D" w:rsidRDefault="00D10CB7" w:rsidP="002E493C">
      <w:pPr>
        <w:ind w:firstLine="284"/>
        <w:rPr>
          <w:rFonts w:ascii="Times New Roman" w:hAnsi="Times New Roman"/>
          <w:b/>
          <w:bCs/>
          <w:i/>
          <w:sz w:val="24"/>
          <w:szCs w:val="24"/>
        </w:rPr>
      </w:pPr>
      <w:r w:rsidRPr="00826D7D">
        <w:rPr>
          <w:rFonts w:ascii="Times New Roman" w:hAnsi="Times New Roman"/>
          <w:b/>
          <w:bCs/>
          <w:i/>
          <w:sz w:val="24"/>
          <w:szCs w:val="24"/>
        </w:rPr>
        <w:br w:type="page"/>
      </w:r>
    </w:p>
    <w:p w:rsidR="00D10CB7" w:rsidRPr="00826D7D" w:rsidRDefault="00D10CB7" w:rsidP="002E493C">
      <w:pPr>
        <w:pBdr>
          <w:top w:val="single" w:sz="4" w:space="2" w:color="auto"/>
          <w:bottom w:val="single" w:sz="4" w:space="1" w:color="auto"/>
        </w:pBdr>
        <w:spacing w:before="120" w:after="120" w:line="240" w:lineRule="atLeast"/>
        <w:ind w:right="-1" w:firstLine="284"/>
        <w:jc w:val="center"/>
        <w:rPr>
          <w:rFonts w:ascii="Times New Roman" w:hAnsi="Times New Roman"/>
          <w:b/>
          <w:bCs/>
          <w:sz w:val="24"/>
          <w:szCs w:val="24"/>
        </w:rPr>
      </w:pPr>
      <w:r w:rsidRPr="00826D7D">
        <w:rPr>
          <w:rFonts w:ascii="Times New Roman" w:hAnsi="Times New Roman"/>
          <w:b/>
          <w:bCs/>
          <w:sz w:val="24"/>
          <w:szCs w:val="24"/>
        </w:rPr>
        <w:t>СПИСЪК/ОПИС НА БРОЯ СТРАНИЦИ НА СЪОТВЕТНИТЕ ДОКУМЕНТИ СЪСТАВЯЩИ ДОКУМЕНТАЦИЯ ЗА УЧАСТИЕ В ОБЩЕСТВЕНАТА ПОРЪЧКИ</w:t>
      </w:r>
    </w:p>
    <w:p w:rsidR="00D10CB7" w:rsidRPr="00826D7D" w:rsidRDefault="00D10CB7" w:rsidP="002E493C">
      <w:pPr>
        <w:spacing w:before="120" w:after="120" w:line="240" w:lineRule="atLeast"/>
        <w:ind w:right="-1" w:firstLine="284"/>
        <w:jc w:val="both"/>
        <w:rPr>
          <w:rFonts w:ascii="Times New Roman" w:hAnsi="Times New Roman"/>
          <w:sz w:val="24"/>
          <w:szCs w:val="24"/>
        </w:rPr>
      </w:pPr>
    </w:p>
    <w:p w:rsidR="00D10CB7" w:rsidRPr="00826D7D" w:rsidRDefault="00D10CB7" w:rsidP="002E493C">
      <w:pPr>
        <w:spacing w:before="120" w:after="120" w:line="240" w:lineRule="atLeast"/>
        <w:ind w:right="-1" w:firstLine="284"/>
        <w:jc w:val="both"/>
        <w:rPr>
          <w:rFonts w:ascii="Times New Roman" w:hAnsi="Times New Roman"/>
          <w:sz w:val="24"/>
          <w:szCs w:val="24"/>
        </w:rPr>
      </w:pPr>
    </w:p>
    <w:p w:rsidR="00D10CB7" w:rsidRPr="00826D7D" w:rsidRDefault="00D10CB7" w:rsidP="002E493C">
      <w:pPr>
        <w:spacing w:before="120" w:after="120" w:line="240" w:lineRule="atLeast"/>
        <w:ind w:right="-1" w:firstLine="284"/>
        <w:jc w:val="both"/>
        <w:rPr>
          <w:rFonts w:ascii="Times New Roman" w:hAnsi="Times New Roman"/>
          <w:sz w:val="24"/>
          <w:szCs w:val="24"/>
        </w:rPr>
      </w:pPr>
    </w:p>
    <w:tbl>
      <w:tblPr>
        <w:tblW w:w="909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10"/>
        <w:gridCol w:w="8385"/>
      </w:tblGrid>
      <w:tr w:rsidR="00D10CB7" w:rsidRPr="007553B1" w:rsidTr="00EE7342">
        <w:tc>
          <w:tcPr>
            <w:tcW w:w="710" w:type="dxa"/>
            <w:shd w:val="clear" w:color="auto" w:fill="D9D9D9"/>
          </w:tcPr>
          <w:p w:rsidR="00D10CB7" w:rsidRPr="007553B1" w:rsidRDefault="00D10CB7" w:rsidP="009B0B34">
            <w:pPr>
              <w:spacing w:before="120" w:after="120" w:line="240" w:lineRule="atLeast"/>
              <w:ind w:right="-1" w:firstLine="284"/>
              <w:jc w:val="center"/>
              <w:rPr>
                <w:rFonts w:ascii="Times New Roman" w:hAnsi="Times New Roman"/>
                <w:b/>
                <w:bCs/>
                <w:sz w:val="24"/>
                <w:szCs w:val="24"/>
              </w:rPr>
            </w:pPr>
            <w:r w:rsidRPr="007553B1">
              <w:rPr>
                <w:rFonts w:ascii="Times New Roman" w:hAnsi="Times New Roman"/>
                <w:b/>
                <w:bCs/>
                <w:sz w:val="24"/>
                <w:szCs w:val="24"/>
              </w:rPr>
              <w:t>№</w:t>
            </w:r>
          </w:p>
        </w:tc>
        <w:tc>
          <w:tcPr>
            <w:tcW w:w="8385" w:type="dxa"/>
            <w:shd w:val="clear" w:color="auto" w:fill="D9D9D9"/>
          </w:tcPr>
          <w:p w:rsidR="00D10CB7" w:rsidRPr="007553B1" w:rsidRDefault="00D10CB7" w:rsidP="002E493C">
            <w:pPr>
              <w:spacing w:before="120" w:after="120" w:line="240" w:lineRule="atLeast"/>
              <w:ind w:right="-1" w:firstLine="284"/>
              <w:jc w:val="both"/>
              <w:rPr>
                <w:rFonts w:ascii="Times New Roman" w:hAnsi="Times New Roman"/>
                <w:b/>
                <w:bCs/>
                <w:sz w:val="24"/>
                <w:szCs w:val="24"/>
              </w:rPr>
            </w:pPr>
            <w:r w:rsidRPr="007553B1">
              <w:rPr>
                <w:rFonts w:ascii="Times New Roman" w:hAnsi="Times New Roman"/>
                <w:b/>
                <w:bCs/>
                <w:sz w:val="24"/>
                <w:szCs w:val="24"/>
              </w:rPr>
              <w:t>НАИМЕНОВАНИЯ НА ДОКУМЕНТИТЕ</w:t>
            </w:r>
          </w:p>
        </w:tc>
      </w:tr>
      <w:tr w:rsidR="00D10CB7" w:rsidRPr="007553B1" w:rsidTr="00EE7342">
        <w:tc>
          <w:tcPr>
            <w:tcW w:w="710" w:type="dxa"/>
            <w:shd w:val="clear" w:color="auto" w:fill="D9D9D9"/>
          </w:tcPr>
          <w:p w:rsidR="00D10CB7" w:rsidRPr="00826D7D" w:rsidRDefault="00D10CB7" w:rsidP="00FD1690">
            <w:pPr>
              <w:pStyle w:val="ListParagraph1"/>
              <w:numPr>
                <w:ilvl w:val="0"/>
                <w:numId w:val="28"/>
              </w:numPr>
              <w:ind w:left="0" w:firstLine="284"/>
              <w:jc w:val="center"/>
              <w:rPr>
                <w:rFonts w:ascii="Times New Roman" w:hAnsi="Times New Roman" w:cs="Times New Roman"/>
                <w:b/>
                <w:bCs/>
                <w:sz w:val="24"/>
                <w:szCs w:val="24"/>
              </w:rPr>
            </w:pPr>
          </w:p>
        </w:tc>
        <w:tc>
          <w:tcPr>
            <w:tcW w:w="8385" w:type="dxa"/>
          </w:tcPr>
          <w:p w:rsidR="00D10CB7" w:rsidRPr="007553B1" w:rsidRDefault="00D10CB7" w:rsidP="002E493C">
            <w:pPr>
              <w:spacing w:before="120" w:after="120" w:line="240" w:lineRule="atLeast"/>
              <w:ind w:right="-1" w:firstLine="284"/>
              <w:jc w:val="both"/>
              <w:rPr>
                <w:rFonts w:ascii="Times New Roman" w:hAnsi="Times New Roman"/>
                <w:b/>
                <w:bCs/>
                <w:sz w:val="24"/>
                <w:szCs w:val="24"/>
              </w:rPr>
            </w:pPr>
            <w:r w:rsidRPr="007553B1">
              <w:rPr>
                <w:rFonts w:ascii="Times New Roman" w:hAnsi="Times New Roman"/>
                <w:b/>
                <w:bCs/>
                <w:sz w:val="24"/>
                <w:szCs w:val="24"/>
              </w:rPr>
              <w:t>ЧЕЛЕН ЛИСТ</w:t>
            </w:r>
          </w:p>
        </w:tc>
      </w:tr>
      <w:tr w:rsidR="00D10CB7" w:rsidRPr="007553B1" w:rsidTr="00EE7342">
        <w:tc>
          <w:tcPr>
            <w:tcW w:w="710" w:type="dxa"/>
            <w:shd w:val="clear" w:color="auto" w:fill="D9D9D9"/>
          </w:tcPr>
          <w:p w:rsidR="00D10CB7" w:rsidRPr="00826D7D" w:rsidRDefault="00D10CB7" w:rsidP="00FD1690">
            <w:pPr>
              <w:pStyle w:val="ListParagraph1"/>
              <w:numPr>
                <w:ilvl w:val="0"/>
                <w:numId w:val="28"/>
              </w:numPr>
              <w:ind w:left="0" w:firstLine="284"/>
              <w:jc w:val="center"/>
              <w:rPr>
                <w:rFonts w:ascii="Times New Roman" w:hAnsi="Times New Roman" w:cs="Times New Roman"/>
                <w:b/>
                <w:bCs/>
                <w:sz w:val="24"/>
                <w:szCs w:val="24"/>
              </w:rPr>
            </w:pPr>
          </w:p>
        </w:tc>
        <w:tc>
          <w:tcPr>
            <w:tcW w:w="8385" w:type="dxa"/>
          </w:tcPr>
          <w:p w:rsidR="00D10CB7" w:rsidRPr="007553B1" w:rsidRDefault="00D10CB7" w:rsidP="002E493C">
            <w:pPr>
              <w:spacing w:before="120" w:after="120" w:line="240" w:lineRule="atLeast"/>
              <w:ind w:right="-1" w:firstLine="284"/>
              <w:jc w:val="both"/>
              <w:rPr>
                <w:rFonts w:ascii="Times New Roman" w:hAnsi="Times New Roman"/>
                <w:b/>
                <w:bCs/>
                <w:sz w:val="24"/>
                <w:szCs w:val="24"/>
              </w:rPr>
            </w:pPr>
            <w:r w:rsidRPr="007553B1">
              <w:rPr>
                <w:rFonts w:ascii="Times New Roman" w:hAnsi="Times New Roman"/>
                <w:b/>
                <w:bCs/>
                <w:sz w:val="24"/>
                <w:szCs w:val="24"/>
              </w:rPr>
              <w:t>СПИСЪК/ОПИС</w:t>
            </w:r>
          </w:p>
        </w:tc>
      </w:tr>
      <w:tr w:rsidR="00D10CB7" w:rsidRPr="007553B1" w:rsidTr="00EE7342">
        <w:tc>
          <w:tcPr>
            <w:tcW w:w="710" w:type="dxa"/>
            <w:shd w:val="clear" w:color="auto" w:fill="D9D9D9"/>
          </w:tcPr>
          <w:p w:rsidR="00D10CB7" w:rsidRPr="00826D7D" w:rsidRDefault="00D10CB7" w:rsidP="00FD1690">
            <w:pPr>
              <w:pStyle w:val="ListParagraph1"/>
              <w:numPr>
                <w:ilvl w:val="0"/>
                <w:numId w:val="28"/>
              </w:numPr>
              <w:ind w:left="0" w:firstLine="284"/>
              <w:jc w:val="center"/>
              <w:rPr>
                <w:rFonts w:ascii="Times New Roman" w:hAnsi="Times New Roman" w:cs="Times New Roman"/>
                <w:b/>
                <w:bCs/>
                <w:sz w:val="24"/>
                <w:szCs w:val="24"/>
              </w:rPr>
            </w:pPr>
          </w:p>
        </w:tc>
        <w:tc>
          <w:tcPr>
            <w:tcW w:w="8385" w:type="dxa"/>
          </w:tcPr>
          <w:p w:rsidR="00D10CB7" w:rsidRPr="007553B1" w:rsidRDefault="00D10CB7" w:rsidP="002E493C">
            <w:pPr>
              <w:spacing w:before="120" w:after="120" w:line="240" w:lineRule="atLeast"/>
              <w:ind w:right="-1" w:firstLine="284"/>
              <w:jc w:val="both"/>
              <w:rPr>
                <w:rFonts w:ascii="Times New Roman" w:hAnsi="Times New Roman"/>
                <w:b/>
                <w:bCs/>
                <w:sz w:val="24"/>
                <w:szCs w:val="24"/>
              </w:rPr>
            </w:pPr>
            <w:r w:rsidRPr="007553B1">
              <w:rPr>
                <w:rFonts w:ascii="Times New Roman" w:hAnsi="Times New Roman"/>
                <w:b/>
                <w:bCs/>
                <w:sz w:val="24"/>
                <w:szCs w:val="24"/>
              </w:rPr>
              <w:t>ТОМ I - КНИГА I – РЕШЕНИЕ</w:t>
            </w:r>
          </w:p>
        </w:tc>
      </w:tr>
      <w:tr w:rsidR="00D10CB7" w:rsidRPr="007553B1" w:rsidTr="00EE7342">
        <w:tc>
          <w:tcPr>
            <w:tcW w:w="710" w:type="dxa"/>
            <w:shd w:val="clear" w:color="auto" w:fill="D9D9D9"/>
          </w:tcPr>
          <w:p w:rsidR="00D10CB7" w:rsidRPr="00826D7D" w:rsidRDefault="00D10CB7" w:rsidP="00FD1690">
            <w:pPr>
              <w:pStyle w:val="ListParagraph1"/>
              <w:numPr>
                <w:ilvl w:val="0"/>
                <w:numId w:val="28"/>
              </w:numPr>
              <w:ind w:left="0" w:firstLine="284"/>
              <w:jc w:val="center"/>
              <w:rPr>
                <w:rFonts w:ascii="Times New Roman" w:hAnsi="Times New Roman" w:cs="Times New Roman"/>
                <w:b/>
                <w:bCs/>
                <w:sz w:val="24"/>
                <w:szCs w:val="24"/>
              </w:rPr>
            </w:pPr>
          </w:p>
        </w:tc>
        <w:tc>
          <w:tcPr>
            <w:tcW w:w="8385" w:type="dxa"/>
          </w:tcPr>
          <w:p w:rsidR="00D10CB7" w:rsidRPr="007553B1" w:rsidRDefault="00D10CB7" w:rsidP="002E493C">
            <w:pPr>
              <w:spacing w:before="120" w:after="120" w:line="240" w:lineRule="atLeast"/>
              <w:ind w:right="-1" w:firstLine="284"/>
              <w:jc w:val="both"/>
              <w:rPr>
                <w:rFonts w:ascii="Times New Roman" w:hAnsi="Times New Roman"/>
                <w:b/>
                <w:bCs/>
                <w:sz w:val="24"/>
                <w:szCs w:val="24"/>
              </w:rPr>
            </w:pPr>
            <w:r w:rsidRPr="007553B1">
              <w:rPr>
                <w:rFonts w:ascii="Times New Roman" w:hAnsi="Times New Roman"/>
                <w:b/>
                <w:bCs/>
                <w:sz w:val="24"/>
                <w:szCs w:val="24"/>
              </w:rPr>
              <w:t>ТОМ I - КНИГА II – ОБЯВЛЕНИЕ</w:t>
            </w:r>
          </w:p>
        </w:tc>
      </w:tr>
      <w:tr w:rsidR="00D10CB7" w:rsidRPr="007553B1" w:rsidTr="00EE7342">
        <w:tc>
          <w:tcPr>
            <w:tcW w:w="710" w:type="dxa"/>
            <w:shd w:val="clear" w:color="auto" w:fill="D9D9D9"/>
          </w:tcPr>
          <w:p w:rsidR="00D10CB7" w:rsidRPr="00826D7D" w:rsidRDefault="00D10CB7" w:rsidP="00FD1690">
            <w:pPr>
              <w:pStyle w:val="ListParagraph1"/>
              <w:numPr>
                <w:ilvl w:val="0"/>
                <w:numId w:val="28"/>
              </w:numPr>
              <w:ind w:left="0" w:firstLine="284"/>
              <w:jc w:val="center"/>
              <w:rPr>
                <w:rFonts w:ascii="Times New Roman" w:hAnsi="Times New Roman" w:cs="Times New Roman"/>
                <w:b/>
                <w:bCs/>
                <w:sz w:val="24"/>
                <w:szCs w:val="24"/>
              </w:rPr>
            </w:pPr>
          </w:p>
        </w:tc>
        <w:tc>
          <w:tcPr>
            <w:tcW w:w="8385" w:type="dxa"/>
          </w:tcPr>
          <w:p w:rsidR="00D10CB7" w:rsidRPr="007553B1" w:rsidRDefault="00D10CB7" w:rsidP="002E493C">
            <w:pPr>
              <w:spacing w:before="120" w:after="120" w:line="240" w:lineRule="atLeast"/>
              <w:ind w:right="-1" w:firstLine="284"/>
              <w:jc w:val="both"/>
              <w:rPr>
                <w:rFonts w:ascii="Times New Roman" w:hAnsi="Times New Roman"/>
                <w:b/>
                <w:bCs/>
                <w:sz w:val="24"/>
                <w:szCs w:val="24"/>
              </w:rPr>
            </w:pPr>
            <w:r w:rsidRPr="007553B1">
              <w:rPr>
                <w:rFonts w:ascii="Times New Roman" w:hAnsi="Times New Roman"/>
                <w:b/>
                <w:bCs/>
                <w:sz w:val="24"/>
                <w:szCs w:val="24"/>
              </w:rPr>
              <w:t>ТОМ II - КНИГА ІІI - УКАЗАНИЯ ЗА УЧАСТИЕ В ОБЩЕСТВЕНАТА ПОРЪЧКА</w:t>
            </w:r>
          </w:p>
        </w:tc>
      </w:tr>
      <w:tr w:rsidR="00D10CB7" w:rsidRPr="007553B1" w:rsidTr="00EE7342">
        <w:tc>
          <w:tcPr>
            <w:tcW w:w="710" w:type="dxa"/>
            <w:shd w:val="clear" w:color="auto" w:fill="D9D9D9"/>
          </w:tcPr>
          <w:p w:rsidR="00D10CB7" w:rsidRPr="00826D7D" w:rsidRDefault="00D10CB7" w:rsidP="00FD1690">
            <w:pPr>
              <w:pStyle w:val="ListParagraph1"/>
              <w:numPr>
                <w:ilvl w:val="0"/>
                <w:numId w:val="28"/>
              </w:numPr>
              <w:ind w:left="0" w:firstLine="284"/>
              <w:jc w:val="center"/>
              <w:rPr>
                <w:rFonts w:ascii="Times New Roman" w:hAnsi="Times New Roman" w:cs="Times New Roman"/>
                <w:b/>
                <w:bCs/>
                <w:sz w:val="24"/>
                <w:szCs w:val="24"/>
              </w:rPr>
            </w:pPr>
          </w:p>
        </w:tc>
        <w:tc>
          <w:tcPr>
            <w:tcW w:w="8385" w:type="dxa"/>
          </w:tcPr>
          <w:p w:rsidR="00D10CB7" w:rsidRPr="007553B1" w:rsidRDefault="00D10CB7" w:rsidP="002E493C">
            <w:pPr>
              <w:spacing w:before="120" w:after="120" w:line="240" w:lineRule="atLeast"/>
              <w:ind w:right="-1" w:firstLine="284"/>
              <w:jc w:val="both"/>
              <w:rPr>
                <w:rFonts w:ascii="Times New Roman" w:hAnsi="Times New Roman"/>
                <w:b/>
                <w:bCs/>
                <w:sz w:val="24"/>
                <w:szCs w:val="24"/>
              </w:rPr>
            </w:pPr>
            <w:r w:rsidRPr="007553B1">
              <w:rPr>
                <w:rFonts w:ascii="Times New Roman" w:hAnsi="Times New Roman"/>
                <w:b/>
                <w:bCs/>
                <w:sz w:val="24"/>
                <w:szCs w:val="24"/>
              </w:rPr>
              <w:t>ТОМ II - КНИГА IV - ТЕХНИЧЕСКИ СПЕЦИФИКАЦИИ</w:t>
            </w:r>
          </w:p>
        </w:tc>
      </w:tr>
      <w:tr w:rsidR="00D10CB7" w:rsidRPr="007553B1" w:rsidTr="00EE7342">
        <w:tc>
          <w:tcPr>
            <w:tcW w:w="710" w:type="dxa"/>
            <w:shd w:val="clear" w:color="auto" w:fill="D9D9D9"/>
          </w:tcPr>
          <w:p w:rsidR="00D10CB7" w:rsidRPr="00826D7D" w:rsidRDefault="00D10CB7" w:rsidP="00FD1690">
            <w:pPr>
              <w:pStyle w:val="ListParagraph1"/>
              <w:numPr>
                <w:ilvl w:val="0"/>
                <w:numId w:val="28"/>
              </w:numPr>
              <w:ind w:left="0" w:firstLine="284"/>
              <w:jc w:val="center"/>
              <w:rPr>
                <w:rFonts w:ascii="Times New Roman" w:hAnsi="Times New Roman" w:cs="Times New Roman"/>
                <w:b/>
                <w:bCs/>
                <w:sz w:val="24"/>
                <w:szCs w:val="24"/>
              </w:rPr>
            </w:pPr>
          </w:p>
        </w:tc>
        <w:tc>
          <w:tcPr>
            <w:tcW w:w="8385" w:type="dxa"/>
          </w:tcPr>
          <w:p w:rsidR="00D10CB7" w:rsidRPr="007553B1" w:rsidRDefault="00D10CB7" w:rsidP="002E493C">
            <w:pPr>
              <w:spacing w:before="120" w:after="120" w:line="240" w:lineRule="atLeast"/>
              <w:ind w:right="-1" w:firstLine="284"/>
              <w:jc w:val="both"/>
              <w:rPr>
                <w:rFonts w:ascii="Times New Roman" w:hAnsi="Times New Roman"/>
                <w:b/>
                <w:bCs/>
                <w:sz w:val="24"/>
                <w:szCs w:val="24"/>
              </w:rPr>
            </w:pPr>
            <w:r w:rsidRPr="007553B1">
              <w:rPr>
                <w:rFonts w:ascii="Times New Roman" w:hAnsi="Times New Roman"/>
                <w:b/>
                <w:bCs/>
                <w:sz w:val="24"/>
                <w:szCs w:val="24"/>
              </w:rPr>
              <w:t>ТОМ IІI - КНИГА V– ОБРАЗЦИ</w:t>
            </w:r>
          </w:p>
        </w:tc>
      </w:tr>
      <w:tr w:rsidR="00D10CB7" w:rsidRPr="007553B1" w:rsidTr="00EE7342">
        <w:tc>
          <w:tcPr>
            <w:tcW w:w="710" w:type="dxa"/>
            <w:shd w:val="clear" w:color="auto" w:fill="D9D9D9"/>
          </w:tcPr>
          <w:p w:rsidR="00D10CB7" w:rsidRPr="00826D7D" w:rsidRDefault="00D10CB7" w:rsidP="00FD1690">
            <w:pPr>
              <w:pStyle w:val="ListParagraph1"/>
              <w:numPr>
                <w:ilvl w:val="0"/>
                <w:numId w:val="28"/>
              </w:numPr>
              <w:ind w:left="0" w:firstLine="284"/>
              <w:jc w:val="center"/>
              <w:rPr>
                <w:rFonts w:ascii="Times New Roman" w:hAnsi="Times New Roman" w:cs="Times New Roman"/>
                <w:b/>
                <w:bCs/>
                <w:sz w:val="24"/>
                <w:szCs w:val="24"/>
              </w:rPr>
            </w:pPr>
          </w:p>
        </w:tc>
        <w:tc>
          <w:tcPr>
            <w:tcW w:w="8385" w:type="dxa"/>
          </w:tcPr>
          <w:p w:rsidR="00D10CB7" w:rsidRPr="007553B1" w:rsidRDefault="00D10CB7" w:rsidP="002E493C">
            <w:pPr>
              <w:spacing w:before="120" w:after="120" w:line="240" w:lineRule="atLeast"/>
              <w:ind w:right="-1" w:firstLine="284"/>
              <w:jc w:val="both"/>
              <w:rPr>
                <w:rFonts w:ascii="Times New Roman" w:hAnsi="Times New Roman"/>
                <w:b/>
                <w:bCs/>
                <w:sz w:val="24"/>
                <w:szCs w:val="24"/>
              </w:rPr>
            </w:pPr>
            <w:r w:rsidRPr="007553B1">
              <w:rPr>
                <w:rFonts w:ascii="Times New Roman" w:hAnsi="Times New Roman"/>
                <w:b/>
                <w:bCs/>
                <w:sz w:val="24"/>
                <w:szCs w:val="24"/>
              </w:rPr>
              <w:t>ТОМ IІI - КНИГА VІ– ДОГОВОР</w:t>
            </w:r>
          </w:p>
        </w:tc>
      </w:tr>
    </w:tbl>
    <w:p w:rsidR="00D10CB7" w:rsidRPr="00826D7D" w:rsidRDefault="00D10CB7" w:rsidP="002E493C">
      <w:pPr>
        <w:pageBreakBefore/>
        <w:pBdr>
          <w:top w:val="single" w:sz="4" w:space="1" w:color="auto"/>
          <w:bottom w:val="single" w:sz="4" w:space="1" w:color="auto"/>
        </w:pBdr>
        <w:spacing w:before="120" w:after="120" w:line="240" w:lineRule="atLeast"/>
        <w:ind w:firstLine="284"/>
        <w:jc w:val="center"/>
        <w:rPr>
          <w:rFonts w:ascii="Times New Roman" w:hAnsi="Times New Roman"/>
          <w:b/>
          <w:bCs/>
          <w:sz w:val="24"/>
          <w:szCs w:val="24"/>
        </w:rPr>
      </w:pPr>
      <w:r w:rsidRPr="00826D7D">
        <w:rPr>
          <w:rFonts w:ascii="Times New Roman" w:hAnsi="Times New Roman"/>
          <w:b/>
          <w:bCs/>
          <w:sz w:val="24"/>
          <w:szCs w:val="24"/>
        </w:rPr>
        <w:t>СЪДЪРЖАНИЕ НА ДОКУМЕНТАЦИЯ ЗА УЧАСТИЕ В ОБЩЕСТВЕНАТА ПОРЪЧКА</w:t>
      </w:r>
    </w:p>
    <w:p w:rsidR="00D10CB7" w:rsidRDefault="00D10CB7">
      <w:pPr>
        <w:pStyle w:val="TOC1"/>
        <w:rPr>
          <w:rFonts w:ascii="Times New Roman" w:hAnsi="Times New Roman" w:cs="Times New Roman"/>
          <w:b w:val="0"/>
          <w:bCs w:val="0"/>
          <w:caps w:val="0"/>
          <w:noProof/>
        </w:rPr>
      </w:pPr>
      <w:r w:rsidRPr="00826D7D">
        <w:rPr>
          <w:rFonts w:ascii="Times New Roman" w:hAnsi="Times New Roman" w:cs="Times New Roman"/>
          <w:lang w:eastAsia="en-US"/>
        </w:rPr>
        <w:fldChar w:fldCharType="begin"/>
      </w:r>
      <w:r w:rsidRPr="00826D7D">
        <w:rPr>
          <w:rFonts w:ascii="Times New Roman" w:hAnsi="Times New Roman" w:cs="Times New Roman"/>
          <w:lang w:eastAsia="en-US"/>
        </w:rPr>
        <w:instrText xml:space="preserve"> TOC \o "1-4" \h \z \t "Заглавие 13;4" </w:instrText>
      </w:r>
      <w:r w:rsidRPr="00826D7D">
        <w:rPr>
          <w:rFonts w:ascii="Times New Roman" w:hAnsi="Times New Roman" w:cs="Times New Roman"/>
          <w:lang w:eastAsia="en-US"/>
        </w:rPr>
        <w:fldChar w:fldCharType="separate"/>
      </w:r>
      <w:hyperlink w:anchor="_Toc784061" w:history="1">
        <w:r w:rsidRPr="00590A5F">
          <w:rPr>
            <w:rStyle w:val="Hyperlink"/>
            <w:noProof/>
          </w:rPr>
          <w:t>ТОМ I</w:t>
        </w:r>
        <w:r>
          <w:rPr>
            <w:noProof/>
            <w:webHidden/>
          </w:rPr>
          <w:tab/>
        </w:r>
        <w:r>
          <w:rPr>
            <w:noProof/>
            <w:webHidden/>
          </w:rPr>
          <w:fldChar w:fldCharType="begin"/>
        </w:r>
        <w:r>
          <w:rPr>
            <w:noProof/>
            <w:webHidden/>
          </w:rPr>
          <w:instrText xml:space="preserve"> PAGEREF _Toc784061 \h </w:instrText>
        </w:r>
        <w:r>
          <w:rPr>
            <w:noProof/>
          </w:rPr>
        </w:r>
        <w:r>
          <w:rPr>
            <w:noProof/>
            <w:webHidden/>
          </w:rPr>
          <w:fldChar w:fldCharType="separate"/>
        </w:r>
        <w:r>
          <w:rPr>
            <w:noProof/>
            <w:webHidden/>
          </w:rPr>
          <w:t>6</w:t>
        </w:r>
        <w:r>
          <w:rPr>
            <w:noProof/>
            <w:webHidden/>
          </w:rPr>
          <w:fldChar w:fldCharType="end"/>
        </w:r>
      </w:hyperlink>
    </w:p>
    <w:p w:rsidR="00D10CB7" w:rsidRDefault="00D10CB7">
      <w:pPr>
        <w:pStyle w:val="TOC2"/>
        <w:rPr>
          <w:rFonts w:ascii="Times New Roman" w:hAnsi="Times New Roman" w:cs="Times New Roman"/>
          <w:b w:val="0"/>
          <w:bCs w:val="0"/>
          <w:noProof/>
          <w:sz w:val="24"/>
          <w:szCs w:val="24"/>
        </w:rPr>
      </w:pPr>
      <w:hyperlink w:anchor="_Toc784062" w:history="1">
        <w:r w:rsidRPr="00590A5F">
          <w:rPr>
            <w:rStyle w:val="Hyperlink"/>
            <w:noProof/>
            <w:snapToGrid w:val="0"/>
            <w:w w:val="0"/>
            <w:lang w:eastAsia="en-US"/>
          </w:rPr>
          <w:t>ТОМ I - КНИГА I.</w:t>
        </w:r>
        <w:r>
          <w:rPr>
            <w:noProof/>
            <w:webHidden/>
          </w:rPr>
          <w:tab/>
        </w:r>
        <w:r>
          <w:rPr>
            <w:noProof/>
            <w:webHidden/>
          </w:rPr>
          <w:fldChar w:fldCharType="begin"/>
        </w:r>
        <w:r>
          <w:rPr>
            <w:noProof/>
            <w:webHidden/>
          </w:rPr>
          <w:instrText xml:space="preserve"> PAGEREF _Toc784062 \h </w:instrText>
        </w:r>
        <w:r>
          <w:rPr>
            <w:noProof/>
          </w:rPr>
        </w:r>
        <w:r>
          <w:rPr>
            <w:noProof/>
            <w:webHidden/>
          </w:rPr>
          <w:fldChar w:fldCharType="separate"/>
        </w:r>
        <w:r>
          <w:rPr>
            <w:noProof/>
            <w:webHidden/>
          </w:rPr>
          <w:t>6</w:t>
        </w:r>
        <w:r>
          <w:rPr>
            <w:noProof/>
            <w:webHidden/>
          </w:rPr>
          <w:fldChar w:fldCharType="end"/>
        </w:r>
      </w:hyperlink>
    </w:p>
    <w:p w:rsidR="00D10CB7" w:rsidRDefault="00D10CB7">
      <w:pPr>
        <w:pStyle w:val="TOC2"/>
        <w:rPr>
          <w:rFonts w:ascii="Times New Roman" w:hAnsi="Times New Roman" w:cs="Times New Roman"/>
          <w:b w:val="0"/>
          <w:bCs w:val="0"/>
          <w:noProof/>
          <w:sz w:val="24"/>
          <w:szCs w:val="24"/>
        </w:rPr>
      </w:pPr>
      <w:hyperlink w:anchor="_Toc784063" w:history="1">
        <w:r w:rsidRPr="00590A5F">
          <w:rPr>
            <w:rStyle w:val="Hyperlink"/>
            <w:noProof/>
            <w:lang w:eastAsia="en-US"/>
          </w:rPr>
          <w:t>РЕШЕНИЕ</w:t>
        </w:r>
        <w:r>
          <w:rPr>
            <w:noProof/>
            <w:webHidden/>
          </w:rPr>
          <w:tab/>
        </w:r>
        <w:r>
          <w:rPr>
            <w:noProof/>
            <w:webHidden/>
          </w:rPr>
          <w:fldChar w:fldCharType="begin"/>
        </w:r>
        <w:r>
          <w:rPr>
            <w:noProof/>
            <w:webHidden/>
          </w:rPr>
          <w:instrText xml:space="preserve"> PAGEREF _Toc784063 \h </w:instrText>
        </w:r>
        <w:r>
          <w:rPr>
            <w:noProof/>
          </w:rPr>
        </w:r>
        <w:r>
          <w:rPr>
            <w:noProof/>
            <w:webHidden/>
          </w:rPr>
          <w:fldChar w:fldCharType="separate"/>
        </w:r>
        <w:r>
          <w:rPr>
            <w:noProof/>
            <w:webHidden/>
          </w:rPr>
          <w:t>6</w:t>
        </w:r>
        <w:r>
          <w:rPr>
            <w:noProof/>
            <w:webHidden/>
          </w:rPr>
          <w:fldChar w:fldCharType="end"/>
        </w:r>
      </w:hyperlink>
    </w:p>
    <w:p w:rsidR="00D10CB7" w:rsidRDefault="00D10CB7">
      <w:pPr>
        <w:pStyle w:val="TOC2"/>
        <w:rPr>
          <w:rFonts w:ascii="Times New Roman" w:hAnsi="Times New Roman" w:cs="Times New Roman"/>
          <w:b w:val="0"/>
          <w:bCs w:val="0"/>
          <w:noProof/>
          <w:sz w:val="24"/>
          <w:szCs w:val="24"/>
        </w:rPr>
      </w:pPr>
      <w:hyperlink w:anchor="_Toc784064" w:history="1">
        <w:r w:rsidRPr="00590A5F">
          <w:rPr>
            <w:rStyle w:val="Hyperlink"/>
            <w:noProof/>
            <w:snapToGrid w:val="0"/>
            <w:w w:val="0"/>
            <w:lang w:eastAsia="en-US"/>
          </w:rPr>
          <w:t>ТОМ I - КНИГА II.</w:t>
        </w:r>
        <w:r>
          <w:rPr>
            <w:noProof/>
            <w:webHidden/>
          </w:rPr>
          <w:tab/>
        </w:r>
        <w:r>
          <w:rPr>
            <w:noProof/>
            <w:webHidden/>
          </w:rPr>
          <w:fldChar w:fldCharType="begin"/>
        </w:r>
        <w:r>
          <w:rPr>
            <w:noProof/>
            <w:webHidden/>
          </w:rPr>
          <w:instrText xml:space="preserve"> PAGEREF _Toc784064 \h </w:instrText>
        </w:r>
        <w:r>
          <w:rPr>
            <w:noProof/>
          </w:rPr>
        </w:r>
        <w:r>
          <w:rPr>
            <w:noProof/>
            <w:webHidden/>
          </w:rPr>
          <w:fldChar w:fldCharType="separate"/>
        </w:r>
        <w:r>
          <w:rPr>
            <w:noProof/>
            <w:webHidden/>
          </w:rPr>
          <w:t>6</w:t>
        </w:r>
        <w:r>
          <w:rPr>
            <w:noProof/>
            <w:webHidden/>
          </w:rPr>
          <w:fldChar w:fldCharType="end"/>
        </w:r>
      </w:hyperlink>
    </w:p>
    <w:p w:rsidR="00D10CB7" w:rsidRDefault="00D10CB7">
      <w:pPr>
        <w:pStyle w:val="TOC2"/>
        <w:rPr>
          <w:rFonts w:ascii="Times New Roman" w:hAnsi="Times New Roman" w:cs="Times New Roman"/>
          <w:b w:val="0"/>
          <w:bCs w:val="0"/>
          <w:noProof/>
          <w:sz w:val="24"/>
          <w:szCs w:val="24"/>
        </w:rPr>
      </w:pPr>
      <w:hyperlink w:anchor="_Toc784065" w:history="1">
        <w:r w:rsidRPr="00590A5F">
          <w:rPr>
            <w:rStyle w:val="Hyperlink"/>
            <w:noProof/>
            <w:lang w:eastAsia="en-US"/>
          </w:rPr>
          <w:t>ОБЯВЛЕНИЕ</w:t>
        </w:r>
        <w:r>
          <w:rPr>
            <w:noProof/>
            <w:webHidden/>
          </w:rPr>
          <w:tab/>
        </w:r>
        <w:r>
          <w:rPr>
            <w:noProof/>
            <w:webHidden/>
          </w:rPr>
          <w:fldChar w:fldCharType="begin"/>
        </w:r>
        <w:r>
          <w:rPr>
            <w:noProof/>
            <w:webHidden/>
          </w:rPr>
          <w:instrText xml:space="preserve"> PAGEREF _Toc784065 \h </w:instrText>
        </w:r>
        <w:r>
          <w:rPr>
            <w:noProof/>
          </w:rPr>
        </w:r>
        <w:r>
          <w:rPr>
            <w:noProof/>
            <w:webHidden/>
          </w:rPr>
          <w:fldChar w:fldCharType="separate"/>
        </w:r>
        <w:r>
          <w:rPr>
            <w:noProof/>
            <w:webHidden/>
          </w:rPr>
          <w:t>6</w:t>
        </w:r>
        <w:r>
          <w:rPr>
            <w:noProof/>
            <w:webHidden/>
          </w:rPr>
          <w:fldChar w:fldCharType="end"/>
        </w:r>
      </w:hyperlink>
    </w:p>
    <w:p w:rsidR="00D10CB7" w:rsidRDefault="00D10CB7">
      <w:pPr>
        <w:pStyle w:val="TOC1"/>
        <w:rPr>
          <w:rFonts w:ascii="Times New Roman" w:hAnsi="Times New Roman" w:cs="Times New Roman"/>
          <w:b w:val="0"/>
          <w:bCs w:val="0"/>
          <w:caps w:val="0"/>
          <w:noProof/>
        </w:rPr>
      </w:pPr>
      <w:hyperlink w:anchor="_Toc784066" w:history="1">
        <w:r w:rsidRPr="00590A5F">
          <w:rPr>
            <w:rStyle w:val="Hyperlink"/>
            <w:noProof/>
          </w:rPr>
          <w:t>TOM II</w:t>
        </w:r>
        <w:r>
          <w:rPr>
            <w:noProof/>
            <w:webHidden/>
          </w:rPr>
          <w:tab/>
        </w:r>
        <w:r>
          <w:rPr>
            <w:noProof/>
            <w:webHidden/>
          </w:rPr>
          <w:fldChar w:fldCharType="begin"/>
        </w:r>
        <w:r>
          <w:rPr>
            <w:noProof/>
            <w:webHidden/>
          </w:rPr>
          <w:instrText xml:space="preserve"> PAGEREF _Toc784066 \h </w:instrText>
        </w:r>
        <w:r>
          <w:rPr>
            <w:noProof/>
          </w:rPr>
        </w:r>
        <w:r>
          <w:rPr>
            <w:noProof/>
            <w:webHidden/>
          </w:rPr>
          <w:fldChar w:fldCharType="separate"/>
        </w:r>
        <w:r>
          <w:rPr>
            <w:noProof/>
            <w:webHidden/>
          </w:rPr>
          <w:t>6</w:t>
        </w:r>
        <w:r>
          <w:rPr>
            <w:noProof/>
            <w:webHidden/>
          </w:rPr>
          <w:fldChar w:fldCharType="end"/>
        </w:r>
      </w:hyperlink>
    </w:p>
    <w:p w:rsidR="00D10CB7" w:rsidRDefault="00D10CB7">
      <w:pPr>
        <w:pStyle w:val="TOC2"/>
        <w:rPr>
          <w:rFonts w:ascii="Times New Roman" w:hAnsi="Times New Roman" w:cs="Times New Roman"/>
          <w:b w:val="0"/>
          <w:bCs w:val="0"/>
          <w:noProof/>
          <w:sz w:val="24"/>
          <w:szCs w:val="24"/>
        </w:rPr>
      </w:pPr>
      <w:hyperlink w:anchor="_Toc784067" w:history="1">
        <w:r w:rsidRPr="00590A5F">
          <w:rPr>
            <w:rStyle w:val="Hyperlink"/>
            <w:noProof/>
            <w:lang w:eastAsia="en-US"/>
          </w:rPr>
          <w:t>ТОМ ІІ – КНИГА ІІІ</w:t>
        </w:r>
        <w:r>
          <w:rPr>
            <w:noProof/>
            <w:webHidden/>
          </w:rPr>
          <w:tab/>
        </w:r>
        <w:r>
          <w:rPr>
            <w:noProof/>
            <w:webHidden/>
          </w:rPr>
          <w:fldChar w:fldCharType="begin"/>
        </w:r>
        <w:r>
          <w:rPr>
            <w:noProof/>
            <w:webHidden/>
          </w:rPr>
          <w:instrText xml:space="preserve"> PAGEREF _Toc784067 \h </w:instrText>
        </w:r>
        <w:r>
          <w:rPr>
            <w:noProof/>
          </w:rPr>
        </w:r>
        <w:r>
          <w:rPr>
            <w:noProof/>
            <w:webHidden/>
          </w:rPr>
          <w:fldChar w:fldCharType="separate"/>
        </w:r>
        <w:r>
          <w:rPr>
            <w:noProof/>
            <w:webHidden/>
          </w:rPr>
          <w:t>6</w:t>
        </w:r>
        <w:r>
          <w:rPr>
            <w:noProof/>
            <w:webHidden/>
          </w:rPr>
          <w:fldChar w:fldCharType="end"/>
        </w:r>
      </w:hyperlink>
    </w:p>
    <w:p w:rsidR="00D10CB7" w:rsidRDefault="00D10CB7">
      <w:pPr>
        <w:pStyle w:val="TOC2"/>
        <w:rPr>
          <w:rFonts w:ascii="Times New Roman" w:hAnsi="Times New Roman" w:cs="Times New Roman"/>
          <w:b w:val="0"/>
          <w:bCs w:val="0"/>
          <w:noProof/>
          <w:sz w:val="24"/>
          <w:szCs w:val="24"/>
        </w:rPr>
      </w:pPr>
      <w:hyperlink w:anchor="_Toc784068" w:history="1">
        <w:r w:rsidRPr="00590A5F">
          <w:rPr>
            <w:rStyle w:val="Hyperlink"/>
            <w:noProof/>
            <w:lang w:eastAsia="en-US"/>
          </w:rPr>
          <w:t>УКАЗАНИЯ ЗА УЧАСТИЕ В ПРОЦЕДУРАТА ЗА ВЪЗЛАГАНЕ НА ОБЩЕСТВЕНАТА ПОРЪЧКА</w:t>
        </w:r>
        <w:r>
          <w:rPr>
            <w:noProof/>
            <w:webHidden/>
          </w:rPr>
          <w:tab/>
        </w:r>
        <w:r>
          <w:rPr>
            <w:noProof/>
            <w:webHidden/>
          </w:rPr>
          <w:fldChar w:fldCharType="begin"/>
        </w:r>
        <w:r>
          <w:rPr>
            <w:noProof/>
            <w:webHidden/>
          </w:rPr>
          <w:instrText xml:space="preserve"> PAGEREF _Toc784068 \h </w:instrText>
        </w:r>
        <w:r>
          <w:rPr>
            <w:noProof/>
          </w:rPr>
        </w:r>
        <w:r>
          <w:rPr>
            <w:noProof/>
            <w:webHidden/>
          </w:rPr>
          <w:fldChar w:fldCharType="separate"/>
        </w:r>
        <w:r>
          <w:rPr>
            <w:noProof/>
            <w:webHidden/>
          </w:rPr>
          <w:t>6</w:t>
        </w:r>
        <w:r>
          <w:rPr>
            <w:noProof/>
            <w:webHidden/>
          </w:rPr>
          <w:fldChar w:fldCharType="end"/>
        </w:r>
      </w:hyperlink>
    </w:p>
    <w:p w:rsidR="00D10CB7" w:rsidRDefault="00D10CB7">
      <w:pPr>
        <w:pStyle w:val="TOC3"/>
        <w:rPr>
          <w:noProof/>
          <w:sz w:val="24"/>
          <w:szCs w:val="24"/>
          <w:lang w:eastAsia="bg-BG"/>
        </w:rPr>
      </w:pPr>
      <w:hyperlink w:anchor="_Toc784069" w:history="1">
        <w:r w:rsidRPr="00590A5F">
          <w:rPr>
            <w:rStyle w:val="Hyperlink"/>
            <w:noProof/>
          </w:rPr>
          <w:t>ГЛАВА ПЪРВА</w:t>
        </w:r>
        <w:r>
          <w:rPr>
            <w:noProof/>
            <w:webHidden/>
          </w:rPr>
          <w:tab/>
        </w:r>
        <w:r>
          <w:rPr>
            <w:noProof/>
            <w:webHidden/>
          </w:rPr>
          <w:fldChar w:fldCharType="begin"/>
        </w:r>
        <w:r>
          <w:rPr>
            <w:noProof/>
            <w:webHidden/>
          </w:rPr>
          <w:instrText xml:space="preserve"> PAGEREF _Toc784069 \h </w:instrText>
        </w:r>
        <w:r>
          <w:rPr>
            <w:noProof/>
          </w:rPr>
        </w:r>
        <w:r>
          <w:rPr>
            <w:noProof/>
            <w:webHidden/>
          </w:rPr>
          <w:fldChar w:fldCharType="separate"/>
        </w:r>
        <w:r>
          <w:rPr>
            <w:noProof/>
            <w:webHidden/>
          </w:rPr>
          <w:t>6</w:t>
        </w:r>
        <w:r>
          <w:rPr>
            <w:noProof/>
            <w:webHidden/>
          </w:rPr>
          <w:fldChar w:fldCharType="end"/>
        </w:r>
      </w:hyperlink>
    </w:p>
    <w:p w:rsidR="00D10CB7" w:rsidRDefault="00D10CB7">
      <w:pPr>
        <w:pStyle w:val="TOC3"/>
        <w:rPr>
          <w:noProof/>
          <w:sz w:val="24"/>
          <w:szCs w:val="24"/>
          <w:lang w:eastAsia="bg-BG"/>
        </w:rPr>
      </w:pPr>
      <w:hyperlink w:anchor="_Toc784070" w:history="1">
        <w:r w:rsidRPr="00590A5F">
          <w:rPr>
            <w:rStyle w:val="Hyperlink"/>
            <w:noProof/>
          </w:rPr>
          <w:t>ОБЩИ УСЛОВИЯ</w:t>
        </w:r>
        <w:r>
          <w:rPr>
            <w:noProof/>
            <w:webHidden/>
          </w:rPr>
          <w:tab/>
        </w:r>
        <w:r>
          <w:rPr>
            <w:noProof/>
            <w:webHidden/>
          </w:rPr>
          <w:fldChar w:fldCharType="begin"/>
        </w:r>
        <w:r>
          <w:rPr>
            <w:noProof/>
            <w:webHidden/>
          </w:rPr>
          <w:instrText xml:space="preserve"> PAGEREF _Toc784070 \h </w:instrText>
        </w:r>
        <w:r>
          <w:rPr>
            <w:noProof/>
          </w:rPr>
        </w:r>
        <w:r>
          <w:rPr>
            <w:noProof/>
            <w:webHidden/>
          </w:rPr>
          <w:fldChar w:fldCharType="separate"/>
        </w:r>
        <w:r>
          <w:rPr>
            <w:noProof/>
            <w:webHidden/>
          </w:rPr>
          <w:t>6</w:t>
        </w:r>
        <w:r>
          <w:rPr>
            <w:noProof/>
            <w:webHidden/>
          </w:rPr>
          <w:fldChar w:fldCharType="end"/>
        </w:r>
      </w:hyperlink>
    </w:p>
    <w:p w:rsidR="00D10CB7" w:rsidRDefault="00D10CB7">
      <w:pPr>
        <w:pStyle w:val="TOC4"/>
        <w:rPr>
          <w:noProof/>
          <w:sz w:val="24"/>
          <w:szCs w:val="24"/>
          <w:lang w:eastAsia="bg-BG"/>
        </w:rPr>
      </w:pPr>
      <w:hyperlink w:anchor="_Toc784071" w:history="1">
        <w:r w:rsidRPr="00590A5F">
          <w:rPr>
            <w:rStyle w:val="Hyperlink"/>
            <w:noProof/>
          </w:rPr>
          <w:t>Раздел I</w:t>
        </w:r>
        <w:r>
          <w:rPr>
            <w:noProof/>
            <w:webHidden/>
          </w:rPr>
          <w:tab/>
        </w:r>
        <w:r>
          <w:rPr>
            <w:noProof/>
            <w:webHidden/>
          </w:rPr>
          <w:fldChar w:fldCharType="begin"/>
        </w:r>
        <w:r>
          <w:rPr>
            <w:noProof/>
            <w:webHidden/>
          </w:rPr>
          <w:instrText xml:space="preserve"> PAGEREF _Toc784071 \h </w:instrText>
        </w:r>
        <w:r>
          <w:rPr>
            <w:noProof/>
          </w:rPr>
        </w:r>
        <w:r>
          <w:rPr>
            <w:noProof/>
            <w:webHidden/>
          </w:rPr>
          <w:fldChar w:fldCharType="separate"/>
        </w:r>
        <w:r>
          <w:rPr>
            <w:noProof/>
            <w:webHidden/>
          </w:rPr>
          <w:t>6</w:t>
        </w:r>
        <w:r>
          <w:rPr>
            <w:noProof/>
            <w:webHidden/>
          </w:rPr>
          <w:fldChar w:fldCharType="end"/>
        </w:r>
      </w:hyperlink>
    </w:p>
    <w:p w:rsidR="00D10CB7" w:rsidRDefault="00D10CB7">
      <w:pPr>
        <w:pStyle w:val="TOC4"/>
        <w:rPr>
          <w:noProof/>
          <w:sz w:val="24"/>
          <w:szCs w:val="24"/>
          <w:lang w:eastAsia="bg-BG"/>
        </w:rPr>
      </w:pPr>
      <w:hyperlink w:anchor="_Toc784072" w:history="1">
        <w:r w:rsidRPr="00590A5F">
          <w:rPr>
            <w:rStyle w:val="Hyperlink"/>
            <w:noProof/>
          </w:rPr>
          <w:t>ВЪЗЛОЖИТЕЛ</w:t>
        </w:r>
        <w:r>
          <w:rPr>
            <w:noProof/>
            <w:webHidden/>
          </w:rPr>
          <w:tab/>
        </w:r>
        <w:r>
          <w:rPr>
            <w:noProof/>
            <w:webHidden/>
          </w:rPr>
          <w:fldChar w:fldCharType="begin"/>
        </w:r>
        <w:r>
          <w:rPr>
            <w:noProof/>
            <w:webHidden/>
          </w:rPr>
          <w:instrText xml:space="preserve"> PAGEREF _Toc784072 \h </w:instrText>
        </w:r>
        <w:r>
          <w:rPr>
            <w:noProof/>
          </w:rPr>
        </w:r>
        <w:r>
          <w:rPr>
            <w:noProof/>
            <w:webHidden/>
          </w:rPr>
          <w:fldChar w:fldCharType="separate"/>
        </w:r>
        <w:r>
          <w:rPr>
            <w:noProof/>
            <w:webHidden/>
          </w:rPr>
          <w:t>6</w:t>
        </w:r>
        <w:r>
          <w:rPr>
            <w:noProof/>
            <w:webHidden/>
          </w:rPr>
          <w:fldChar w:fldCharType="end"/>
        </w:r>
      </w:hyperlink>
    </w:p>
    <w:p w:rsidR="00D10CB7" w:rsidRDefault="00D10CB7">
      <w:pPr>
        <w:pStyle w:val="TOC4"/>
        <w:rPr>
          <w:noProof/>
          <w:sz w:val="24"/>
          <w:szCs w:val="24"/>
          <w:lang w:eastAsia="bg-BG"/>
        </w:rPr>
      </w:pPr>
      <w:hyperlink w:anchor="_Toc784073" w:history="1">
        <w:r w:rsidRPr="00590A5F">
          <w:rPr>
            <w:rStyle w:val="Hyperlink"/>
            <w:noProof/>
          </w:rPr>
          <w:t>Раздел II</w:t>
        </w:r>
        <w:r>
          <w:rPr>
            <w:noProof/>
            <w:webHidden/>
          </w:rPr>
          <w:tab/>
        </w:r>
        <w:r>
          <w:rPr>
            <w:noProof/>
            <w:webHidden/>
          </w:rPr>
          <w:fldChar w:fldCharType="begin"/>
        </w:r>
        <w:r>
          <w:rPr>
            <w:noProof/>
            <w:webHidden/>
          </w:rPr>
          <w:instrText xml:space="preserve"> PAGEREF _Toc784073 \h </w:instrText>
        </w:r>
        <w:r>
          <w:rPr>
            <w:noProof/>
          </w:rPr>
        </w:r>
        <w:r>
          <w:rPr>
            <w:noProof/>
            <w:webHidden/>
          </w:rPr>
          <w:fldChar w:fldCharType="separate"/>
        </w:r>
        <w:r>
          <w:rPr>
            <w:noProof/>
            <w:webHidden/>
          </w:rPr>
          <w:t>6</w:t>
        </w:r>
        <w:r>
          <w:rPr>
            <w:noProof/>
            <w:webHidden/>
          </w:rPr>
          <w:fldChar w:fldCharType="end"/>
        </w:r>
      </w:hyperlink>
    </w:p>
    <w:p w:rsidR="00D10CB7" w:rsidRDefault="00D10CB7">
      <w:pPr>
        <w:pStyle w:val="TOC4"/>
        <w:rPr>
          <w:noProof/>
          <w:sz w:val="24"/>
          <w:szCs w:val="24"/>
          <w:lang w:eastAsia="bg-BG"/>
        </w:rPr>
      </w:pPr>
      <w:hyperlink w:anchor="_Toc784074" w:history="1">
        <w:r w:rsidRPr="00590A5F">
          <w:rPr>
            <w:rStyle w:val="Hyperlink"/>
            <w:noProof/>
          </w:rPr>
          <w:t>ВИД НА ПРОЦЕДУРАТА</w:t>
        </w:r>
        <w:r>
          <w:rPr>
            <w:noProof/>
            <w:webHidden/>
          </w:rPr>
          <w:tab/>
        </w:r>
        <w:r>
          <w:rPr>
            <w:noProof/>
            <w:webHidden/>
          </w:rPr>
          <w:fldChar w:fldCharType="begin"/>
        </w:r>
        <w:r>
          <w:rPr>
            <w:noProof/>
            <w:webHidden/>
          </w:rPr>
          <w:instrText xml:space="preserve"> PAGEREF _Toc784074 \h </w:instrText>
        </w:r>
        <w:r>
          <w:rPr>
            <w:noProof/>
          </w:rPr>
        </w:r>
        <w:r>
          <w:rPr>
            <w:noProof/>
            <w:webHidden/>
          </w:rPr>
          <w:fldChar w:fldCharType="separate"/>
        </w:r>
        <w:r>
          <w:rPr>
            <w:noProof/>
            <w:webHidden/>
          </w:rPr>
          <w:t>6</w:t>
        </w:r>
        <w:r>
          <w:rPr>
            <w:noProof/>
            <w:webHidden/>
          </w:rPr>
          <w:fldChar w:fldCharType="end"/>
        </w:r>
      </w:hyperlink>
    </w:p>
    <w:p w:rsidR="00D10CB7" w:rsidRDefault="00D10CB7">
      <w:pPr>
        <w:pStyle w:val="TOC4"/>
        <w:rPr>
          <w:noProof/>
          <w:sz w:val="24"/>
          <w:szCs w:val="24"/>
          <w:lang w:eastAsia="bg-BG"/>
        </w:rPr>
      </w:pPr>
      <w:hyperlink w:anchor="_Toc784075" w:history="1">
        <w:r w:rsidRPr="00590A5F">
          <w:rPr>
            <w:rStyle w:val="Hyperlink"/>
            <w:noProof/>
          </w:rPr>
          <w:t>Раздел III</w:t>
        </w:r>
        <w:r>
          <w:rPr>
            <w:noProof/>
            <w:webHidden/>
          </w:rPr>
          <w:tab/>
        </w:r>
        <w:r>
          <w:rPr>
            <w:noProof/>
            <w:webHidden/>
          </w:rPr>
          <w:fldChar w:fldCharType="begin"/>
        </w:r>
        <w:r>
          <w:rPr>
            <w:noProof/>
            <w:webHidden/>
          </w:rPr>
          <w:instrText xml:space="preserve"> PAGEREF _Toc784075 \h </w:instrText>
        </w:r>
        <w:r>
          <w:rPr>
            <w:noProof/>
          </w:rPr>
        </w:r>
        <w:r>
          <w:rPr>
            <w:noProof/>
            <w:webHidden/>
          </w:rPr>
          <w:fldChar w:fldCharType="separate"/>
        </w:r>
        <w:r>
          <w:rPr>
            <w:noProof/>
            <w:webHidden/>
          </w:rPr>
          <w:t>7</w:t>
        </w:r>
        <w:r>
          <w:rPr>
            <w:noProof/>
            <w:webHidden/>
          </w:rPr>
          <w:fldChar w:fldCharType="end"/>
        </w:r>
      </w:hyperlink>
    </w:p>
    <w:p w:rsidR="00D10CB7" w:rsidRDefault="00D10CB7">
      <w:pPr>
        <w:pStyle w:val="TOC4"/>
        <w:rPr>
          <w:noProof/>
          <w:sz w:val="24"/>
          <w:szCs w:val="24"/>
          <w:lang w:eastAsia="bg-BG"/>
        </w:rPr>
      </w:pPr>
      <w:hyperlink w:anchor="_Toc784076" w:history="1">
        <w:r w:rsidRPr="00590A5F">
          <w:rPr>
            <w:rStyle w:val="Hyperlink"/>
            <w:noProof/>
          </w:rPr>
          <w:t>ОБЕКТ И ПРЕДМЕТ НА ОБЩЕСТВЕНАТА ПОРЪЧКА</w:t>
        </w:r>
        <w:r>
          <w:rPr>
            <w:noProof/>
            <w:webHidden/>
          </w:rPr>
          <w:tab/>
        </w:r>
        <w:r>
          <w:rPr>
            <w:noProof/>
            <w:webHidden/>
          </w:rPr>
          <w:fldChar w:fldCharType="begin"/>
        </w:r>
        <w:r>
          <w:rPr>
            <w:noProof/>
            <w:webHidden/>
          </w:rPr>
          <w:instrText xml:space="preserve"> PAGEREF _Toc784076 \h </w:instrText>
        </w:r>
        <w:r>
          <w:rPr>
            <w:noProof/>
          </w:rPr>
        </w:r>
        <w:r>
          <w:rPr>
            <w:noProof/>
            <w:webHidden/>
          </w:rPr>
          <w:fldChar w:fldCharType="separate"/>
        </w:r>
        <w:r>
          <w:rPr>
            <w:noProof/>
            <w:webHidden/>
          </w:rPr>
          <w:t>7</w:t>
        </w:r>
        <w:r>
          <w:rPr>
            <w:noProof/>
            <w:webHidden/>
          </w:rPr>
          <w:fldChar w:fldCharType="end"/>
        </w:r>
      </w:hyperlink>
    </w:p>
    <w:p w:rsidR="00D10CB7" w:rsidRDefault="00D10CB7">
      <w:pPr>
        <w:pStyle w:val="TOC4"/>
        <w:rPr>
          <w:noProof/>
          <w:sz w:val="24"/>
          <w:szCs w:val="24"/>
          <w:lang w:eastAsia="bg-BG"/>
        </w:rPr>
      </w:pPr>
      <w:hyperlink w:anchor="_Toc784077" w:history="1">
        <w:r w:rsidRPr="00590A5F">
          <w:rPr>
            <w:rStyle w:val="Hyperlink"/>
            <w:noProof/>
          </w:rPr>
          <w:t>Раздел IV</w:t>
        </w:r>
        <w:r>
          <w:rPr>
            <w:noProof/>
            <w:webHidden/>
          </w:rPr>
          <w:tab/>
        </w:r>
        <w:r>
          <w:rPr>
            <w:noProof/>
            <w:webHidden/>
          </w:rPr>
          <w:fldChar w:fldCharType="begin"/>
        </w:r>
        <w:r>
          <w:rPr>
            <w:noProof/>
            <w:webHidden/>
          </w:rPr>
          <w:instrText xml:space="preserve"> PAGEREF _Toc784077 \h </w:instrText>
        </w:r>
        <w:r>
          <w:rPr>
            <w:noProof/>
          </w:rPr>
        </w:r>
        <w:r>
          <w:rPr>
            <w:noProof/>
            <w:webHidden/>
          </w:rPr>
          <w:fldChar w:fldCharType="separate"/>
        </w:r>
        <w:r>
          <w:rPr>
            <w:noProof/>
            <w:webHidden/>
          </w:rPr>
          <w:t>8</w:t>
        </w:r>
        <w:r>
          <w:rPr>
            <w:noProof/>
            <w:webHidden/>
          </w:rPr>
          <w:fldChar w:fldCharType="end"/>
        </w:r>
      </w:hyperlink>
    </w:p>
    <w:p w:rsidR="00D10CB7" w:rsidRDefault="00D10CB7">
      <w:pPr>
        <w:pStyle w:val="TOC4"/>
        <w:rPr>
          <w:noProof/>
          <w:sz w:val="24"/>
          <w:szCs w:val="24"/>
          <w:lang w:eastAsia="bg-BG"/>
        </w:rPr>
      </w:pPr>
      <w:hyperlink w:anchor="_Toc784078" w:history="1">
        <w:r w:rsidRPr="00590A5F">
          <w:rPr>
            <w:rStyle w:val="Hyperlink"/>
            <w:noProof/>
          </w:rPr>
          <w:t>ОБОСОБЕНИ ПОЗИЦИИ</w:t>
        </w:r>
        <w:r>
          <w:rPr>
            <w:noProof/>
            <w:webHidden/>
          </w:rPr>
          <w:tab/>
        </w:r>
        <w:r>
          <w:rPr>
            <w:noProof/>
            <w:webHidden/>
          </w:rPr>
          <w:fldChar w:fldCharType="begin"/>
        </w:r>
        <w:r>
          <w:rPr>
            <w:noProof/>
            <w:webHidden/>
          </w:rPr>
          <w:instrText xml:space="preserve"> PAGEREF _Toc784078 \h </w:instrText>
        </w:r>
        <w:r>
          <w:rPr>
            <w:noProof/>
          </w:rPr>
        </w:r>
        <w:r>
          <w:rPr>
            <w:noProof/>
            <w:webHidden/>
          </w:rPr>
          <w:fldChar w:fldCharType="separate"/>
        </w:r>
        <w:r>
          <w:rPr>
            <w:noProof/>
            <w:webHidden/>
          </w:rPr>
          <w:t>8</w:t>
        </w:r>
        <w:r>
          <w:rPr>
            <w:noProof/>
            <w:webHidden/>
          </w:rPr>
          <w:fldChar w:fldCharType="end"/>
        </w:r>
      </w:hyperlink>
    </w:p>
    <w:p w:rsidR="00D10CB7" w:rsidRDefault="00D10CB7">
      <w:pPr>
        <w:pStyle w:val="TOC4"/>
        <w:rPr>
          <w:noProof/>
          <w:sz w:val="24"/>
          <w:szCs w:val="24"/>
          <w:lang w:eastAsia="bg-BG"/>
        </w:rPr>
      </w:pPr>
      <w:hyperlink w:anchor="_Toc784079" w:history="1">
        <w:r w:rsidRPr="00590A5F">
          <w:rPr>
            <w:rStyle w:val="Hyperlink"/>
            <w:noProof/>
          </w:rPr>
          <w:t>Раздел V</w:t>
        </w:r>
        <w:r>
          <w:rPr>
            <w:noProof/>
            <w:webHidden/>
          </w:rPr>
          <w:tab/>
        </w:r>
        <w:r>
          <w:rPr>
            <w:noProof/>
            <w:webHidden/>
          </w:rPr>
          <w:fldChar w:fldCharType="begin"/>
        </w:r>
        <w:r>
          <w:rPr>
            <w:noProof/>
            <w:webHidden/>
          </w:rPr>
          <w:instrText xml:space="preserve"> PAGEREF _Toc784079 \h </w:instrText>
        </w:r>
        <w:r>
          <w:rPr>
            <w:noProof/>
          </w:rPr>
        </w:r>
        <w:r>
          <w:rPr>
            <w:noProof/>
            <w:webHidden/>
          </w:rPr>
          <w:fldChar w:fldCharType="separate"/>
        </w:r>
        <w:r>
          <w:rPr>
            <w:noProof/>
            <w:webHidden/>
          </w:rPr>
          <w:t>8</w:t>
        </w:r>
        <w:r>
          <w:rPr>
            <w:noProof/>
            <w:webHidden/>
          </w:rPr>
          <w:fldChar w:fldCharType="end"/>
        </w:r>
      </w:hyperlink>
    </w:p>
    <w:p w:rsidR="00D10CB7" w:rsidRDefault="00D10CB7">
      <w:pPr>
        <w:pStyle w:val="TOC4"/>
        <w:rPr>
          <w:noProof/>
          <w:sz w:val="24"/>
          <w:szCs w:val="24"/>
          <w:lang w:eastAsia="bg-BG"/>
        </w:rPr>
      </w:pPr>
      <w:hyperlink w:anchor="_Toc784080" w:history="1">
        <w:r w:rsidRPr="00590A5F">
          <w:rPr>
            <w:rStyle w:val="Hyperlink"/>
            <w:noProof/>
          </w:rPr>
          <w:t>КРАТКО ОПИСАНИЕ НА ДЕЙНОСТИТЕ В ОБХВАТА НА ПОРЪЧКАТА</w:t>
        </w:r>
        <w:r>
          <w:rPr>
            <w:noProof/>
            <w:webHidden/>
          </w:rPr>
          <w:tab/>
        </w:r>
        <w:r>
          <w:rPr>
            <w:noProof/>
            <w:webHidden/>
          </w:rPr>
          <w:fldChar w:fldCharType="begin"/>
        </w:r>
        <w:r>
          <w:rPr>
            <w:noProof/>
            <w:webHidden/>
          </w:rPr>
          <w:instrText xml:space="preserve"> PAGEREF _Toc784080 \h </w:instrText>
        </w:r>
        <w:r>
          <w:rPr>
            <w:noProof/>
          </w:rPr>
        </w:r>
        <w:r>
          <w:rPr>
            <w:noProof/>
            <w:webHidden/>
          </w:rPr>
          <w:fldChar w:fldCharType="separate"/>
        </w:r>
        <w:r>
          <w:rPr>
            <w:noProof/>
            <w:webHidden/>
          </w:rPr>
          <w:t>9</w:t>
        </w:r>
        <w:r>
          <w:rPr>
            <w:noProof/>
            <w:webHidden/>
          </w:rPr>
          <w:fldChar w:fldCharType="end"/>
        </w:r>
      </w:hyperlink>
    </w:p>
    <w:p w:rsidR="00D10CB7" w:rsidRDefault="00D10CB7">
      <w:pPr>
        <w:pStyle w:val="TOC4"/>
        <w:rPr>
          <w:noProof/>
          <w:sz w:val="24"/>
          <w:szCs w:val="24"/>
          <w:lang w:eastAsia="bg-BG"/>
        </w:rPr>
      </w:pPr>
      <w:hyperlink w:anchor="_Toc784081" w:history="1">
        <w:r w:rsidRPr="00590A5F">
          <w:rPr>
            <w:rStyle w:val="Hyperlink"/>
            <w:noProof/>
          </w:rPr>
          <w:t>Раздел VI</w:t>
        </w:r>
        <w:r>
          <w:rPr>
            <w:noProof/>
            <w:webHidden/>
          </w:rPr>
          <w:tab/>
        </w:r>
        <w:r>
          <w:rPr>
            <w:noProof/>
            <w:webHidden/>
          </w:rPr>
          <w:fldChar w:fldCharType="begin"/>
        </w:r>
        <w:r>
          <w:rPr>
            <w:noProof/>
            <w:webHidden/>
          </w:rPr>
          <w:instrText xml:space="preserve"> PAGEREF _Toc784081 \h </w:instrText>
        </w:r>
        <w:r>
          <w:rPr>
            <w:noProof/>
          </w:rPr>
        </w:r>
        <w:r>
          <w:rPr>
            <w:noProof/>
            <w:webHidden/>
          </w:rPr>
          <w:fldChar w:fldCharType="separate"/>
        </w:r>
        <w:r>
          <w:rPr>
            <w:noProof/>
            <w:webHidden/>
          </w:rPr>
          <w:t>11</w:t>
        </w:r>
        <w:r>
          <w:rPr>
            <w:noProof/>
            <w:webHidden/>
          </w:rPr>
          <w:fldChar w:fldCharType="end"/>
        </w:r>
      </w:hyperlink>
    </w:p>
    <w:p w:rsidR="00D10CB7" w:rsidRDefault="00D10CB7">
      <w:pPr>
        <w:pStyle w:val="TOC4"/>
        <w:rPr>
          <w:noProof/>
          <w:sz w:val="24"/>
          <w:szCs w:val="24"/>
          <w:lang w:eastAsia="bg-BG"/>
        </w:rPr>
      </w:pPr>
      <w:hyperlink w:anchor="_Toc784082" w:history="1">
        <w:r w:rsidRPr="00590A5F">
          <w:rPr>
            <w:rStyle w:val="Hyperlink"/>
            <w:noProof/>
          </w:rPr>
          <w:t>ВЪЗМОЖНОСТ ЗА ПРЕДСТАВЯНЕ НА ВАРИАНТИ В ОФЕРТИТЕ</w:t>
        </w:r>
        <w:r>
          <w:rPr>
            <w:noProof/>
            <w:webHidden/>
          </w:rPr>
          <w:tab/>
        </w:r>
        <w:r>
          <w:rPr>
            <w:noProof/>
            <w:webHidden/>
          </w:rPr>
          <w:fldChar w:fldCharType="begin"/>
        </w:r>
        <w:r>
          <w:rPr>
            <w:noProof/>
            <w:webHidden/>
          </w:rPr>
          <w:instrText xml:space="preserve"> PAGEREF _Toc784082 \h </w:instrText>
        </w:r>
        <w:r>
          <w:rPr>
            <w:noProof/>
          </w:rPr>
        </w:r>
        <w:r>
          <w:rPr>
            <w:noProof/>
            <w:webHidden/>
          </w:rPr>
          <w:fldChar w:fldCharType="separate"/>
        </w:r>
        <w:r>
          <w:rPr>
            <w:noProof/>
            <w:webHidden/>
          </w:rPr>
          <w:t>11</w:t>
        </w:r>
        <w:r>
          <w:rPr>
            <w:noProof/>
            <w:webHidden/>
          </w:rPr>
          <w:fldChar w:fldCharType="end"/>
        </w:r>
      </w:hyperlink>
    </w:p>
    <w:p w:rsidR="00D10CB7" w:rsidRDefault="00D10CB7">
      <w:pPr>
        <w:pStyle w:val="TOC4"/>
        <w:rPr>
          <w:noProof/>
          <w:sz w:val="24"/>
          <w:szCs w:val="24"/>
          <w:lang w:eastAsia="bg-BG"/>
        </w:rPr>
      </w:pPr>
      <w:hyperlink w:anchor="_Toc784083" w:history="1">
        <w:r w:rsidRPr="00590A5F">
          <w:rPr>
            <w:rStyle w:val="Hyperlink"/>
            <w:noProof/>
          </w:rPr>
          <w:t>Раздел VII</w:t>
        </w:r>
        <w:r>
          <w:rPr>
            <w:noProof/>
            <w:webHidden/>
          </w:rPr>
          <w:tab/>
        </w:r>
        <w:r>
          <w:rPr>
            <w:noProof/>
            <w:webHidden/>
          </w:rPr>
          <w:fldChar w:fldCharType="begin"/>
        </w:r>
        <w:r>
          <w:rPr>
            <w:noProof/>
            <w:webHidden/>
          </w:rPr>
          <w:instrText xml:space="preserve"> PAGEREF _Toc784083 \h </w:instrText>
        </w:r>
        <w:r>
          <w:rPr>
            <w:noProof/>
          </w:rPr>
        </w:r>
        <w:r>
          <w:rPr>
            <w:noProof/>
            <w:webHidden/>
          </w:rPr>
          <w:fldChar w:fldCharType="separate"/>
        </w:r>
        <w:r>
          <w:rPr>
            <w:noProof/>
            <w:webHidden/>
          </w:rPr>
          <w:t>11</w:t>
        </w:r>
        <w:r>
          <w:rPr>
            <w:noProof/>
            <w:webHidden/>
          </w:rPr>
          <w:fldChar w:fldCharType="end"/>
        </w:r>
      </w:hyperlink>
    </w:p>
    <w:p w:rsidR="00D10CB7" w:rsidRDefault="00D10CB7">
      <w:pPr>
        <w:pStyle w:val="TOC4"/>
        <w:rPr>
          <w:noProof/>
          <w:sz w:val="24"/>
          <w:szCs w:val="24"/>
          <w:lang w:eastAsia="bg-BG"/>
        </w:rPr>
      </w:pPr>
      <w:hyperlink w:anchor="_Toc784084" w:history="1">
        <w:r w:rsidRPr="00590A5F">
          <w:rPr>
            <w:rStyle w:val="Hyperlink"/>
            <w:noProof/>
          </w:rPr>
          <w:t>МЯСТО НА ИЗПЪЛНЕНИЕ НА ПОРЪЧКАТА</w:t>
        </w:r>
        <w:r>
          <w:rPr>
            <w:noProof/>
            <w:webHidden/>
          </w:rPr>
          <w:tab/>
        </w:r>
        <w:r>
          <w:rPr>
            <w:noProof/>
            <w:webHidden/>
          </w:rPr>
          <w:fldChar w:fldCharType="begin"/>
        </w:r>
        <w:r>
          <w:rPr>
            <w:noProof/>
            <w:webHidden/>
          </w:rPr>
          <w:instrText xml:space="preserve"> PAGEREF _Toc784084 \h </w:instrText>
        </w:r>
        <w:r>
          <w:rPr>
            <w:noProof/>
          </w:rPr>
        </w:r>
        <w:r>
          <w:rPr>
            <w:noProof/>
            <w:webHidden/>
          </w:rPr>
          <w:fldChar w:fldCharType="separate"/>
        </w:r>
        <w:r>
          <w:rPr>
            <w:noProof/>
            <w:webHidden/>
          </w:rPr>
          <w:t>11</w:t>
        </w:r>
        <w:r>
          <w:rPr>
            <w:noProof/>
            <w:webHidden/>
          </w:rPr>
          <w:fldChar w:fldCharType="end"/>
        </w:r>
      </w:hyperlink>
    </w:p>
    <w:p w:rsidR="00D10CB7" w:rsidRDefault="00D10CB7">
      <w:pPr>
        <w:pStyle w:val="TOC4"/>
        <w:rPr>
          <w:noProof/>
          <w:sz w:val="24"/>
          <w:szCs w:val="24"/>
          <w:lang w:eastAsia="bg-BG"/>
        </w:rPr>
      </w:pPr>
      <w:hyperlink w:anchor="_Toc784085" w:history="1">
        <w:r w:rsidRPr="00590A5F">
          <w:rPr>
            <w:rStyle w:val="Hyperlink"/>
            <w:noProof/>
          </w:rPr>
          <w:t>Раздел VIII</w:t>
        </w:r>
        <w:r>
          <w:rPr>
            <w:noProof/>
            <w:webHidden/>
          </w:rPr>
          <w:tab/>
        </w:r>
        <w:r>
          <w:rPr>
            <w:noProof/>
            <w:webHidden/>
          </w:rPr>
          <w:fldChar w:fldCharType="begin"/>
        </w:r>
        <w:r>
          <w:rPr>
            <w:noProof/>
            <w:webHidden/>
          </w:rPr>
          <w:instrText xml:space="preserve"> PAGEREF _Toc784085 \h </w:instrText>
        </w:r>
        <w:r>
          <w:rPr>
            <w:noProof/>
          </w:rPr>
        </w:r>
        <w:r>
          <w:rPr>
            <w:noProof/>
            <w:webHidden/>
          </w:rPr>
          <w:fldChar w:fldCharType="separate"/>
        </w:r>
        <w:r>
          <w:rPr>
            <w:noProof/>
            <w:webHidden/>
          </w:rPr>
          <w:t>11</w:t>
        </w:r>
        <w:r>
          <w:rPr>
            <w:noProof/>
            <w:webHidden/>
          </w:rPr>
          <w:fldChar w:fldCharType="end"/>
        </w:r>
      </w:hyperlink>
    </w:p>
    <w:p w:rsidR="00D10CB7" w:rsidRDefault="00D10CB7">
      <w:pPr>
        <w:pStyle w:val="TOC4"/>
        <w:rPr>
          <w:noProof/>
          <w:sz w:val="24"/>
          <w:szCs w:val="24"/>
          <w:lang w:eastAsia="bg-BG"/>
        </w:rPr>
      </w:pPr>
      <w:hyperlink w:anchor="_Toc784086" w:history="1">
        <w:r w:rsidRPr="00590A5F">
          <w:rPr>
            <w:rStyle w:val="Hyperlink"/>
            <w:noProof/>
          </w:rPr>
          <w:t>СРОК ЗА ИЗПЪЛНЕНИЕ НА ПОРЪЧКАТА</w:t>
        </w:r>
        <w:r>
          <w:rPr>
            <w:noProof/>
            <w:webHidden/>
          </w:rPr>
          <w:tab/>
        </w:r>
        <w:r>
          <w:rPr>
            <w:noProof/>
            <w:webHidden/>
          </w:rPr>
          <w:fldChar w:fldCharType="begin"/>
        </w:r>
        <w:r>
          <w:rPr>
            <w:noProof/>
            <w:webHidden/>
          </w:rPr>
          <w:instrText xml:space="preserve"> PAGEREF _Toc784086 \h </w:instrText>
        </w:r>
        <w:r>
          <w:rPr>
            <w:noProof/>
          </w:rPr>
        </w:r>
        <w:r>
          <w:rPr>
            <w:noProof/>
            <w:webHidden/>
          </w:rPr>
          <w:fldChar w:fldCharType="separate"/>
        </w:r>
        <w:r>
          <w:rPr>
            <w:noProof/>
            <w:webHidden/>
          </w:rPr>
          <w:t>11</w:t>
        </w:r>
        <w:r>
          <w:rPr>
            <w:noProof/>
            <w:webHidden/>
          </w:rPr>
          <w:fldChar w:fldCharType="end"/>
        </w:r>
      </w:hyperlink>
    </w:p>
    <w:p w:rsidR="00D10CB7" w:rsidRDefault="00D10CB7">
      <w:pPr>
        <w:pStyle w:val="TOC4"/>
        <w:rPr>
          <w:noProof/>
          <w:sz w:val="24"/>
          <w:szCs w:val="24"/>
          <w:lang w:eastAsia="bg-BG"/>
        </w:rPr>
      </w:pPr>
      <w:hyperlink w:anchor="_Toc784087" w:history="1">
        <w:r w:rsidRPr="00590A5F">
          <w:rPr>
            <w:rStyle w:val="Hyperlink"/>
            <w:noProof/>
          </w:rPr>
          <w:t>Раздел IХ</w:t>
        </w:r>
        <w:r>
          <w:rPr>
            <w:noProof/>
            <w:webHidden/>
          </w:rPr>
          <w:tab/>
        </w:r>
        <w:r>
          <w:rPr>
            <w:noProof/>
            <w:webHidden/>
          </w:rPr>
          <w:fldChar w:fldCharType="begin"/>
        </w:r>
        <w:r>
          <w:rPr>
            <w:noProof/>
            <w:webHidden/>
          </w:rPr>
          <w:instrText xml:space="preserve"> PAGEREF _Toc784087 \h </w:instrText>
        </w:r>
        <w:r>
          <w:rPr>
            <w:noProof/>
          </w:rPr>
        </w:r>
        <w:r>
          <w:rPr>
            <w:noProof/>
            <w:webHidden/>
          </w:rPr>
          <w:fldChar w:fldCharType="separate"/>
        </w:r>
        <w:r>
          <w:rPr>
            <w:noProof/>
            <w:webHidden/>
          </w:rPr>
          <w:t>12</w:t>
        </w:r>
        <w:r>
          <w:rPr>
            <w:noProof/>
            <w:webHidden/>
          </w:rPr>
          <w:fldChar w:fldCharType="end"/>
        </w:r>
      </w:hyperlink>
    </w:p>
    <w:p w:rsidR="00D10CB7" w:rsidRDefault="00D10CB7">
      <w:pPr>
        <w:pStyle w:val="TOC4"/>
        <w:rPr>
          <w:noProof/>
          <w:sz w:val="24"/>
          <w:szCs w:val="24"/>
          <w:lang w:eastAsia="bg-BG"/>
        </w:rPr>
      </w:pPr>
      <w:hyperlink w:anchor="_Toc784088" w:history="1">
        <w:r w:rsidRPr="00590A5F">
          <w:rPr>
            <w:rStyle w:val="Hyperlink"/>
            <w:noProof/>
          </w:rPr>
          <w:t>РАЗХОДИ ЗА УЧАСТИЕ В ПРОЦЕДУРАТА</w:t>
        </w:r>
        <w:r>
          <w:rPr>
            <w:noProof/>
            <w:webHidden/>
          </w:rPr>
          <w:tab/>
        </w:r>
        <w:r>
          <w:rPr>
            <w:noProof/>
            <w:webHidden/>
          </w:rPr>
          <w:fldChar w:fldCharType="begin"/>
        </w:r>
        <w:r>
          <w:rPr>
            <w:noProof/>
            <w:webHidden/>
          </w:rPr>
          <w:instrText xml:space="preserve"> PAGEREF _Toc784088 \h </w:instrText>
        </w:r>
        <w:r>
          <w:rPr>
            <w:noProof/>
          </w:rPr>
        </w:r>
        <w:r>
          <w:rPr>
            <w:noProof/>
            <w:webHidden/>
          </w:rPr>
          <w:fldChar w:fldCharType="separate"/>
        </w:r>
        <w:r>
          <w:rPr>
            <w:noProof/>
            <w:webHidden/>
          </w:rPr>
          <w:t>12</w:t>
        </w:r>
        <w:r>
          <w:rPr>
            <w:noProof/>
            <w:webHidden/>
          </w:rPr>
          <w:fldChar w:fldCharType="end"/>
        </w:r>
      </w:hyperlink>
    </w:p>
    <w:p w:rsidR="00D10CB7" w:rsidRDefault="00D10CB7">
      <w:pPr>
        <w:pStyle w:val="TOC4"/>
        <w:rPr>
          <w:noProof/>
          <w:sz w:val="24"/>
          <w:szCs w:val="24"/>
          <w:lang w:eastAsia="bg-BG"/>
        </w:rPr>
      </w:pPr>
      <w:hyperlink w:anchor="_Toc784089" w:history="1">
        <w:r w:rsidRPr="00590A5F">
          <w:rPr>
            <w:rStyle w:val="Hyperlink"/>
            <w:noProof/>
          </w:rPr>
          <w:t>Раздел X</w:t>
        </w:r>
        <w:r>
          <w:rPr>
            <w:noProof/>
            <w:webHidden/>
          </w:rPr>
          <w:tab/>
        </w:r>
        <w:r>
          <w:rPr>
            <w:noProof/>
            <w:webHidden/>
          </w:rPr>
          <w:fldChar w:fldCharType="begin"/>
        </w:r>
        <w:r>
          <w:rPr>
            <w:noProof/>
            <w:webHidden/>
          </w:rPr>
          <w:instrText xml:space="preserve"> PAGEREF _Toc784089 \h </w:instrText>
        </w:r>
        <w:r>
          <w:rPr>
            <w:noProof/>
          </w:rPr>
        </w:r>
        <w:r>
          <w:rPr>
            <w:noProof/>
            <w:webHidden/>
          </w:rPr>
          <w:fldChar w:fldCharType="separate"/>
        </w:r>
        <w:r>
          <w:rPr>
            <w:noProof/>
            <w:webHidden/>
          </w:rPr>
          <w:t>12</w:t>
        </w:r>
        <w:r>
          <w:rPr>
            <w:noProof/>
            <w:webHidden/>
          </w:rPr>
          <w:fldChar w:fldCharType="end"/>
        </w:r>
      </w:hyperlink>
    </w:p>
    <w:p w:rsidR="00D10CB7" w:rsidRDefault="00D10CB7">
      <w:pPr>
        <w:pStyle w:val="TOC4"/>
        <w:rPr>
          <w:noProof/>
          <w:sz w:val="24"/>
          <w:szCs w:val="24"/>
          <w:lang w:eastAsia="bg-BG"/>
        </w:rPr>
      </w:pPr>
      <w:hyperlink w:anchor="_Toc784090" w:history="1">
        <w:r w:rsidRPr="00590A5F">
          <w:rPr>
            <w:rStyle w:val="Hyperlink"/>
            <w:noProof/>
          </w:rPr>
          <w:t>ПРОГНОЗНА СТОЙНОСТ НА ПОРЪЧКАТА</w:t>
        </w:r>
        <w:r>
          <w:rPr>
            <w:noProof/>
            <w:webHidden/>
          </w:rPr>
          <w:tab/>
        </w:r>
        <w:r>
          <w:rPr>
            <w:noProof/>
            <w:webHidden/>
          </w:rPr>
          <w:fldChar w:fldCharType="begin"/>
        </w:r>
        <w:r>
          <w:rPr>
            <w:noProof/>
            <w:webHidden/>
          </w:rPr>
          <w:instrText xml:space="preserve"> PAGEREF _Toc784090 \h </w:instrText>
        </w:r>
        <w:r>
          <w:rPr>
            <w:noProof/>
          </w:rPr>
        </w:r>
        <w:r>
          <w:rPr>
            <w:noProof/>
            <w:webHidden/>
          </w:rPr>
          <w:fldChar w:fldCharType="separate"/>
        </w:r>
        <w:r>
          <w:rPr>
            <w:noProof/>
            <w:webHidden/>
          </w:rPr>
          <w:t>12</w:t>
        </w:r>
        <w:r>
          <w:rPr>
            <w:noProof/>
            <w:webHidden/>
          </w:rPr>
          <w:fldChar w:fldCharType="end"/>
        </w:r>
      </w:hyperlink>
    </w:p>
    <w:p w:rsidR="00D10CB7" w:rsidRDefault="00D10CB7">
      <w:pPr>
        <w:pStyle w:val="TOC4"/>
        <w:rPr>
          <w:noProof/>
          <w:sz w:val="24"/>
          <w:szCs w:val="24"/>
          <w:lang w:eastAsia="bg-BG"/>
        </w:rPr>
      </w:pPr>
      <w:hyperlink w:anchor="_Toc784091" w:history="1">
        <w:r w:rsidRPr="00590A5F">
          <w:rPr>
            <w:rStyle w:val="Hyperlink"/>
            <w:noProof/>
          </w:rPr>
          <w:t>Раздел XI</w:t>
        </w:r>
        <w:r>
          <w:rPr>
            <w:noProof/>
            <w:webHidden/>
          </w:rPr>
          <w:tab/>
        </w:r>
        <w:r>
          <w:rPr>
            <w:noProof/>
            <w:webHidden/>
          </w:rPr>
          <w:fldChar w:fldCharType="begin"/>
        </w:r>
        <w:r>
          <w:rPr>
            <w:noProof/>
            <w:webHidden/>
          </w:rPr>
          <w:instrText xml:space="preserve"> PAGEREF _Toc784091 \h </w:instrText>
        </w:r>
        <w:r>
          <w:rPr>
            <w:noProof/>
          </w:rPr>
        </w:r>
        <w:r>
          <w:rPr>
            <w:noProof/>
            <w:webHidden/>
          </w:rPr>
          <w:fldChar w:fldCharType="separate"/>
        </w:r>
        <w:r>
          <w:rPr>
            <w:noProof/>
            <w:webHidden/>
          </w:rPr>
          <w:t>13</w:t>
        </w:r>
        <w:r>
          <w:rPr>
            <w:noProof/>
            <w:webHidden/>
          </w:rPr>
          <w:fldChar w:fldCharType="end"/>
        </w:r>
      </w:hyperlink>
    </w:p>
    <w:p w:rsidR="00D10CB7" w:rsidRDefault="00D10CB7">
      <w:pPr>
        <w:pStyle w:val="TOC4"/>
        <w:rPr>
          <w:noProof/>
          <w:sz w:val="24"/>
          <w:szCs w:val="24"/>
          <w:lang w:eastAsia="bg-BG"/>
        </w:rPr>
      </w:pPr>
      <w:hyperlink w:anchor="_Toc784092" w:history="1">
        <w:r w:rsidRPr="00590A5F">
          <w:rPr>
            <w:rStyle w:val="Hyperlink"/>
            <w:noProof/>
          </w:rPr>
          <w:t>ОСНОВНИ УСЛОВИЯ ВЪВ ВРЪЗКА С ФИНАНСИРАНЕТО И ЗАПЛАЩАНЕТО</w:t>
        </w:r>
        <w:r>
          <w:rPr>
            <w:noProof/>
            <w:webHidden/>
          </w:rPr>
          <w:tab/>
        </w:r>
        <w:r>
          <w:rPr>
            <w:noProof/>
            <w:webHidden/>
          </w:rPr>
          <w:fldChar w:fldCharType="begin"/>
        </w:r>
        <w:r>
          <w:rPr>
            <w:noProof/>
            <w:webHidden/>
          </w:rPr>
          <w:instrText xml:space="preserve"> PAGEREF _Toc784092 \h </w:instrText>
        </w:r>
        <w:r>
          <w:rPr>
            <w:noProof/>
          </w:rPr>
        </w:r>
        <w:r>
          <w:rPr>
            <w:noProof/>
            <w:webHidden/>
          </w:rPr>
          <w:fldChar w:fldCharType="separate"/>
        </w:r>
        <w:r>
          <w:rPr>
            <w:noProof/>
            <w:webHidden/>
          </w:rPr>
          <w:t>13</w:t>
        </w:r>
        <w:r>
          <w:rPr>
            <w:noProof/>
            <w:webHidden/>
          </w:rPr>
          <w:fldChar w:fldCharType="end"/>
        </w:r>
      </w:hyperlink>
    </w:p>
    <w:p w:rsidR="00D10CB7" w:rsidRDefault="00D10CB7">
      <w:pPr>
        <w:pStyle w:val="TOC3"/>
        <w:rPr>
          <w:noProof/>
          <w:sz w:val="24"/>
          <w:szCs w:val="24"/>
          <w:lang w:eastAsia="bg-BG"/>
        </w:rPr>
      </w:pPr>
      <w:hyperlink w:anchor="_Toc784093" w:history="1">
        <w:r w:rsidRPr="00590A5F">
          <w:rPr>
            <w:rStyle w:val="Hyperlink"/>
            <w:noProof/>
          </w:rPr>
          <w:t>ГЛАВА ВТОРА</w:t>
        </w:r>
        <w:r>
          <w:rPr>
            <w:noProof/>
            <w:webHidden/>
          </w:rPr>
          <w:tab/>
        </w:r>
        <w:r>
          <w:rPr>
            <w:noProof/>
            <w:webHidden/>
          </w:rPr>
          <w:fldChar w:fldCharType="begin"/>
        </w:r>
        <w:r>
          <w:rPr>
            <w:noProof/>
            <w:webHidden/>
          </w:rPr>
          <w:instrText xml:space="preserve"> PAGEREF _Toc784093 \h </w:instrText>
        </w:r>
        <w:r>
          <w:rPr>
            <w:noProof/>
          </w:rPr>
        </w:r>
        <w:r>
          <w:rPr>
            <w:noProof/>
            <w:webHidden/>
          </w:rPr>
          <w:fldChar w:fldCharType="separate"/>
        </w:r>
        <w:r>
          <w:rPr>
            <w:noProof/>
            <w:webHidden/>
          </w:rPr>
          <w:t>16</w:t>
        </w:r>
        <w:r>
          <w:rPr>
            <w:noProof/>
            <w:webHidden/>
          </w:rPr>
          <w:fldChar w:fldCharType="end"/>
        </w:r>
      </w:hyperlink>
    </w:p>
    <w:p w:rsidR="00D10CB7" w:rsidRDefault="00D10CB7">
      <w:pPr>
        <w:pStyle w:val="TOC3"/>
        <w:rPr>
          <w:noProof/>
          <w:sz w:val="24"/>
          <w:szCs w:val="24"/>
          <w:lang w:eastAsia="bg-BG"/>
        </w:rPr>
      </w:pPr>
      <w:hyperlink w:anchor="_Toc784094" w:history="1">
        <w:r w:rsidRPr="00590A5F">
          <w:rPr>
            <w:rStyle w:val="Hyperlink"/>
            <w:noProof/>
          </w:rPr>
          <w:t>ИЗИСКВАНИЯ КЪМ УЧАСТНИЦИТЕ</w:t>
        </w:r>
        <w:r>
          <w:rPr>
            <w:noProof/>
            <w:webHidden/>
          </w:rPr>
          <w:tab/>
        </w:r>
        <w:r>
          <w:rPr>
            <w:noProof/>
            <w:webHidden/>
          </w:rPr>
          <w:fldChar w:fldCharType="begin"/>
        </w:r>
        <w:r>
          <w:rPr>
            <w:noProof/>
            <w:webHidden/>
          </w:rPr>
          <w:instrText xml:space="preserve"> PAGEREF _Toc784094 \h </w:instrText>
        </w:r>
        <w:r>
          <w:rPr>
            <w:noProof/>
          </w:rPr>
        </w:r>
        <w:r>
          <w:rPr>
            <w:noProof/>
            <w:webHidden/>
          </w:rPr>
          <w:fldChar w:fldCharType="separate"/>
        </w:r>
        <w:r>
          <w:rPr>
            <w:noProof/>
            <w:webHidden/>
          </w:rPr>
          <w:t>16</w:t>
        </w:r>
        <w:r>
          <w:rPr>
            <w:noProof/>
            <w:webHidden/>
          </w:rPr>
          <w:fldChar w:fldCharType="end"/>
        </w:r>
      </w:hyperlink>
    </w:p>
    <w:p w:rsidR="00D10CB7" w:rsidRDefault="00D10CB7">
      <w:pPr>
        <w:pStyle w:val="TOC4"/>
        <w:rPr>
          <w:noProof/>
          <w:sz w:val="24"/>
          <w:szCs w:val="24"/>
          <w:lang w:eastAsia="bg-BG"/>
        </w:rPr>
      </w:pPr>
      <w:hyperlink w:anchor="_Toc784095" w:history="1">
        <w:r w:rsidRPr="00590A5F">
          <w:rPr>
            <w:rStyle w:val="Hyperlink"/>
            <w:noProof/>
          </w:rPr>
          <w:t>Раздел I</w:t>
        </w:r>
        <w:r>
          <w:rPr>
            <w:noProof/>
            <w:webHidden/>
          </w:rPr>
          <w:tab/>
        </w:r>
        <w:r>
          <w:rPr>
            <w:noProof/>
            <w:webHidden/>
          </w:rPr>
          <w:fldChar w:fldCharType="begin"/>
        </w:r>
        <w:r>
          <w:rPr>
            <w:noProof/>
            <w:webHidden/>
          </w:rPr>
          <w:instrText xml:space="preserve"> PAGEREF _Toc784095 \h </w:instrText>
        </w:r>
        <w:r>
          <w:rPr>
            <w:noProof/>
          </w:rPr>
        </w:r>
        <w:r>
          <w:rPr>
            <w:noProof/>
            <w:webHidden/>
          </w:rPr>
          <w:fldChar w:fldCharType="separate"/>
        </w:r>
        <w:r>
          <w:rPr>
            <w:noProof/>
            <w:webHidden/>
          </w:rPr>
          <w:t>16</w:t>
        </w:r>
        <w:r>
          <w:rPr>
            <w:noProof/>
            <w:webHidden/>
          </w:rPr>
          <w:fldChar w:fldCharType="end"/>
        </w:r>
      </w:hyperlink>
    </w:p>
    <w:p w:rsidR="00D10CB7" w:rsidRDefault="00D10CB7">
      <w:pPr>
        <w:pStyle w:val="TOC4"/>
        <w:rPr>
          <w:noProof/>
          <w:sz w:val="24"/>
          <w:szCs w:val="24"/>
          <w:lang w:eastAsia="bg-BG"/>
        </w:rPr>
      </w:pPr>
      <w:hyperlink w:anchor="_Toc784096" w:history="1">
        <w:r w:rsidRPr="00590A5F">
          <w:rPr>
            <w:rStyle w:val="Hyperlink"/>
            <w:noProof/>
          </w:rPr>
          <w:t>ОБЩИ ИЗИСКВАНИЯ КЪМ УЧАСТНИЦИТЕ</w:t>
        </w:r>
        <w:r>
          <w:rPr>
            <w:noProof/>
            <w:webHidden/>
          </w:rPr>
          <w:tab/>
        </w:r>
        <w:r>
          <w:rPr>
            <w:noProof/>
            <w:webHidden/>
          </w:rPr>
          <w:fldChar w:fldCharType="begin"/>
        </w:r>
        <w:r>
          <w:rPr>
            <w:noProof/>
            <w:webHidden/>
          </w:rPr>
          <w:instrText xml:space="preserve"> PAGEREF _Toc784096 \h </w:instrText>
        </w:r>
        <w:r>
          <w:rPr>
            <w:noProof/>
          </w:rPr>
        </w:r>
        <w:r>
          <w:rPr>
            <w:noProof/>
            <w:webHidden/>
          </w:rPr>
          <w:fldChar w:fldCharType="separate"/>
        </w:r>
        <w:r>
          <w:rPr>
            <w:noProof/>
            <w:webHidden/>
          </w:rPr>
          <w:t>16</w:t>
        </w:r>
        <w:r>
          <w:rPr>
            <w:noProof/>
            <w:webHidden/>
          </w:rPr>
          <w:fldChar w:fldCharType="end"/>
        </w:r>
      </w:hyperlink>
    </w:p>
    <w:p w:rsidR="00D10CB7" w:rsidRDefault="00D10CB7">
      <w:pPr>
        <w:pStyle w:val="TOC4"/>
        <w:rPr>
          <w:noProof/>
          <w:sz w:val="24"/>
          <w:szCs w:val="24"/>
          <w:lang w:eastAsia="bg-BG"/>
        </w:rPr>
      </w:pPr>
      <w:hyperlink w:anchor="_Toc784097" w:history="1">
        <w:r w:rsidRPr="00590A5F">
          <w:rPr>
            <w:rStyle w:val="Hyperlink"/>
            <w:noProof/>
          </w:rPr>
          <w:t>Раздел II</w:t>
        </w:r>
        <w:r>
          <w:rPr>
            <w:noProof/>
            <w:webHidden/>
          </w:rPr>
          <w:tab/>
        </w:r>
        <w:r>
          <w:rPr>
            <w:noProof/>
            <w:webHidden/>
          </w:rPr>
          <w:fldChar w:fldCharType="begin"/>
        </w:r>
        <w:r>
          <w:rPr>
            <w:noProof/>
            <w:webHidden/>
          </w:rPr>
          <w:instrText xml:space="preserve"> PAGEREF _Toc784097 \h </w:instrText>
        </w:r>
        <w:r>
          <w:rPr>
            <w:noProof/>
          </w:rPr>
        </w:r>
        <w:r>
          <w:rPr>
            <w:noProof/>
            <w:webHidden/>
          </w:rPr>
          <w:fldChar w:fldCharType="separate"/>
        </w:r>
        <w:r>
          <w:rPr>
            <w:noProof/>
            <w:webHidden/>
          </w:rPr>
          <w:t>18</w:t>
        </w:r>
        <w:r>
          <w:rPr>
            <w:noProof/>
            <w:webHidden/>
          </w:rPr>
          <w:fldChar w:fldCharType="end"/>
        </w:r>
      </w:hyperlink>
    </w:p>
    <w:p w:rsidR="00D10CB7" w:rsidRDefault="00D10CB7">
      <w:pPr>
        <w:pStyle w:val="TOC4"/>
        <w:rPr>
          <w:noProof/>
          <w:sz w:val="24"/>
          <w:szCs w:val="24"/>
          <w:lang w:eastAsia="bg-BG"/>
        </w:rPr>
      </w:pPr>
      <w:hyperlink w:anchor="_Toc784098" w:history="1">
        <w:r w:rsidRPr="00590A5F">
          <w:rPr>
            <w:rStyle w:val="Hyperlink"/>
            <w:noProof/>
          </w:rPr>
          <w:t>ЛИЧНО СЪСТОЯНИЕ НА УЧАСТНИЦИТЕ</w:t>
        </w:r>
        <w:r>
          <w:rPr>
            <w:noProof/>
            <w:webHidden/>
          </w:rPr>
          <w:tab/>
        </w:r>
        <w:r>
          <w:rPr>
            <w:noProof/>
            <w:webHidden/>
          </w:rPr>
          <w:fldChar w:fldCharType="begin"/>
        </w:r>
        <w:r>
          <w:rPr>
            <w:noProof/>
            <w:webHidden/>
          </w:rPr>
          <w:instrText xml:space="preserve"> PAGEREF _Toc784098 \h </w:instrText>
        </w:r>
        <w:r>
          <w:rPr>
            <w:noProof/>
          </w:rPr>
        </w:r>
        <w:r>
          <w:rPr>
            <w:noProof/>
            <w:webHidden/>
          </w:rPr>
          <w:fldChar w:fldCharType="separate"/>
        </w:r>
        <w:r>
          <w:rPr>
            <w:noProof/>
            <w:webHidden/>
          </w:rPr>
          <w:t>18</w:t>
        </w:r>
        <w:r>
          <w:rPr>
            <w:noProof/>
            <w:webHidden/>
          </w:rPr>
          <w:fldChar w:fldCharType="end"/>
        </w:r>
      </w:hyperlink>
    </w:p>
    <w:p w:rsidR="00D10CB7" w:rsidRDefault="00D10CB7">
      <w:pPr>
        <w:pStyle w:val="TOC4"/>
        <w:rPr>
          <w:noProof/>
          <w:sz w:val="24"/>
          <w:szCs w:val="24"/>
          <w:lang w:eastAsia="bg-BG"/>
        </w:rPr>
      </w:pPr>
      <w:hyperlink w:anchor="_Toc784099" w:history="1">
        <w:r w:rsidRPr="00590A5F">
          <w:rPr>
            <w:rStyle w:val="Hyperlink"/>
            <w:noProof/>
          </w:rPr>
          <w:t>Раздел III</w:t>
        </w:r>
        <w:r>
          <w:rPr>
            <w:noProof/>
            <w:webHidden/>
          </w:rPr>
          <w:tab/>
        </w:r>
        <w:r>
          <w:rPr>
            <w:noProof/>
            <w:webHidden/>
          </w:rPr>
          <w:fldChar w:fldCharType="begin"/>
        </w:r>
        <w:r>
          <w:rPr>
            <w:noProof/>
            <w:webHidden/>
          </w:rPr>
          <w:instrText xml:space="preserve"> PAGEREF _Toc784099 \h </w:instrText>
        </w:r>
        <w:r>
          <w:rPr>
            <w:noProof/>
          </w:rPr>
        </w:r>
        <w:r>
          <w:rPr>
            <w:noProof/>
            <w:webHidden/>
          </w:rPr>
          <w:fldChar w:fldCharType="separate"/>
        </w:r>
        <w:r>
          <w:rPr>
            <w:noProof/>
            <w:webHidden/>
          </w:rPr>
          <w:t>24</w:t>
        </w:r>
        <w:r>
          <w:rPr>
            <w:noProof/>
            <w:webHidden/>
          </w:rPr>
          <w:fldChar w:fldCharType="end"/>
        </w:r>
      </w:hyperlink>
    </w:p>
    <w:p w:rsidR="00D10CB7" w:rsidRDefault="00D10CB7">
      <w:pPr>
        <w:pStyle w:val="TOC4"/>
        <w:rPr>
          <w:noProof/>
          <w:sz w:val="24"/>
          <w:szCs w:val="24"/>
          <w:lang w:eastAsia="bg-BG"/>
        </w:rPr>
      </w:pPr>
      <w:hyperlink w:anchor="_Toc784100" w:history="1">
        <w:r w:rsidRPr="00590A5F">
          <w:rPr>
            <w:rStyle w:val="Hyperlink"/>
            <w:noProof/>
          </w:rPr>
          <w:t>КРИТЕРИИ ЗА ПОДБОР</w:t>
        </w:r>
        <w:r>
          <w:rPr>
            <w:noProof/>
            <w:webHidden/>
          </w:rPr>
          <w:tab/>
        </w:r>
        <w:r>
          <w:rPr>
            <w:noProof/>
            <w:webHidden/>
          </w:rPr>
          <w:fldChar w:fldCharType="begin"/>
        </w:r>
        <w:r>
          <w:rPr>
            <w:noProof/>
            <w:webHidden/>
          </w:rPr>
          <w:instrText xml:space="preserve"> PAGEREF _Toc784100 \h </w:instrText>
        </w:r>
        <w:r>
          <w:rPr>
            <w:noProof/>
          </w:rPr>
        </w:r>
        <w:r>
          <w:rPr>
            <w:noProof/>
            <w:webHidden/>
          </w:rPr>
          <w:fldChar w:fldCharType="separate"/>
        </w:r>
        <w:r>
          <w:rPr>
            <w:noProof/>
            <w:webHidden/>
          </w:rPr>
          <w:t>24</w:t>
        </w:r>
        <w:r>
          <w:rPr>
            <w:noProof/>
            <w:webHidden/>
          </w:rPr>
          <w:fldChar w:fldCharType="end"/>
        </w:r>
      </w:hyperlink>
    </w:p>
    <w:p w:rsidR="00D10CB7" w:rsidRDefault="00D10CB7">
      <w:pPr>
        <w:pStyle w:val="TOC4"/>
        <w:rPr>
          <w:noProof/>
          <w:sz w:val="24"/>
          <w:szCs w:val="24"/>
          <w:lang w:eastAsia="bg-BG"/>
        </w:rPr>
      </w:pPr>
      <w:hyperlink w:anchor="_Toc784101" w:history="1">
        <w:r w:rsidRPr="00590A5F">
          <w:rPr>
            <w:rStyle w:val="Hyperlink"/>
            <w:noProof/>
          </w:rPr>
          <w:t>Раздел IV</w:t>
        </w:r>
        <w:r>
          <w:rPr>
            <w:noProof/>
            <w:webHidden/>
          </w:rPr>
          <w:tab/>
        </w:r>
        <w:r>
          <w:rPr>
            <w:noProof/>
            <w:webHidden/>
          </w:rPr>
          <w:fldChar w:fldCharType="begin"/>
        </w:r>
        <w:r>
          <w:rPr>
            <w:noProof/>
            <w:webHidden/>
          </w:rPr>
          <w:instrText xml:space="preserve"> PAGEREF _Toc784101 \h </w:instrText>
        </w:r>
        <w:r>
          <w:rPr>
            <w:noProof/>
          </w:rPr>
        </w:r>
        <w:r>
          <w:rPr>
            <w:noProof/>
            <w:webHidden/>
          </w:rPr>
          <w:fldChar w:fldCharType="separate"/>
        </w:r>
        <w:r>
          <w:rPr>
            <w:noProof/>
            <w:webHidden/>
          </w:rPr>
          <w:t>30</w:t>
        </w:r>
        <w:r>
          <w:rPr>
            <w:noProof/>
            <w:webHidden/>
          </w:rPr>
          <w:fldChar w:fldCharType="end"/>
        </w:r>
      </w:hyperlink>
    </w:p>
    <w:p w:rsidR="00D10CB7" w:rsidRDefault="00D10CB7">
      <w:pPr>
        <w:pStyle w:val="TOC4"/>
        <w:rPr>
          <w:noProof/>
          <w:sz w:val="24"/>
          <w:szCs w:val="24"/>
          <w:lang w:eastAsia="bg-BG"/>
        </w:rPr>
      </w:pPr>
      <w:hyperlink w:anchor="_Toc784102" w:history="1">
        <w:r w:rsidRPr="00590A5F">
          <w:rPr>
            <w:rStyle w:val="Hyperlink"/>
            <w:noProof/>
          </w:rPr>
          <w:t>ДЕКЛАРИРАНЕ И ДОКАЗВАНЕ НА ЛИЧНОТО СЪСТОЯНИЕ И</w:t>
        </w:r>
        <w:r>
          <w:rPr>
            <w:noProof/>
            <w:webHidden/>
          </w:rPr>
          <w:tab/>
        </w:r>
        <w:r>
          <w:rPr>
            <w:noProof/>
            <w:webHidden/>
          </w:rPr>
          <w:fldChar w:fldCharType="begin"/>
        </w:r>
        <w:r>
          <w:rPr>
            <w:noProof/>
            <w:webHidden/>
          </w:rPr>
          <w:instrText xml:space="preserve"> PAGEREF _Toc784102 \h </w:instrText>
        </w:r>
        <w:r>
          <w:rPr>
            <w:noProof/>
          </w:rPr>
        </w:r>
        <w:r>
          <w:rPr>
            <w:noProof/>
            <w:webHidden/>
          </w:rPr>
          <w:fldChar w:fldCharType="separate"/>
        </w:r>
        <w:r>
          <w:rPr>
            <w:noProof/>
            <w:webHidden/>
          </w:rPr>
          <w:t>30</w:t>
        </w:r>
        <w:r>
          <w:rPr>
            <w:noProof/>
            <w:webHidden/>
          </w:rPr>
          <w:fldChar w:fldCharType="end"/>
        </w:r>
      </w:hyperlink>
    </w:p>
    <w:p w:rsidR="00D10CB7" w:rsidRDefault="00D10CB7">
      <w:pPr>
        <w:pStyle w:val="TOC4"/>
        <w:rPr>
          <w:noProof/>
          <w:sz w:val="24"/>
          <w:szCs w:val="24"/>
          <w:lang w:eastAsia="bg-BG"/>
        </w:rPr>
      </w:pPr>
      <w:hyperlink w:anchor="_Toc784103" w:history="1">
        <w:r w:rsidRPr="00590A5F">
          <w:rPr>
            <w:rStyle w:val="Hyperlink"/>
            <w:noProof/>
          </w:rPr>
          <w:t>СЪОТВЕТСТВИЕТО С КРИТЕРИИТЕ ЗА ПОДБОР</w:t>
        </w:r>
        <w:r>
          <w:rPr>
            <w:noProof/>
            <w:webHidden/>
          </w:rPr>
          <w:tab/>
        </w:r>
        <w:r>
          <w:rPr>
            <w:noProof/>
            <w:webHidden/>
          </w:rPr>
          <w:fldChar w:fldCharType="begin"/>
        </w:r>
        <w:r>
          <w:rPr>
            <w:noProof/>
            <w:webHidden/>
          </w:rPr>
          <w:instrText xml:space="preserve"> PAGEREF _Toc784103 \h </w:instrText>
        </w:r>
        <w:r>
          <w:rPr>
            <w:noProof/>
          </w:rPr>
        </w:r>
        <w:r>
          <w:rPr>
            <w:noProof/>
            <w:webHidden/>
          </w:rPr>
          <w:fldChar w:fldCharType="separate"/>
        </w:r>
        <w:r>
          <w:rPr>
            <w:noProof/>
            <w:webHidden/>
          </w:rPr>
          <w:t>30</w:t>
        </w:r>
        <w:r>
          <w:rPr>
            <w:noProof/>
            <w:webHidden/>
          </w:rPr>
          <w:fldChar w:fldCharType="end"/>
        </w:r>
      </w:hyperlink>
    </w:p>
    <w:p w:rsidR="00D10CB7" w:rsidRDefault="00D10CB7">
      <w:pPr>
        <w:pStyle w:val="TOC3"/>
        <w:rPr>
          <w:noProof/>
          <w:sz w:val="24"/>
          <w:szCs w:val="24"/>
          <w:lang w:eastAsia="bg-BG"/>
        </w:rPr>
      </w:pPr>
      <w:hyperlink w:anchor="_Toc784104" w:history="1">
        <w:r w:rsidRPr="00590A5F">
          <w:rPr>
            <w:rStyle w:val="Hyperlink"/>
            <w:noProof/>
          </w:rPr>
          <w:t>ГЛАВА ТРЕТА</w:t>
        </w:r>
        <w:r>
          <w:rPr>
            <w:noProof/>
            <w:webHidden/>
          </w:rPr>
          <w:tab/>
        </w:r>
        <w:r>
          <w:rPr>
            <w:noProof/>
            <w:webHidden/>
          </w:rPr>
          <w:fldChar w:fldCharType="begin"/>
        </w:r>
        <w:r>
          <w:rPr>
            <w:noProof/>
            <w:webHidden/>
          </w:rPr>
          <w:instrText xml:space="preserve"> PAGEREF _Toc784104 \h </w:instrText>
        </w:r>
        <w:r>
          <w:rPr>
            <w:noProof/>
          </w:rPr>
        </w:r>
        <w:r>
          <w:rPr>
            <w:noProof/>
            <w:webHidden/>
          </w:rPr>
          <w:fldChar w:fldCharType="separate"/>
        </w:r>
        <w:r>
          <w:rPr>
            <w:noProof/>
            <w:webHidden/>
          </w:rPr>
          <w:t>33</w:t>
        </w:r>
        <w:r>
          <w:rPr>
            <w:noProof/>
            <w:webHidden/>
          </w:rPr>
          <w:fldChar w:fldCharType="end"/>
        </w:r>
      </w:hyperlink>
    </w:p>
    <w:p w:rsidR="00D10CB7" w:rsidRDefault="00D10CB7">
      <w:pPr>
        <w:pStyle w:val="TOC3"/>
        <w:rPr>
          <w:noProof/>
          <w:sz w:val="24"/>
          <w:szCs w:val="24"/>
          <w:lang w:eastAsia="bg-BG"/>
        </w:rPr>
      </w:pPr>
      <w:hyperlink w:anchor="_Toc784105" w:history="1">
        <w:r w:rsidRPr="00590A5F">
          <w:rPr>
            <w:rStyle w:val="Hyperlink"/>
            <w:noProof/>
          </w:rPr>
          <w:t>ОБМЕН НА ИНФОРМАЦИЯ</w:t>
        </w:r>
        <w:r>
          <w:rPr>
            <w:noProof/>
            <w:webHidden/>
          </w:rPr>
          <w:tab/>
        </w:r>
        <w:r>
          <w:rPr>
            <w:noProof/>
            <w:webHidden/>
          </w:rPr>
          <w:fldChar w:fldCharType="begin"/>
        </w:r>
        <w:r>
          <w:rPr>
            <w:noProof/>
            <w:webHidden/>
          </w:rPr>
          <w:instrText xml:space="preserve"> PAGEREF _Toc784105 \h </w:instrText>
        </w:r>
        <w:r>
          <w:rPr>
            <w:noProof/>
          </w:rPr>
        </w:r>
        <w:r>
          <w:rPr>
            <w:noProof/>
            <w:webHidden/>
          </w:rPr>
          <w:fldChar w:fldCharType="separate"/>
        </w:r>
        <w:r>
          <w:rPr>
            <w:noProof/>
            <w:webHidden/>
          </w:rPr>
          <w:t>33</w:t>
        </w:r>
        <w:r>
          <w:rPr>
            <w:noProof/>
            <w:webHidden/>
          </w:rPr>
          <w:fldChar w:fldCharType="end"/>
        </w:r>
      </w:hyperlink>
    </w:p>
    <w:p w:rsidR="00D10CB7" w:rsidRDefault="00D10CB7">
      <w:pPr>
        <w:pStyle w:val="TOC4"/>
        <w:rPr>
          <w:noProof/>
          <w:sz w:val="24"/>
          <w:szCs w:val="24"/>
          <w:lang w:eastAsia="bg-BG"/>
        </w:rPr>
      </w:pPr>
      <w:hyperlink w:anchor="_Toc784106" w:history="1">
        <w:r w:rsidRPr="00590A5F">
          <w:rPr>
            <w:rStyle w:val="Hyperlink"/>
            <w:noProof/>
          </w:rPr>
          <w:t>Раздел I</w:t>
        </w:r>
        <w:r>
          <w:rPr>
            <w:noProof/>
            <w:webHidden/>
          </w:rPr>
          <w:tab/>
        </w:r>
        <w:r>
          <w:rPr>
            <w:noProof/>
            <w:webHidden/>
          </w:rPr>
          <w:fldChar w:fldCharType="begin"/>
        </w:r>
        <w:r>
          <w:rPr>
            <w:noProof/>
            <w:webHidden/>
          </w:rPr>
          <w:instrText xml:space="preserve"> PAGEREF _Toc784106 \h </w:instrText>
        </w:r>
        <w:r>
          <w:rPr>
            <w:noProof/>
          </w:rPr>
        </w:r>
        <w:r>
          <w:rPr>
            <w:noProof/>
            <w:webHidden/>
          </w:rPr>
          <w:fldChar w:fldCharType="separate"/>
        </w:r>
        <w:r>
          <w:rPr>
            <w:noProof/>
            <w:webHidden/>
          </w:rPr>
          <w:t>33</w:t>
        </w:r>
        <w:r>
          <w:rPr>
            <w:noProof/>
            <w:webHidden/>
          </w:rPr>
          <w:fldChar w:fldCharType="end"/>
        </w:r>
      </w:hyperlink>
    </w:p>
    <w:p w:rsidR="00D10CB7" w:rsidRDefault="00D10CB7">
      <w:pPr>
        <w:pStyle w:val="TOC4"/>
        <w:rPr>
          <w:noProof/>
          <w:sz w:val="24"/>
          <w:szCs w:val="24"/>
          <w:lang w:eastAsia="bg-BG"/>
        </w:rPr>
      </w:pPr>
      <w:hyperlink w:anchor="_Toc784107" w:history="1">
        <w:r w:rsidRPr="00590A5F">
          <w:rPr>
            <w:rStyle w:val="Hyperlink"/>
            <w:noProof/>
          </w:rPr>
          <w:t>ПОЛУЧАВАНЕ НА ДОКУМЕНТАЦИЯТА ЗА УЧАСТИЕ</w:t>
        </w:r>
        <w:r>
          <w:rPr>
            <w:noProof/>
            <w:webHidden/>
          </w:rPr>
          <w:tab/>
        </w:r>
        <w:r>
          <w:rPr>
            <w:noProof/>
            <w:webHidden/>
          </w:rPr>
          <w:fldChar w:fldCharType="begin"/>
        </w:r>
        <w:r>
          <w:rPr>
            <w:noProof/>
            <w:webHidden/>
          </w:rPr>
          <w:instrText xml:space="preserve"> PAGEREF _Toc784107 \h </w:instrText>
        </w:r>
        <w:r>
          <w:rPr>
            <w:noProof/>
          </w:rPr>
        </w:r>
        <w:r>
          <w:rPr>
            <w:noProof/>
            <w:webHidden/>
          </w:rPr>
          <w:fldChar w:fldCharType="separate"/>
        </w:r>
        <w:r>
          <w:rPr>
            <w:noProof/>
            <w:webHidden/>
          </w:rPr>
          <w:t>33</w:t>
        </w:r>
        <w:r>
          <w:rPr>
            <w:noProof/>
            <w:webHidden/>
          </w:rPr>
          <w:fldChar w:fldCharType="end"/>
        </w:r>
      </w:hyperlink>
    </w:p>
    <w:p w:rsidR="00D10CB7" w:rsidRDefault="00D10CB7">
      <w:pPr>
        <w:pStyle w:val="TOC4"/>
        <w:rPr>
          <w:noProof/>
          <w:sz w:val="24"/>
          <w:szCs w:val="24"/>
          <w:lang w:eastAsia="bg-BG"/>
        </w:rPr>
      </w:pPr>
      <w:hyperlink w:anchor="_Toc784108" w:history="1">
        <w:r w:rsidRPr="00590A5F">
          <w:rPr>
            <w:rStyle w:val="Hyperlink"/>
            <w:noProof/>
          </w:rPr>
          <w:t>Раздел II</w:t>
        </w:r>
        <w:r>
          <w:rPr>
            <w:noProof/>
            <w:webHidden/>
          </w:rPr>
          <w:tab/>
        </w:r>
        <w:r>
          <w:rPr>
            <w:noProof/>
            <w:webHidden/>
          </w:rPr>
          <w:fldChar w:fldCharType="begin"/>
        </w:r>
        <w:r>
          <w:rPr>
            <w:noProof/>
            <w:webHidden/>
          </w:rPr>
          <w:instrText xml:space="preserve"> PAGEREF _Toc784108 \h </w:instrText>
        </w:r>
        <w:r>
          <w:rPr>
            <w:noProof/>
          </w:rPr>
        </w:r>
        <w:r>
          <w:rPr>
            <w:noProof/>
            <w:webHidden/>
          </w:rPr>
          <w:fldChar w:fldCharType="separate"/>
        </w:r>
        <w:r>
          <w:rPr>
            <w:noProof/>
            <w:webHidden/>
          </w:rPr>
          <w:t>33</w:t>
        </w:r>
        <w:r>
          <w:rPr>
            <w:noProof/>
            <w:webHidden/>
          </w:rPr>
          <w:fldChar w:fldCharType="end"/>
        </w:r>
      </w:hyperlink>
    </w:p>
    <w:p w:rsidR="00D10CB7" w:rsidRDefault="00D10CB7">
      <w:pPr>
        <w:pStyle w:val="TOC4"/>
        <w:rPr>
          <w:noProof/>
          <w:sz w:val="24"/>
          <w:szCs w:val="24"/>
          <w:lang w:eastAsia="bg-BG"/>
        </w:rPr>
      </w:pPr>
      <w:hyperlink w:anchor="_Toc784109" w:history="1">
        <w:r w:rsidRPr="00590A5F">
          <w:rPr>
            <w:rStyle w:val="Hyperlink"/>
            <w:noProof/>
          </w:rPr>
          <w:t>РАЗЯСНЕНИЯ</w:t>
        </w:r>
        <w:r>
          <w:rPr>
            <w:noProof/>
            <w:webHidden/>
          </w:rPr>
          <w:tab/>
        </w:r>
        <w:r>
          <w:rPr>
            <w:noProof/>
            <w:webHidden/>
          </w:rPr>
          <w:fldChar w:fldCharType="begin"/>
        </w:r>
        <w:r>
          <w:rPr>
            <w:noProof/>
            <w:webHidden/>
          </w:rPr>
          <w:instrText xml:space="preserve"> PAGEREF _Toc784109 \h </w:instrText>
        </w:r>
        <w:r>
          <w:rPr>
            <w:noProof/>
          </w:rPr>
        </w:r>
        <w:r>
          <w:rPr>
            <w:noProof/>
            <w:webHidden/>
          </w:rPr>
          <w:fldChar w:fldCharType="separate"/>
        </w:r>
        <w:r>
          <w:rPr>
            <w:noProof/>
            <w:webHidden/>
          </w:rPr>
          <w:t>33</w:t>
        </w:r>
        <w:r>
          <w:rPr>
            <w:noProof/>
            <w:webHidden/>
          </w:rPr>
          <w:fldChar w:fldCharType="end"/>
        </w:r>
      </w:hyperlink>
    </w:p>
    <w:p w:rsidR="00D10CB7" w:rsidRDefault="00D10CB7">
      <w:pPr>
        <w:pStyle w:val="TOC4"/>
        <w:rPr>
          <w:noProof/>
          <w:sz w:val="24"/>
          <w:szCs w:val="24"/>
          <w:lang w:eastAsia="bg-BG"/>
        </w:rPr>
      </w:pPr>
      <w:hyperlink w:anchor="_Toc784110" w:history="1">
        <w:r w:rsidRPr="00590A5F">
          <w:rPr>
            <w:rStyle w:val="Hyperlink"/>
            <w:noProof/>
          </w:rPr>
          <w:t>Раздел III</w:t>
        </w:r>
        <w:r>
          <w:rPr>
            <w:noProof/>
            <w:webHidden/>
          </w:rPr>
          <w:tab/>
        </w:r>
        <w:r>
          <w:rPr>
            <w:noProof/>
            <w:webHidden/>
          </w:rPr>
          <w:fldChar w:fldCharType="begin"/>
        </w:r>
        <w:r>
          <w:rPr>
            <w:noProof/>
            <w:webHidden/>
          </w:rPr>
          <w:instrText xml:space="preserve"> PAGEREF _Toc784110 \h </w:instrText>
        </w:r>
        <w:r>
          <w:rPr>
            <w:noProof/>
          </w:rPr>
        </w:r>
        <w:r>
          <w:rPr>
            <w:noProof/>
            <w:webHidden/>
          </w:rPr>
          <w:fldChar w:fldCharType="separate"/>
        </w:r>
        <w:r>
          <w:rPr>
            <w:noProof/>
            <w:webHidden/>
          </w:rPr>
          <w:t>33</w:t>
        </w:r>
        <w:r>
          <w:rPr>
            <w:noProof/>
            <w:webHidden/>
          </w:rPr>
          <w:fldChar w:fldCharType="end"/>
        </w:r>
      </w:hyperlink>
    </w:p>
    <w:p w:rsidR="00D10CB7" w:rsidRDefault="00D10CB7">
      <w:pPr>
        <w:pStyle w:val="TOC4"/>
        <w:rPr>
          <w:noProof/>
          <w:sz w:val="24"/>
          <w:szCs w:val="24"/>
          <w:lang w:eastAsia="bg-BG"/>
        </w:rPr>
      </w:pPr>
      <w:hyperlink w:anchor="_Toc784111" w:history="1">
        <w:r w:rsidRPr="00590A5F">
          <w:rPr>
            <w:rStyle w:val="Hyperlink"/>
            <w:noProof/>
          </w:rPr>
          <w:t>ОБМЕН НА ИНФОРМАЦИЯ</w:t>
        </w:r>
        <w:r>
          <w:rPr>
            <w:noProof/>
            <w:webHidden/>
          </w:rPr>
          <w:tab/>
        </w:r>
        <w:r>
          <w:rPr>
            <w:noProof/>
            <w:webHidden/>
          </w:rPr>
          <w:fldChar w:fldCharType="begin"/>
        </w:r>
        <w:r>
          <w:rPr>
            <w:noProof/>
            <w:webHidden/>
          </w:rPr>
          <w:instrText xml:space="preserve"> PAGEREF _Toc784111 \h </w:instrText>
        </w:r>
        <w:r>
          <w:rPr>
            <w:noProof/>
          </w:rPr>
        </w:r>
        <w:r>
          <w:rPr>
            <w:noProof/>
            <w:webHidden/>
          </w:rPr>
          <w:fldChar w:fldCharType="separate"/>
        </w:r>
        <w:r>
          <w:rPr>
            <w:noProof/>
            <w:webHidden/>
          </w:rPr>
          <w:t>33</w:t>
        </w:r>
        <w:r>
          <w:rPr>
            <w:noProof/>
            <w:webHidden/>
          </w:rPr>
          <w:fldChar w:fldCharType="end"/>
        </w:r>
      </w:hyperlink>
    </w:p>
    <w:p w:rsidR="00D10CB7" w:rsidRDefault="00D10CB7">
      <w:pPr>
        <w:pStyle w:val="TOC3"/>
        <w:rPr>
          <w:noProof/>
          <w:sz w:val="24"/>
          <w:szCs w:val="24"/>
          <w:lang w:eastAsia="bg-BG"/>
        </w:rPr>
      </w:pPr>
      <w:hyperlink w:anchor="_Toc784112" w:history="1">
        <w:r w:rsidRPr="00590A5F">
          <w:rPr>
            <w:rStyle w:val="Hyperlink"/>
            <w:noProof/>
          </w:rPr>
          <w:t>ГЛАВА ЧЕТИРИ</w:t>
        </w:r>
        <w:r>
          <w:rPr>
            <w:noProof/>
            <w:webHidden/>
          </w:rPr>
          <w:tab/>
        </w:r>
        <w:r>
          <w:rPr>
            <w:noProof/>
            <w:webHidden/>
          </w:rPr>
          <w:fldChar w:fldCharType="begin"/>
        </w:r>
        <w:r>
          <w:rPr>
            <w:noProof/>
            <w:webHidden/>
          </w:rPr>
          <w:instrText xml:space="preserve"> PAGEREF _Toc784112 \h </w:instrText>
        </w:r>
        <w:r>
          <w:rPr>
            <w:noProof/>
          </w:rPr>
        </w:r>
        <w:r>
          <w:rPr>
            <w:noProof/>
            <w:webHidden/>
          </w:rPr>
          <w:fldChar w:fldCharType="separate"/>
        </w:r>
        <w:r>
          <w:rPr>
            <w:noProof/>
            <w:webHidden/>
          </w:rPr>
          <w:t>35</w:t>
        </w:r>
        <w:r>
          <w:rPr>
            <w:noProof/>
            <w:webHidden/>
          </w:rPr>
          <w:fldChar w:fldCharType="end"/>
        </w:r>
      </w:hyperlink>
    </w:p>
    <w:p w:rsidR="00D10CB7" w:rsidRDefault="00D10CB7">
      <w:pPr>
        <w:pStyle w:val="TOC3"/>
        <w:rPr>
          <w:noProof/>
          <w:sz w:val="24"/>
          <w:szCs w:val="24"/>
          <w:lang w:eastAsia="bg-BG"/>
        </w:rPr>
      </w:pPr>
      <w:hyperlink w:anchor="_Toc784113" w:history="1">
        <w:r w:rsidRPr="00590A5F">
          <w:rPr>
            <w:rStyle w:val="Hyperlink"/>
            <w:noProof/>
          </w:rPr>
          <w:t>КРИТЕРИЙ ЗА ВЪЗЛАГАНЕ НА ПОРЪЧКАТА</w:t>
        </w:r>
        <w:r>
          <w:rPr>
            <w:noProof/>
            <w:webHidden/>
          </w:rPr>
          <w:tab/>
        </w:r>
        <w:r>
          <w:rPr>
            <w:noProof/>
            <w:webHidden/>
          </w:rPr>
          <w:fldChar w:fldCharType="begin"/>
        </w:r>
        <w:r>
          <w:rPr>
            <w:noProof/>
            <w:webHidden/>
          </w:rPr>
          <w:instrText xml:space="preserve"> PAGEREF _Toc784113 \h </w:instrText>
        </w:r>
        <w:r>
          <w:rPr>
            <w:noProof/>
          </w:rPr>
        </w:r>
        <w:r>
          <w:rPr>
            <w:noProof/>
            <w:webHidden/>
          </w:rPr>
          <w:fldChar w:fldCharType="separate"/>
        </w:r>
        <w:r>
          <w:rPr>
            <w:noProof/>
            <w:webHidden/>
          </w:rPr>
          <w:t>35</w:t>
        </w:r>
        <w:r>
          <w:rPr>
            <w:noProof/>
            <w:webHidden/>
          </w:rPr>
          <w:fldChar w:fldCharType="end"/>
        </w:r>
      </w:hyperlink>
    </w:p>
    <w:p w:rsidR="00D10CB7" w:rsidRDefault="00D10CB7">
      <w:pPr>
        <w:pStyle w:val="TOC4"/>
        <w:rPr>
          <w:noProof/>
          <w:sz w:val="24"/>
          <w:szCs w:val="24"/>
          <w:lang w:eastAsia="bg-BG"/>
        </w:rPr>
      </w:pPr>
      <w:hyperlink w:anchor="_Toc784114" w:history="1">
        <w:r w:rsidRPr="00590A5F">
          <w:rPr>
            <w:rStyle w:val="Hyperlink"/>
            <w:noProof/>
          </w:rPr>
          <w:t>Раздел I</w:t>
        </w:r>
        <w:r>
          <w:rPr>
            <w:noProof/>
            <w:webHidden/>
          </w:rPr>
          <w:tab/>
        </w:r>
        <w:r>
          <w:rPr>
            <w:noProof/>
            <w:webHidden/>
          </w:rPr>
          <w:fldChar w:fldCharType="begin"/>
        </w:r>
        <w:r>
          <w:rPr>
            <w:noProof/>
            <w:webHidden/>
          </w:rPr>
          <w:instrText xml:space="preserve"> PAGEREF _Toc784114 \h </w:instrText>
        </w:r>
        <w:r>
          <w:rPr>
            <w:noProof/>
          </w:rPr>
        </w:r>
        <w:r>
          <w:rPr>
            <w:noProof/>
            <w:webHidden/>
          </w:rPr>
          <w:fldChar w:fldCharType="separate"/>
        </w:r>
        <w:r>
          <w:rPr>
            <w:noProof/>
            <w:webHidden/>
          </w:rPr>
          <w:t>35</w:t>
        </w:r>
        <w:r>
          <w:rPr>
            <w:noProof/>
            <w:webHidden/>
          </w:rPr>
          <w:fldChar w:fldCharType="end"/>
        </w:r>
      </w:hyperlink>
    </w:p>
    <w:p w:rsidR="00D10CB7" w:rsidRDefault="00D10CB7">
      <w:pPr>
        <w:pStyle w:val="TOC4"/>
        <w:rPr>
          <w:noProof/>
          <w:sz w:val="24"/>
          <w:szCs w:val="24"/>
          <w:lang w:eastAsia="bg-BG"/>
        </w:rPr>
      </w:pPr>
      <w:hyperlink w:anchor="_Toc784115" w:history="1">
        <w:r w:rsidRPr="00590A5F">
          <w:rPr>
            <w:rStyle w:val="Hyperlink"/>
            <w:noProof/>
          </w:rPr>
          <w:t>ОПТИМАЛНО СЪОТНОШЕНИЕ КАЧЕСТВО/ЦЕНА</w:t>
        </w:r>
        <w:r>
          <w:rPr>
            <w:noProof/>
            <w:webHidden/>
          </w:rPr>
          <w:tab/>
        </w:r>
        <w:r>
          <w:rPr>
            <w:noProof/>
            <w:webHidden/>
          </w:rPr>
          <w:fldChar w:fldCharType="begin"/>
        </w:r>
        <w:r>
          <w:rPr>
            <w:noProof/>
            <w:webHidden/>
          </w:rPr>
          <w:instrText xml:space="preserve"> PAGEREF _Toc784115 \h </w:instrText>
        </w:r>
        <w:r>
          <w:rPr>
            <w:noProof/>
          </w:rPr>
        </w:r>
        <w:r>
          <w:rPr>
            <w:noProof/>
            <w:webHidden/>
          </w:rPr>
          <w:fldChar w:fldCharType="separate"/>
        </w:r>
        <w:r>
          <w:rPr>
            <w:noProof/>
            <w:webHidden/>
          </w:rPr>
          <w:t>35</w:t>
        </w:r>
        <w:r>
          <w:rPr>
            <w:noProof/>
            <w:webHidden/>
          </w:rPr>
          <w:fldChar w:fldCharType="end"/>
        </w:r>
      </w:hyperlink>
    </w:p>
    <w:p w:rsidR="00D10CB7" w:rsidRDefault="00D10CB7">
      <w:pPr>
        <w:pStyle w:val="TOC4"/>
        <w:rPr>
          <w:noProof/>
          <w:sz w:val="24"/>
          <w:szCs w:val="24"/>
          <w:lang w:eastAsia="bg-BG"/>
        </w:rPr>
      </w:pPr>
      <w:hyperlink w:anchor="_Toc784116" w:history="1">
        <w:r w:rsidRPr="00590A5F">
          <w:rPr>
            <w:rStyle w:val="Hyperlink"/>
            <w:noProof/>
          </w:rPr>
          <w:t>Раздел II</w:t>
        </w:r>
        <w:r>
          <w:rPr>
            <w:noProof/>
            <w:webHidden/>
          </w:rPr>
          <w:tab/>
        </w:r>
        <w:r>
          <w:rPr>
            <w:noProof/>
            <w:webHidden/>
          </w:rPr>
          <w:fldChar w:fldCharType="begin"/>
        </w:r>
        <w:r>
          <w:rPr>
            <w:noProof/>
            <w:webHidden/>
          </w:rPr>
          <w:instrText xml:space="preserve"> PAGEREF _Toc784116 \h </w:instrText>
        </w:r>
        <w:r>
          <w:rPr>
            <w:noProof/>
          </w:rPr>
        </w:r>
        <w:r>
          <w:rPr>
            <w:noProof/>
            <w:webHidden/>
          </w:rPr>
          <w:fldChar w:fldCharType="separate"/>
        </w:r>
        <w:r>
          <w:rPr>
            <w:noProof/>
            <w:webHidden/>
          </w:rPr>
          <w:t>36</w:t>
        </w:r>
        <w:r>
          <w:rPr>
            <w:noProof/>
            <w:webHidden/>
          </w:rPr>
          <w:fldChar w:fldCharType="end"/>
        </w:r>
      </w:hyperlink>
    </w:p>
    <w:p w:rsidR="00D10CB7" w:rsidRDefault="00D10CB7">
      <w:pPr>
        <w:pStyle w:val="TOC4"/>
        <w:rPr>
          <w:noProof/>
          <w:sz w:val="24"/>
          <w:szCs w:val="24"/>
          <w:lang w:eastAsia="bg-BG"/>
        </w:rPr>
      </w:pPr>
      <w:hyperlink w:anchor="_Toc784117" w:history="1">
        <w:r w:rsidRPr="00590A5F">
          <w:rPr>
            <w:rStyle w:val="Hyperlink"/>
            <w:noProof/>
          </w:rPr>
          <w:t>МЕТОДИКА ЗА КОМПЛЕКСНА ОЦЕНКА НА ОФЕРТИТЕ</w:t>
        </w:r>
        <w:r>
          <w:rPr>
            <w:noProof/>
            <w:webHidden/>
          </w:rPr>
          <w:tab/>
        </w:r>
        <w:r>
          <w:rPr>
            <w:noProof/>
            <w:webHidden/>
          </w:rPr>
          <w:fldChar w:fldCharType="begin"/>
        </w:r>
        <w:r>
          <w:rPr>
            <w:noProof/>
            <w:webHidden/>
          </w:rPr>
          <w:instrText xml:space="preserve"> PAGEREF _Toc784117 \h </w:instrText>
        </w:r>
        <w:r>
          <w:rPr>
            <w:noProof/>
          </w:rPr>
        </w:r>
        <w:r>
          <w:rPr>
            <w:noProof/>
            <w:webHidden/>
          </w:rPr>
          <w:fldChar w:fldCharType="separate"/>
        </w:r>
        <w:r>
          <w:rPr>
            <w:noProof/>
            <w:webHidden/>
          </w:rPr>
          <w:t>36</w:t>
        </w:r>
        <w:r>
          <w:rPr>
            <w:noProof/>
            <w:webHidden/>
          </w:rPr>
          <w:fldChar w:fldCharType="end"/>
        </w:r>
      </w:hyperlink>
    </w:p>
    <w:p w:rsidR="00D10CB7" w:rsidRDefault="00D10CB7">
      <w:pPr>
        <w:pStyle w:val="TOC3"/>
        <w:rPr>
          <w:noProof/>
          <w:sz w:val="24"/>
          <w:szCs w:val="24"/>
          <w:lang w:eastAsia="bg-BG"/>
        </w:rPr>
      </w:pPr>
      <w:hyperlink w:anchor="_Toc784118" w:history="1">
        <w:r w:rsidRPr="00590A5F">
          <w:rPr>
            <w:rStyle w:val="Hyperlink"/>
            <w:noProof/>
          </w:rPr>
          <w:t xml:space="preserve">Ц1 =      </w:t>
        </w:r>
        <w:r w:rsidRPr="00590A5F">
          <w:rPr>
            <w:rStyle w:val="Hyperlink"/>
            <w:i/>
            <w:noProof/>
          </w:rPr>
          <w:t xml:space="preserve">Най – ниска  цена  </w:t>
        </w:r>
        <w:r w:rsidRPr="00590A5F">
          <w:rPr>
            <w:rStyle w:val="Hyperlink"/>
            <w:noProof/>
          </w:rPr>
          <w:t xml:space="preserve">     Х 5</w:t>
        </w:r>
        <w:r>
          <w:rPr>
            <w:noProof/>
            <w:webHidden/>
          </w:rPr>
          <w:tab/>
        </w:r>
        <w:r>
          <w:rPr>
            <w:noProof/>
            <w:webHidden/>
          </w:rPr>
          <w:fldChar w:fldCharType="begin"/>
        </w:r>
        <w:r>
          <w:rPr>
            <w:noProof/>
            <w:webHidden/>
          </w:rPr>
          <w:instrText xml:space="preserve"> PAGEREF _Toc784118 \h </w:instrText>
        </w:r>
        <w:r>
          <w:rPr>
            <w:noProof/>
          </w:rPr>
        </w:r>
        <w:r>
          <w:rPr>
            <w:noProof/>
            <w:webHidden/>
          </w:rPr>
          <w:fldChar w:fldCharType="separate"/>
        </w:r>
        <w:r>
          <w:rPr>
            <w:noProof/>
            <w:webHidden/>
          </w:rPr>
          <w:t>44</w:t>
        </w:r>
        <w:r>
          <w:rPr>
            <w:noProof/>
            <w:webHidden/>
          </w:rPr>
          <w:fldChar w:fldCharType="end"/>
        </w:r>
      </w:hyperlink>
    </w:p>
    <w:p w:rsidR="00D10CB7" w:rsidRDefault="00D10CB7">
      <w:pPr>
        <w:pStyle w:val="TOC3"/>
        <w:rPr>
          <w:noProof/>
          <w:sz w:val="24"/>
          <w:szCs w:val="24"/>
          <w:lang w:eastAsia="bg-BG"/>
        </w:rPr>
      </w:pPr>
      <w:hyperlink w:anchor="_Toc784119" w:history="1">
        <w:r w:rsidRPr="00590A5F">
          <w:rPr>
            <w:rStyle w:val="Hyperlink"/>
            <w:noProof/>
          </w:rPr>
          <w:t xml:space="preserve">Ц2 =      </w:t>
        </w:r>
        <w:r w:rsidRPr="00590A5F">
          <w:rPr>
            <w:rStyle w:val="Hyperlink"/>
            <w:i/>
            <w:noProof/>
          </w:rPr>
          <w:t xml:space="preserve">Най – ниска  цена  </w:t>
        </w:r>
        <w:r w:rsidRPr="00590A5F">
          <w:rPr>
            <w:rStyle w:val="Hyperlink"/>
            <w:noProof/>
          </w:rPr>
          <w:t xml:space="preserve">     Х 40</w:t>
        </w:r>
        <w:r>
          <w:rPr>
            <w:noProof/>
            <w:webHidden/>
          </w:rPr>
          <w:tab/>
        </w:r>
        <w:r>
          <w:rPr>
            <w:noProof/>
            <w:webHidden/>
          </w:rPr>
          <w:fldChar w:fldCharType="begin"/>
        </w:r>
        <w:r>
          <w:rPr>
            <w:noProof/>
            <w:webHidden/>
          </w:rPr>
          <w:instrText xml:space="preserve"> PAGEREF _Toc784119 \h </w:instrText>
        </w:r>
        <w:r>
          <w:rPr>
            <w:noProof/>
          </w:rPr>
        </w:r>
        <w:r>
          <w:rPr>
            <w:noProof/>
            <w:webHidden/>
          </w:rPr>
          <w:fldChar w:fldCharType="separate"/>
        </w:r>
        <w:r>
          <w:rPr>
            <w:noProof/>
            <w:webHidden/>
          </w:rPr>
          <w:t>45</w:t>
        </w:r>
        <w:r>
          <w:rPr>
            <w:noProof/>
            <w:webHidden/>
          </w:rPr>
          <w:fldChar w:fldCharType="end"/>
        </w:r>
      </w:hyperlink>
    </w:p>
    <w:p w:rsidR="00D10CB7" w:rsidRDefault="00D10CB7">
      <w:pPr>
        <w:pStyle w:val="TOC3"/>
        <w:rPr>
          <w:noProof/>
          <w:sz w:val="24"/>
          <w:szCs w:val="24"/>
          <w:lang w:eastAsia="bg-BG"/>
        </w:rPr>
      </w:pPr>
      <w:hyperlink w:anchor="_Toc784120" w:history="1">
        <w:r w:rsidRPr="00590A5F">
          <w:rPr>
            <w:rStyle w:val="Hyperlink"/>
            <w:noProof/>
          </w:rPr>
          <w:t xml:space="preserve">Ц3 =      </w:t>
        </w:r>
        <w:r w:rsidRPr="00590A5F">
          <w:rPr>
            <w:rStyle w:val="Hyperlink"/>
            <w:i/>
            <w:noProof/>
          </w:rPr>
          <w:t xml:space="preserve">Най – ниска  цена  </w:t>
        </w:r>
        <w:r w:rsidRPr="00590A5F">
          <w:rPr>
            <w:rStyle w:val="Hyperlink"/>
            <w:noProof/>
          </w:rPr>
          <w:t xml:space="preserve">     Х 5</w:t>
        </w:r>
        <w:r>
          <w:rPr>
            <w:noProof/>
            <w:webHidden/>
          </w:rPr>
          <w:tab/>
        </w:r>
        <w:r>
          <w:rPr>
            <w:noProof/>
            <w:webHidden/>
          </w:rPr>
          <w:fldChar w:fldCharType="begin"/>
        </w:r>
        <w:r>
          <w:rPr>
            <w:noProof/>
            <w:webHidden/>
          </w:rPr>
          <w:instrText xml:space="preserve"> PAGEREF _Toc784120 \h </w:instrText>
        </w:r>
        <w:r>
          <w:rPr>
            <w:noProof/>
          </w:rPr>
        </w:r>
        <w:r>
          <w:rPr>
            <w:noProof/>
            <w:webHidden/>
          </w:rPr>
          <w:fldChar w:fldCharType="separate"/>
        </w:r>
        <w:r>
          <w:rPr>
            <w:noProof/>
            <w:webHidden/>
          </w:rPr>
          <w:t>45</w:t>
        </w:r>
        <w:r>
          <w:rPr>
            <w:noProof/>
            <w:webHidden/>
          </w:rPr>
          <w:fldChar w:fldCharType="end"/>
        </w:r>
      </w:hyperlink>
    </w:p>
    <w:p w:rsidR="00D10CB7" w:rsidRDefault="00D10CB7">
      <w:pPr>
        <w:pStyle w:val="TOC3"/>
        <w:rPr>
          <w:noProof/>
          <w:sz w:val="24"/>
          <w:szCs w:val="24"/>
          <w:lang w:eastAsia="bg-BG"/>
        </w:rPr>
      </w:pPr>
      <w:hyperlink w:anchor="_Toc784121" w:history="1">
        <w:r w:rsidRPr="00590A5F">
          <w:rPr>
            <w:rStyle w:val="Hyperlink"/>
            <w:noProof/>
          </w:rPr>
          <w:t>ГЛАВА ПЕТА</w:t>
        </w:r>
        <w:r>
          <w:rPr>
            <w:noProof/>
            <w:webHidden/>
          </w:rPr>
          <w:tab/>
        </w:r>
        <w:r>
          <w:rPr>
            <w:noProof/>
            <w:webHidden/>
          </w:rPr>
          <w:fldChar w:fldCharType="begin"/>
        </w:r>
        <w:r>
          <w:rPr>
            <w:noProof/>
            <w:webHidden/>
          </w:rPr>
          <w:instrText xml:space="preserve"> PAGEREF _Toc784121 \h </w:instrText>
        </w:r>
        <w:r>
          <w:rPr>
            <w:noProof/>
          </w:rPr>
        </w:r>
        <w:r>
          <w:rPr>
            <w:noProof/>
            <w:webHidden/>
          </w:rPr>
          <w:fldChar w:fldCharType="separate"/>
        </w:r>
        <w:r>
          <w:rPr>
            <w:noProof/>
            <w:webHidden/>
          </w:rPr>
          <w:t>45</w:t>
        </w:r>
        <w:r>
          <w:rPr>
            <w:noProof/>
            <w:webHidden/>
          </w:rPr>
          <w:fldChar w:fldCharType="end"/>
        </w:r>
      </w:hyperlink>
    </w:p>
    <w:p w:rsidR="00D10CB7" w:rsidRDefault="00D10CB7">
      <w:pPr>
        <w:pStyle w:val="TOC3"/>
        <w:rPr>
          <w:noProof/>
          <w:sz w:val="24"/>
          <w:szCs w:val="24"/>
          <w:lang w:eastAsia="bg-BG"/>
        </w:rPr>
      </w:pPr>
      <w:hyperlink w:anchor="_Toc784122" w:history="1">
        <w:r w:rsidRPr="00590A5F">
          <w:rPr>
            <w:rStyle w:val="Hyperlink"/>
            <w:noProof/>
          </w:rPr>
          <w:t>ИЗИСКВАНИЯ КЪМ ОФЕРТАТА</w:t>
        </w:r>
        <w:r>
          <w:rPr>
            <w:noProof/>
            <w:webHidden/>
          </w:rPr>
          <w:tab/>
        </w:r>
        <w:r>
          <w:rPr>
            <w:noProof/>
            <w:webHidden/>
          </w:rPr>
          <w:fldChar w:fldCharType="begin"/>
        </w:r>
        <w:r>
          <w:rPr>
            <w:noProof/>
            <w:webHidden/>
          </w:rPr>
          <w:instrText xml:space="preserve"> PAGEREF _Toc784122 \h </w:instrText>
        </w:r>
        <w:r>
          <w:rPr>
            <w:noProof/>
          </w:rPr>
        </w:r>
        <w:r>
          <w:rPr>
            <w:noProof/>
            <w:webHidden/>
          </w:rPr>
          <w:fldChar w:fldCharType="separate"/>
        </w:r>
        <w:r>
          <w:rPr>
            <w:noProof/>
            <w:webHidden/>
          </w:rPr>
          <w:t>45</w:t>
        </w:r>
        <w:r>
          <w:rPr>
            <w:noProof/>
            <w:webHidden/>
          </w:rPr>
          <w:fldChar w:fldCharType="end"/>
        </w:r>
      </w:hyperlink>
    </w:p>
    <w:p w:rsidR="00D10CB7" w:rsidRDefault="00D10CB7">
      <w:pPr>
        <w:pStyle w:val="TOC4"/>
        <w:rPr>
          <w:noProof/>
          <w:sz w:val="24"/>
          <w:szCs w:val="24"/>
          <w:lang w:eastAsia="bg-BG"/>
        </w:rPr>
      </w:pPr>
      <w:hyperlink w:anchor="_Toc784123" w:history="1">
        <w:r w:rsidRPr="00590A5F">
          <w:rPr>
            <w:rStyle w:val="Hyperlink"/>
            <w:noProof/>
          </w:rPr>
          <w:t>Раздел I</w:t>
        </w:r>
        <w:r>
          <w:rPr>
            <w:noProof/>
            <w:webHidden/>
          </w:rPr>
          <w:tab/>
        </w:r>
        <w:r>
          <w:rPr>
            <w:noProof/>
            <w:webHidden/>
          </w:rPr>
          <w:fldChar w:fldCharType="begin"/>
        </w:r>
        <w:r>
          <w:rPr>
            <w:noProof/>
            <w:webHidden/>
          </w:rPr>
          <w:instrText xml:space="preserve"> PAGEREF _Toc784123 \h </w:instrText>
        </w:r>
        <w:r>
          <w:rPr>
            <w:noProof/>
          </w:rPr>
        </w:r>
        <w:r>
          <w:rPr>
            <w:noProof/>
            <w:webHidden/>
          </w:rPr>
          <w:fldChar w:fldCharType="separate"/>
        </w:r>
        <w:r>
          <w:rPr>
            <w:noProof/>
            <w:webHidden/>
          </w:rPr>
          <w:t>45</w:t>
        </w:r>
        <w:r>
          <w:rPr>
            <w:noProof/>
            <w:webHidden/>
          </w:rPr>
          <w:fldChar w:fldCharType="end"/>
        </w:r>
      </w:hyperlink>
    </w:p>
    <w:p w:rsidR="00D10CB7" w:rsidRDefault="00D10CB7">
      <w:pPr>
        <w:pStyle w:val="TOC4"/>
        <w:rPr>
          <w:noProof/>
          <w:sz w:val="24"/>
          <w:szCs w:val="24"/>
          <w:lang w:eastAsia="bg-BG"/>
        </w:rPr>
      </w:pPr>
      <w:hyperlink w:anchor="_Toc784124" w:history="1">
        <w:r w:rsidRPr="00590A5F">
          <w:rPr>
            <w:rStyle w:val="Hyperlink"/>
            <w:noProof/>
          </w:rPr>
          <w:t>ОБЩИ ИЗИСКВАНИЯ КЪМ ОФЕРТАТА</w:t>
        </w:r>
        <w:r>
          <w:rPr>
            <w:noProof/>
            <w:webHidden/>
          </w:rPr>
          <w:tab/>
        </w:r>
        <w:r>
          <w:rPr>
            <w:noProof/>
            <w:webHidden/>
          </w:rPr>
          <w:fldChar w:fldCharType="begin"/>
        </w:r>
        <w:r>
          <w:rPr>
            <w:noProof/>
            <w:webHidden/>
          </w:rPr>
          <w:instrText xml:space="preserve"> PAGEREF _Toc784124 \h </w:instrText>
        </w:r>
        <w:r>
          <w:rPr>
            <w:noProof/>
          </w:rPr>
        </w:r>
        <w:r>
          <w:rPr>
            <w:noProof/>
            <w:webHidden/>
          </w:rPr>
          <w:fldChar w:fldCharType="separate"/>
        </w:r>
        <w:r>
          <w:rPr>
            <w:noProof/>
            <w:webHidden/>
          </w:rPr>
          <w:t>46</w:t>
        </w:r>
        <w:r>
          <w:rPr>
            <w:noProof/>
            <w:webHidden/>
          </w:rPr>
          <w:fldChar w:fldCharType="end"/>
        </w:r>
      </w:hyperlink>
    </w:p>
    <w:p w:rsidR="00D10CB7" w:rsidRDefault="00D10CB7">
      <w:pPr>
        <w:pStyle w:val="TOC4"/>
        <w:rPr>
          <w:noProof/>
          <w:sz w:val="24"/>
          <w:szCs w:val="24"/>
          <w:lang w:eastAsia="bg-BG"/>
        </w:rPr>
      </w:pPr>
      <w:hyperlink w:anchor="_Toc784125" w:history="1">
        <w:r w:rsidRPr="00590A5F">
          <w:rPr>
            <w:rStyle w:val="Hyperlink"/>
            <w:noProof/>
          </w:rPr>
          <w:t>Раздел II</w:t>
        </w:r>
        <w:r>
          <w:rPr>
            <w:noProof/>
            <w:webHidden/>
          </w:rPr>
          <w:tab/>
        </w:r>
        <w:r>
          <w:rPr>
            <w:noProof/>
            <w:webHidden/>
          </w:rPr>
          <w:fldChar w:fldCharType="begin"/>
        </w:r>
        <w:r>
          <w:rPr>
            <w:noProof/>
            <w:webHidden/>
          </w:rPr>
          <w:instrText xml:space="preserve"> PAGEREF _Toc784125 \h </w:instrText>
        </w:r>
        <w:r>
          <w:rPr>
            <w:noProof/>
          </w:rPr>
        </w:r>
        <w:r>
          <w:rPr>
            <w:noProof/>
            <w:webHidden/>
          </w:rPr>
          <w:fldChar w:fldCharType="separate"/>
        </w:r>
        <w:r>
          <w:rPr>
            <w:noProof/>
            <w:webHidden/>
          </w:rPr>
          <w:t>46</w:t>
        </w:r>
        <w:r>
          <w:rPr>
            <w:noProof/>
            <w:webHidden/>
          </w:rPr>
          <w:fldChar w:fldCharType="end"/>
        </w:r>
      </w:hyperlink>
    </w:p>
    <w:p w:rsidR="00D10CB7" w:rsidRDefault="00D10CB7">
      <w:pPr>
        <w:pStyle w:val="TOC4"/>
        <w:rPr>
          <w:noProof/>
          <w:sz w:val="24"/>
          <w:szCs w:val="24"/>
          <w:lang w:eastAsia="bg-BG"/>
        </w:rPr>
      </w:pPr>
      <w:hyperlink w:anchor="_Toc784126" w:history="1">
        <w:r w:rsidRPr="00590A5F">
          <w:rPr>
            <w:rStyle w:val="Hyperlink"/>
            <w:noProof/>
          </w:rPr>
          <w:t>СРОК НА ВАЛИДНОСТ НА ОФЕРТИТЕ</w:t>
        </w:r>
        <w:r>
          <w:rPr>
            <w:noProof/>
            <w:webHidden/>
          </w:rPr>
          <w:tab/>
        </w:r>
        <w:r>
          <w:rPr>
            <w:noProof/>
            <w:webHidden/>
          </w:rPr>
          <w:fldChar w:fldCharType="begin"/>
        </w:r>
        <w:r>
          <w:rPr>
            <w:noProof/>
            <w:webHidden/>
          </w:rPr>
          <w:instrText xml:space="preserve"> PAGEREF _Toc784126 \h </w:instrText>
        </w:r>
        <w:r>
          <w:rPr>
            <w:noProof/>
          </w:rPr>
        </w:r>
        <w:r>
          <w:rPr>
            <w:noProof/>
            <w:webHidden/>
          </w:rPr>
          <w:fldChar w:fldCharType="separate"/>
        </w:r>
        <w:r>
          <w:rPr>
            <w:noProof/>
            <w:webHidden/>
          </w:rPr>
          <w:t>46</w:t>
        </w:r>
        <w:r>
          <w:rPr>
            <w:noProof/>
            <w:webHidden/>
          </w:rPr>
          <w:fldChar w:fldCharType="end"/>
        </w:r>
      </w:hyperlink>
    </w:p>
    <w:p w:rsidR="00D10CB7" w:rsidRDefault="00D10CB7">
      <w:pPr>
        <w:pStyle w:val="TOC4"/>
        <w:rPr>
          <w:noProof/>
          <w:sz w:val="24"/>
          <w:szCs w:val="24"/>
          <w:lang w:eastAsia="bg-BG"/>
        </w:rPr>
      </w:pPr>
      <w:hyperlink w:anchor="_Toc784127" w:history="1">
        <w:r w:rsidRPr="00590A5F">
          <w:rPr>
            <w:rStyle w:val="Hyperlink"/>
            <w:noProof/>
          </w:rPr>
          <w:t>Раздел III</w:t>
        </w:r>
        <w:r>
          <w:rPr>
            <w:noProof/>
            <w:webHidden/>
          </w:rPr>
          <w:tab/>
        </w:r>
        <w:r>
          <w:rPr>
            <w:noProof/>
            <w:webHidden/>
          </w:rPr>
          <w:fldChar w:fldCharType="begin"/>
        </w:r>
        <w:r>
          <w:rPr>
            <w:noProof/>
            <w:webHidden/>
          </w:rPr>
          <w:instrText xml:space="preserve"> PAGEREF _Toc784127 \h </w:instrText>
        </w:r>
        <w:r>
          <w:rPr>
            <w:noProof/>
          </w:rPr>
        </w:r>
        <w:r>
          <w:rPr>
            <w:noProof/>
            <w:webHidden/>
          </w:rPr>
          <w:fldChar w:fldCharType="separate"/>
        </w:r>
        <w:r>
          <w:rPr>
            <w:noProof/>
            <w:webHidden/>
          </w:rPr>
          <w:t>47</w:t>
        </w:r>
        <w:r>
          <w:rPr>
            <w:noProof/>
            <w:webHidden/>
          </w:rPr>
          <w:fldChar w:fldCharType="end"/>
        </w:r>
      </w:hyperlink>
    </w:p>
    <w:p w:rsidR="00D10CB7" w:rsidRDefault="00D10CB7">
      <w:pPr>
        <w:pStyle w:val="TOC4"/>
        <w:rPr>
          <w:noProof/>
          <w:sz w:val="24"/>
          <w:szCs w:val="24"/>
          <w:lang w:eastAsia="bg-BG"/>
        </w:rPr>
      </w:pPr>
      <w:hyperlink w:anchor="_Toc784128" w:history="1">
        <w:r w:rsidRPr="00590A5F">
          <w:rPr>
            <w:rStyle w:val="Hyperlink"/>
            <w:noProof/>
          </w:rPr>
          <w:t>ОБЩИ УКАЗАНИЯ ЗА СЪДЪРЖАНИЕТО НА ОФЕРТАТА</w:t>
        </w:r>
        <w:r>
          <w:rPr>
            <w:noProof/>
            <w:webHidden/>
          </w:rPr>
          <w:tab/>
        </w:r>
        <w:r>
          <w:rPr>
            <w:noProof/>
            <w:webHidden/>
          </w:rPr>
          <w:fldChar w:fldCharType="begin"/>
        </w:r>
        <w:r>
          <w:rPr>
            <w:noProof/>
            <w:webHidden/>
          </w:rPr>
          <w:instrText xml:space="preserve"> PAGEREF _Toc784128 \h </w:instrText>
        </w:r>
        <w:r>
          <w:rPr>
            <w:noProof/>
          </w:rPr>
        </w:r>
        <w:r>
          <w:rPr>
            <w:noProof/>
            <w:webHidden/>
          </w:rPr>
          <w:fldChar w:fldCharType="separate"/>
        </w:r>
        <w:r>
          <w:rPr>
            <w:noProof/>
            <w:webHidden/>
          </w:rPr>
          <w:t>47</w:t>
        </w:r>
        <w:r>
          <w:rPr>
            <w:noProof/>
            <w:webHidden/>
          </w:rPr>
          <w:fldChar w:fldCharType="end"/>
        </w:r>
      </w:hyperlink>
    </w:p>
    <w:p w:rsidR="00D10CB7" w:rsidRDefault="00D10CB7">
      <w:pPr>
        <w:pStyle w:val="TOC4"/>
        <w:rPr>
          <w:noProof/>
          <w:sz w:val="24"/>
          <w:szCs w:val="24"/>
          <w:lang w:eastAsia="bg-BG"/>
        </w:rPr>
      </w:pPr>
      <w:hyperlink w:anchor="_Toc784129" w:history="1">
        <w:r w:rsidRPr="00590A5F">
          <w:rPr>
            <w:rStyle w:val="Hyperlink"/>
            <w:noProof/>
          </w:rPr>
          <w:t>Раздел IV</w:t>
        </w:r>
        <w:r>
          <w:rPr>
            <w:noProof/>
            <w:webHidden/>
          </w:rPr>
          <w:tab/>
        </w:r>
        <w:r>
          <w:rPr>
            <w:noProof/>
            <w:webHidden/>
          </w:rPr>
          <w:fldChar w:fldCharType="begin"/>
        </w:r>
        <w:r>
          <w:rPr>
            <w:noProof/>
            <w:webHidden/>
          </w:rPr>
          <w:instrText xml:space="preserve"> PAGEREF _Toc784129 \h </w:instrText>
        </w:r>
        <w:r>
          <w:rPr>
            <w:noProof/>
          </w:rPr>
        </w:r>
        <w:r>
          <w:rPr>
            <w:noProof/>
            <w:webHidden/>
          </w:rPr>
          <w:fldChar w:fldCharType="separate"/>
        </w:r>
        <w:r>
          <w:rPr>
            <w:noProof/>
            <w:webHidden/>
          </w:rPr>
          <w:t>47</w:t>
        </w:r>
        <w:r>
          <w:rPr>
            <w:noProof/>
            <w:webHidden/>
          </w:rPr>
          <w:fldChar w:fldCharType="end"/>
        </w:r>
      </w:hyperlink>
    </w:p>
    <w:p w:rsidR="00D10CB7" w:rsidRDefault="00D10CB7">
      <w:pPr>
        <w:pStyle w:val="TOC4"/>
        <w:rPr>
          <w:noProof/>
          <w:sz w:val="24"/>
          <w:szCs w:val="24"/>
          <w:lang w:eastAsia="bg-BG"/>
        </w:rPr>
      </w:pPr>
      <w:hyperlink w:anchor="_Toc784130" w:history="1">
        <w:r w:rsidRPr="00590A5F">
          <w:rPr>
            <w:rStyle w:val="Hyperlink"/>
            <w:noProof/>
          </w:rPr>
          <w:t>„ДОКУМЕНТИ ОТНОСНО ЛИЧНОТО СЪСТОЯНИЕ И КРИТЕРИИТЕ ЗА ПОДБОР“</w:t>
        </w:r>
        <w:r>
          <w:rPr>
            <w:noProof/>
            <w:webHidden/>
          </w:rPr>
          <w:tab/>
        </w:r>
        <w:r>
          <w:rPr>
            <w:noProof/>
            <w:webHidden/>
          </w:rPr>
          <w:fldChar w:fldCharType="begin"/>
        </w:r>
        <w:r>
          <w:rPr>
            <w:noProof/>
            <w:webHidden/>
          </w:rPr>
          <w:instrText xml:space="preserve"> PAGEREF _Toc784130 \h </w:instrText>
        </w:r>
        <w:r>
          <w:rPr>
            <w:noProof/>
          </w:rPr>
        </w:r>
        <w:r>
          <w:rPr>
            <w:noProof/>
            <w:webHidden/>
          </w:rPr>
          <w:fldChar w:fldCharType="separate"/>
        </w:r>
        <w:r>
          <w:rPr>
            <w:noProof/>
            <w:webHidden/>
          </w:rPr>
          <w:t>47</w:t>
        </w:r>
        <w:r>
          <w:rPr>
            <w:noProof/>
            <w:webHidden/>
          </w:rPr>
          <w:fldChar w:fldCharType="end"/>
        </w:r>
      </w:hyperlink>
    </w:p>
    <w:p w:rsidR="00D10CB7" w:rsidRDefault="00D10CB7">
      <w:pPr>
        <w:pStyle w:val="TOC4"/>
        <w:rPr>
          <w:noProof/>
          <w:sz w:val="24"/>
          <w:szCs w:val="24"/>
          <w:lang w:eastAsia="bg-BG"/>
        </w:rPr>
      </w:pPr>
      <w:hyperlink w:anchor="_Toc784131" w:history="1">
        <w:r w:rsidRPr="00590A5F">
          <w:rPr>
            <w:rStyle w:val="Hyperlink"/>
            <w:noProof/>
            <w:lang w:eastAsia="en-US"/>
          </w:rPr>
          <w:t>Раздел V</w:t>
        </w:r>
        <w:r>
          <w:rPr>
            <w:noProof/>
            <w:webHidden/>
          </w:rPr>
          <w:tab/>
        </w:r>
        <w:r>
          <w:rPr>
            <w:noProof/>
            <w:webHidden/>
          </w:rPr>
          <w:fldChar w:fldCharType="begin"/>
        </w:r>
        <w:r>
          <w:rPr>
            <w:noProof/>
            <w:webHidden/>
          </w:rPr>
          <w:instrText xml:space="preserve"> PAGEREF _Toc784131 \h </w:instrText>
        </w:r>
        <w:r>
          <w:rPr>
            <w:noProof/>
          </w:rPr>
        </w:r>
        <w:r>
          <w:rPr>
            <w:noProof/>
            <w:webHidden/>
          </w:rPr>
          <w:fldChar w:fldCharType="separate"/>
        </w:r>
        <w:r>
          <w:rPr>
            <w:noProof/>
            <w:webHidden/>
          </w:rPr>
          <w:t>48</w:t>
        </w:r>
        <w:r>
          <w:rPr>
            <w:noProof/>
            <w:webHidden/>
          </w:rPr>
          <w:fldChar w:fldCharType="end"/>
        </w:r>
      </w:hyperlink>
    </w:p>
    <w:p w:rsidR="00D10CB7" w:rsidRDefault="00D10CB7">
      <w:pPr>
        <w:pStyle w:val="TOC4"/>
        <w:rPr>
          <w:noProof/>
          <w:sz w:val="24"/>
          <w:szCs w:val="24"/>
          <w:lang w:eastAsia="bg-BG"/>
        </w:rPr>
      </w:pPr>
      <w:hyperlink w:anchor="_Toc784132" w:history="1">
        <w:r w:rsidRPr="00590A5F">
          <w:rPr>
            <w:rStyle w:val="Hyperlink"/>
            <w:noProof/>
            <w:lang w:eastAsia="en-US"/>
          </w:rPr>
          <w:t>„ТЕХНИЧЕСКО ПРЕДЛОЖЕНИЕ“</w:t>
        </w:r>
        <w:r>
          <w:rPr>
            <w:noProof/>
            <w:webHidden/>
          </w:rPr>
          <w:tab/>
        </w:r>
        <w:r>
          <w:rPr>
            <w:noProof/>
            <w:webHidden/>
          </w:rPr>
          <w:fldChar w:fldCharType="begin"/>
        </w:r>
        <w:r>
          <w:rPr>
            <w:noProof/>
            <w:webHidden/>
          </w:rPr>
          <w:instrText xml:space="preserve"> PAGEREF _Toc784132 \h </w:instrText>
        </w:r>
        <w:r>
          <w:rPr>
            <w:noProof/>
          </w:rPr>
        </w:r>
        <w:r>
          <w:rPr>
            <w:noProof/>
            <w:webHidden/>
          </w:rPr>
          <w:fldChar w:fldCharType="separate"/>
        </w:r>
        <w:r>
          <w:rPr>
            <w:noProof/>
            <w:webHidden/>
          </w:rPr>
          <w:t>48</w:t>
        </w:r>
        <w:r>
          <w:rPr>
            <w:noProof/>
            <w:webHidden/>
          </w:rPr>
          <w:fldChar w:fldCharType="end"/>
        </w:r>
      </w:hyperlink>
    </w:p>
    <w:p w:rsidR="00D10CB7" w:rsidRDefault="00D10CB7">
      <w:pPr>
        <w:pStyle w:val="TOC4"/>
        <w:rPr>
          <w:noProof/>
          <w:sz w:val="24"/>
          <w:szCs w:val="24"/>
          <w:lang w:eastAsia="bg-BG"/>
        </w:rPr>
      </w:pPr>
      <w:hyperlink w:anchor="_Toc784133" w:history="1">
        <w:r w:rsidRPr="00590A5F">
          <w:rPr>
            <w:rStyle w:val="Hyperlink"/>
            <w:noProof/>
            <w:lang w:eastAsia="en-US"/>
          </w:rPr>
          <w:t>(чл. 39, ал. 3, т. 1 от ППЗОП)</w:t>
        </w:r>
        <w:r>
          <w:rPr>
            <w:noProof/>
            <w:webHidden/>
          </w:rPr>
          <w:tab/>
        </w:r>
        <w:r>
          <w:rPr>
            <w:noProof/>
            <w:webHidden/>
          </w:rPr>
          <w:fldChar w:fldCharType="begin"/>
        </w:r>
        <w:r>
          <w:rPr>
            <w:noProof/>
            <w:webHidden/>
          </w:rPr>
          <w:instrText xml:space="preserve"> PAGEREF _Toc784133 \h </w:instrText>
        </w:r>
        <w:r>
          <w:rPr>
            <w:noProof/>
          </w:rPr>
        </w:r>
        <w:r>
          <w:rPr>
            <w:noProof/>
            <w:webHidden/>
          </w:rPr>
          <w:fldChar w:fldCharType="separate"/>
        </w:r>
        <w:r>
          <w:rPr>
            <w:noProof/>
            <w:webHidden/>
          </w:rPr>
          <w:t>48</w:t>
        </w:r>
        <w:r>
          <w:rPr>
            <w:noProof/>
            <w:webHidden/>
          </w:rPr>
          <w:fldChar w:fldCharType="end"/>
        </w:r>
      </w:hyperlink>
    </w:p>
    <w:p w:rsidR="00D10CB7" w:rsidRDefault="00D10CB7">
      <w:pPr>
        <w:pStyle w:val="TOC4"/>
        <w:rPr>
          <w:noProof/>
          <w:sz w:val="24"/>
          <w:szCs w:val="24"/>
          <w:lang w:eastAsia="bg-BG"/>
        </w:rPr>
      </w:pPr>
      <w:hyperlink w:anchor="_Toc784134" w:history="1">
        <w:r w:rsidRPr="00590A5F">
          <w:rPr>
            <w:rStyle w:val="Hyperlink"/>
            <w:noProof/>
            <w:lang w:eastAsia="en-US"/>
          </w:rPr>
          <w:t>Раздел VI</w:t>
        </w:r>
        <w:r>
          <w:rPr>
            <w:noProof/>
            <w:webHidden/>
          </w:rPr>
          <w:tab/>
        </w:r>
        <w:r>
          <w:rPr>
            <w:noProof/>
            <w:webHidden/>
          </w:rPr>
          <w:fldChar w:fldCharType="begin"/>
        </w:r>
        <w:r>
          <w:rPr>
            <w:noProof/>
            <w:webHidden/>
          </w:rPr>
          <w:instrText xml:space="preserve"> PAGEREF _Toc784134 \h </w:instrText>
        </w:r>
        <w:r>
          <w:rPr>
            <w:noProof/>
          </w:rPr>
        </w:r>
        <w:r>
          <w:rPr>
            <w:noProof/>
            <w:webHidden/>
          </w:rPr>
          <w:fldChar w:fldCharType="separate"/>
        </w:r>
        <w:r>
          <w:rPr>
            <w:noProof/>
            <w:webHidden/>
          </w:rPr>
          <w:t>51</w:t>
        </w:r>
        <w:r>
          <w:rPr>
            <w:noProof/>
            <w:webHidden/>
          </w:rPr>
          <w:fldChar w:fldCharType="end"/>
        </w:r>
      </w:hyperlink>
    </w:p>
    <w:p w:rsidR="00D10CB7" w:rsidRDefault="00D10CB7">
      <w:pPr>
        <w:pStyle w:val="TOC4"/>
        <w:rPr>
          <w:noProof/>
          <w:sz w:val="24"/>
          <w:szCs w:val="24"/>
          <w:lang w:eastAsia="bg-BG"/>
        </w:rPr>
      </w:pPr>
      <w:hyperlink w:anchor="_Toc784135" w:history="1">
        <w:r w:rsidRPr="00590A5F">
          <w:rPr>
            <w:rStyle w:val="Hyperlink"/>
            <w:noProof/>
            <w:lang w:eastAsia="en-US"/>
          </w:rPr>
          <w:t>„ЦЕНОВО ПРЕДЛОЖЕНИЕ“</w:t>
        </w:r>
        <w:r>
          <w:rPr>
            <w:noProof/>
            <w:webHidden/>
          </w:rPr>
          <w:tab/>
        </w:r>
        <w:r>
          <w:rPr>
            <w:noProof/>
            <w:webHidden/>
          </w:rPr>
          <w:fldChar w:fldCharType="begin"/>
        </w:r>
        <w:r>
          <w:rPr>
            <w:noProof/>
            <w:webHidden/>
          </w:rPr>
          <w:instrText xml:space="preserve"> PAGEREF _Toc784135 \h </w:instrText>
        </w:r>
        <w:r>
          <w:rPr>
            <w:noProof/>
          </w:rPr>
        </w:r>
        <w:r>
          <w:rPr>
            <w:noProof/>
            <w:webHidden/>
          </w:rPr>
          <w:fldChar w:fldCharType="separate"/>
        </w:r>
        <w:r>
          <w:rPr>
            <w:noProof/>
            <w:webHidden/>
          </w:rPr>
          <w:t>51</w:t>
        </w:r>
        <w:r>
          <w:rPr>
            <w:noProof/>
            <w:webHidden/>
          </w:rPr>
          <w:fldChar w:fldCharType="end"/>
        </w:r>
      </w:hyperlink>
    </w:p>
    <w:p w:rsidR="00D10CB7" w:rsidRDefault="00D10CB7">
      <w:pPr>
        <w:pStyle w:val="TOC4"/>
        <w:rPr>
          <w:noProof/>
          <w:sz w:val="24"/>
          <w:szCs w:val="24"/>
          <w:lang w:eastAsia="bg-BG"/>
        </w:rPr>
      </w:pPr>
      <w:hyperlink w:anchor="_Toc784136" w:history="1">
        <w:r w:rsidRPr="00590A5F">
          <w:rPr>
            <w:rStyle w:val="Hyperlink"/>
            <w:noProof/>
            <w:lang w:eastAsia="en-US"/>
          </w:rPr>
          <w:t>(чл. 39, ал. 3, т. 2 от ППЗОП)</w:t>
        </w:r>
        <w:r>
          <w:rPr>
            <w:noProof/>
            <w:webHidden/>
          </w:rPr>
          <w:tab/>
        </w:r>
        <w:r>
          <w:rPr>
            <w:noProof/>
            <w:webHidden/>
          </w:rPr>
          <w:fldChar w:fldCharType="begin"/>
        </w:r>
        <w:r>
          <w:rPr>
            <w:noProof/>
            <w:webHidden/>
          </w:rPr>
          <w:instrText xml:space="preserve"> PAGEREF _Toc784136 \h </w:instrText>
        </w:r>
        <w:r>
          <w:rPr>
            <w:noProof/>
          </w:rPr>
        </w:r>
        <w:r>
          <w:rPr>
            <w:noProof/>
            <w:webHidden/>
          </w:rPr>
          <w:fldChar w:fldCharType="separate"/>
        </w:r>
        <w:r>
          <w:rPr>
            <w:noProof/>
            <w:webHidden/>
          </w:rPr>
          <w:t>51</w:t>
        </w:r>
        <w:r>
          <w:rPr>
            <w:noProof/>
            <w:webHidden/>
          </w:rPr>
          <w:fldChar w:fldCharType="end"/>
        </w:r>
      </w:hyperlink>
    </w:p>
    <w:p w:rsidR="00D10CB7" w:rsidRDefault="00D10CB7">
      <w:pPr>
        <w:pStyle w:val="TOC4"/>
        <w:rPr>
          <w:noProof/>
          <w:sz w:val="24"/>
          <w:szCs w:val="24"/>
          <w:lang w:eastAsia="bg-BG"/>
        </w:rPr>
      </w:pPr>
      <w:hyperlink w:anchor="_Toc784137" w:history="1">
        <w:r w:rsidRPr="00590A5F">
          <w:rPr>
            <w:rStyle w:val="Hyperlink"/>
            <w:noProof/>
          </w:rPr>
          <w:t>Раздел VII</w:t>
        </w:r>
        <w:r>
          <w:rPr>
            <w:noProof/>
            <w:webHidden/>
          </w:rPr>
          <w:tab/>
        </w:r>
        <w:r>
          <w:rPr>
            <w:noProof/>
            <w:webHidden/>
          </w:rPr>
          <w:fldChar w:fldCharType="begin"/>
        </w:r>
        <w:r>
          <w:rPr>
            <w:noProof/>
            <w:webHidden/>
          </w:rPr>
          <w:instrText xml:space="preserve"> PAGEREF _Toc784137 \h </w:instrText>
        </w:r>
        <w:r>
          <w:rPr>
            <w:noProof/>
          </w:rPr>
        </w:r>
        <w:r>
          <w:rPr>
            <w:noProof/>
            <w:webHidden/>
          </w:rPr>
          <w:fldChar w:fldCharType="separate"/>
        </w:r>
        <w:r>
          <w:rPr>
            <w:noProof/>
            <w:webHidden/>
          </w:rPr>
          <w:t>52</w:t>
        </w:r>
        <w:r>
          <w:rPr>
            <w:noProof/>
            <w:webHidden/>
          </w:rPr>
          <w:fldChar w:fldCharType="end"/>
        </w:r>
      </w:hyperlink>
    </w:p>
    <w:p w:rsidR="00D10CB7" w:rsidRDefault="00D10CB7">
      <w:pPr>
        <w:pStyle w:val="TOC4"/>
        <w:rPr>
          <w:noProof/>
          <w:sz w:val="24"/>
          <w:szCs w:val="24"/>
          <w:lang w:eastAsia="bg-BG"/>
        </w:rPr>
      </w:pPr>
      <w:hyperlink w:anchor="_Toc784138" w:history="1">
        <w:r w:rsidRPr="00590A5F">
          <w:rPr>
            <w:rStyle w:val="Hyperlink"/>
            <w:noProof/>
          </w:rPr>
          <w:t>ПОДАВАНЕ НА ОФЕРТИТЕ</w:t>
        </w:r>
        <w:r>
          <w:rPr>
            <w:noProof/>
            <w:webHidden/>
          </w:rPr>
          <w:tab/>
        </w:r>
        <w:r>
          <w:rPr>
            <w:noProof/>
            <w:webHidden/>
          </w:rPr>
          <w:fldChar w:fldCharType="begin"/>
        </w:r>
        <w:r>
          <w:rPr>
            <w:noProof/>
            <w:webHidden/>
          </w:rPr>
          <w:instrText xml:space="preserve"> PAGEREF _Toc784138 \h </w:instrText>
        </w:r>
        <w:r>
          <w:rPr>
            <w:noProof/>
          </w:rPr>
        </w:r>
        <w:r>
          <w:rPr>
            <w:noProof/>
            <w:webHidden/>
          </w:rPr>
          <w:fldChar w:fldCharType="separate"/>
        </w:r>
        <w:r>
          <w:rPr>
            <w:noProof/>
            <w:webHidden/>
          </w:rPr>
          <w:t>52</w:t>
        </w:r>
        <w:r>
          <w:rPr>
            <w:noProof/>
            <w:webHidden/>
          </w:rPr>
          <w:fldChar w:fldCharType="end"/>
        </w:r>
      </w:hyperlink>
    </w:p>
    <w:p w:rsidR="00D10CB7" w:rsidRDefault="00D10CB7">
      <w:pPr>
        <w:pStyle w:val="TOC4"/>
        <w:rPr>
          <w:noProof/>
          <w:sz w:val="24"/>
          <w:szCs w:val="24"/>
          <w:lang w:eastAsia="bg-BG"/>
        </w:rPr>
      </w:pPr>
      <w:hyperlink w:anchor="_Toc784139" w:history="1">
        <w:r w:rsidRPr="00590A5F">
          <w:rPr>
            <w:rStyle w:val="Hyperlink"/>
            <w:noProof/>
          </w:rPr>
          <w:t>Раздел VIII</w:t>
        </w:r>
        <w:r>
          <w:rPr>
            <w:noProof/>
            <w:webHidden/>
          </w:rPr>
          <w:tab/>
        </w:r>
        <w:r>
          <w:rPr>
            <w:noProof/>
            <w:webHidden/>
          </w:rPr>
          <w:fldChar w:fldCharType="begin"/>
        </w:r>
        <w:r>
          <w:rPr>
            <w:noProof/>
            <w:webHidden/>
          </w:rPr>
          <w:instrText xml:space="preserve"> PAGEREF _Toc784139 \h </w:instrText>
        </w:r>
        <w:r>
          <w:rPr>
            <w:noProof/>
          </w:rPr>
        </w:r>
        <w:r>
          <w:rPr>
            <w:noProof/>
            <w:webHidden/>
          </w:rPr>
          <w:fldChar w:fldCharType="separate"/>
        </w:r>
        <w:r>
          <w:rPr>
            <w:noProof/>
            <w:webHidden/>
          </w:rPr>
          <w:t>53</w:t>
        </w:r>
        <w:r>
          <w:rPr>
            <w:noProof/>
            <w:webHidden/>
          </w:rPr>
          <w:fldChar w:fldCharType="end"/>
        </w:r>
      </w:hyperlink>
    </w:p>
    <w:p w:rsidR="00D10CB7" w:rsidRDefault="00D10CB7">
      <w:pPr>
        <w:pStyle w:val="TOC4"/>
        <w:rPr>
          <w:noProof/>
          <w:sz w:val="24"/>
          <w:szCs w:val="24"/>
          <w:lang w:eastAsia="bg-BG"/>
        </w:rPr>
      </w:pPr>
      <w:hyperlink w:anchor="_Toc784140" w:history="1">
        <w:r w:rsidRPr="00590A5F">
          <w:rPr>
            <w:rStyle w:val="Hyperlink"/>
            <w:noProof/>
          </w:rPr>
          <w:t>РАЗГЛЕЖДАНЕ НА ОФЕРТИТЕ</w:t>
        </w:r>
        <w:r>
          <w:rPr>
            <w:noProof/>
            <w:webHidden/>
          </w:rPr>
          <w:tab/>
        </w:r>
        <w:r>
          <w:rPr>
            <w:noProof/>
            <w:webHidden/>
          </w:rPr>
          <w:fldChar w:fldCharType="begin"/>
        </w:r>
        <w:r>
          <w:rPr>
            <w:noProof/>
            <w:webHidden/>
          </w:rPr>
          <w:instrText xml:space="preserve"> PAGEREF _Toc784140 \h </w:instrText>
        </w:r>
        <w:r>
          <w:rPr>
            <w:noProof/>
          </w:rPr>
        </w:r>
        <w:r>
          <w:rPr>
            <w:noProof/>
            <w:webHidden/>
          </w:rPr>
          <w:fldChar w:fldCharType="separate"/>
        </w:r>
        <w:r>
          <w:rPr>
            <w:noProof/>
            <w:webHidden/>
          </w:rPr>
          <w:t>53</w:t>
        </w:r>
        <w:r>
          <w:rPr>
            <w:noProof/>
            <w:webHidden/>
          </w:rPr>
          <w:fldChar w:fldCharType="end"/>
        </w:r>
      </w:hyperlink>
    </w:p>
    <w:p w:rsidR="00D10CB7" w:rsidRDefault="00D10CB7">
      <w:pPr>
        <w:pStyle w:val="TOC3"/>
        <w:rPr>
          <w:noProof/>
          <w:sz w:val="24"/>
          <w:szCs w:val="24"/>
          <w:lang w:eastAsia="bg-BG"/>
        </w:rPr>
      </w:pPr>
      <w:hyperlink w:anchor="_Toc784141" w:history="1">
        <w:r w:rsidRPr="00590A5F">
          <w:rPr>
            <w:rStyle w:val="Hyperlink"/>
            <w:noProof/>
          </w:rPr>
          <w:t>ГЛАВА ШЕСТА</w:t>
        </w:r>
        <w:r>
          <w:rPr>
            <w:noProof/>
            <w:webHidden/>
          </w:rPr>
          <w:tab/>
        </w:r>
        <w:r>
          <w:rPr>
            <w:noProof/>
            <w:webHidden/>
          </w:rPr>
          <w:fldChar w:fldCharType="begin"/>
        </w:r>
        <w:r>
          <w:rPr>
            <w:noProof/>
            <w:webHidden/>
          </w:rPr>
          <w:instrText xml:space="preserve"> PAGEREF _Toc784141 \h </w:instrText>
        </w:r>
        <w:r>
          <w:rPr>
            <w:noProof/>
          </w:rPr>
        </w:r>
        <w:r>
          <w:rPr>
            <w:noProof/>
            <w:webHidden/>
          </w:rPr>
          <w:fldChar w:fldCharType="separate"/>
        </w:r>
        <w:r>
          <w:rPr>
            <w:noProof/>
            <w:webHidden/>
          </w:rPr>
          <w:t>53</w:t>
        </w:r>
        <w:r>
          <w:rPr>
            <w:noProof/>
            <w:webHidden/>
          </w:rPr>
          <w:fldChar w:fldCharType="end"/>
        </w:r>
      </w:hyperlink>
    </w:p>
    <w:p w:rsidR="00D10CB7" w:rsidRDefault="00D10CB7">
      <w:pPr>
        <w:pStyle w:val="TOC3"/>
        <w:rPr>
          <w:noProof/>
          <w:sz w:val="24"/>
          <w:szCs w:val="24"/>
          <w:lang w:eastAsia="bg-BG"/>
        </w:rPr>
      </w:pPr>
      <w:hyperlink w:anchor="_Toc784142" w:history="1">
        <w:r w:rsidRPr="00590A5F">
          <w:rPr>
            <w:rStyle w:val="Hyperlink"/>
            <w:noProof/>
          </w:rPr>
          <w:t>ГАРАНЦИИ И СКЛЮЧВАНЕ НА ДОГОВОР</w:t>
        </w:r>
        <w:r>
          <w:rPr>
            <w:noProof/>
            <w:webHidden/>
          </w:rPr>
          <w:tab/>
        </w:r>
        <w:r>
          <w:rPr>
            <w:noProof/>
            <w:webHidden/>
          </w:rPr>
          <w:fldChar w:fldCharType="begin"/>
        </w:r>
        <w:r>
          <w:rPr>
            <w:noProof/>
            <w:webHidden/>
          </w:rPr>
          <w:instrText xml:space="preserve"> PAGEREF _Toc784142 \h </w:instrText>
        </w:r>
        <w:r>
          <w:rPr>
            <w:noProof/>
          </w:rPr>
        </w:r>
        <w:r>
          <w:rPr>
            <w:noProof/>
            <w:webHidden/>
          </w:rPr>
          <w:fldChar w:fldCharType="separate"/>
        </w:r>
        <w:r>
          <w:rPr>
            <w:noProof/>
            <w:webHidden/>
          </w:rPr>
          <w:t>53</w:t>
        </w:r>
        <w:r>
          <w:rPr>
            <w:noProof/>
            <w:webHidden/>
          </w:rPr>
          <w:fldChar w:fldCharType="end"/>
        </w:r>
      </w:hyperlink>
    </w:p>
    <w:p w:rsidR="00D10CB7" w:rsidRDefault="00D10CB7">
      <w:pPr>
        <w:pStyle w:val="TOC4"/>
        <w:rPr>
          <w:noProof/>
          <w:sz w:val="24"/>
          <w:szCs w:val="24"/>
          <w:lang w:eastAsia="bg-BG"/>
        </w:rPr>
      </w:pPr>
      <w:hyperlink w:anchor="_Toc784143" w:history="1">
        <w:r w:rsidRPr="00590A5F">
          <w:rPr>
            <w:rStyle w:val="Hyperlink"/>
            <w:noProof/>
          </w:rPr>
          <w:t>Раздел I</w:t>
        </w:r>
        <w:r>
          <w:rPr>
            <w:noProof/>
            <w:webHidden/>
          </w:rPr>
          <w:tab/>
        </w:r>
        <w:r>
          <w:rPr>
            <w:noProof/>
            <w:webHidden/>
          </w:rPr>
          <w:fldChar w:fldCharType="begin"/>
        </w:r>
        <w:r>
          <w:rPr>
            <w:noProof/>
            <w:webHidden/>
          </w:rPr>
          <w:instrText xml:space="preserve"> PAGEREF _Toc784143 \h </w:instrText>
        </w:r>
        <w:r>
          <w:rPr>
            <w:noProof/>
          </w:rPr>
        </w:r>
        <w:r>
          <w:rPr>
            <w:noProof/>
            <w:webHidden/>
          </w:rPr>
          <w:fldChar w:fldCharType="separate"/>
        </w:r>
        <w:r>
          <w:rPr>
            <w:noProof/>
            <w:webHidden/>
          </w:rPr>
          <w:t>53</w:t>
        </w:r>
        <w:r>
          <w:rPr>
            <w:noProof/>
            <w:webHidden/>
          </w:rPr>
          <w:fldChar w:fldCharType="end"/>
        </w:r>
      </w:hyperlink>
    </w:p>
    <w:p w:rsidR="00D10CB7" w:rsidRDefault="00D10CB7">
      <w:pPr>
        <w:pStyle w:val="TOC4"/>
        <w:rPr>
          <w:noProof/>
          <w:sz w:val="24"/>
          <w:szCs w:val="24"/>
          <w:lang w:eastAsia="bg-BG"/>
        </w:rPr>
      </w:pPr>
      <w:hyperlink w:anchor="_Toc784144" w:history="1">
        <w:r w:rsidRPr="00590A5F">
          <w:rPr>
            <w:rStyle w:val="Hyperlink"/>
            <w:noProof/>
          </w:rPr>
          <w:t>ГАРАНЦИИ</w:t>
        </w:r>
        <w:r>
          <w:rPr>
            <w:noProof/>
            <w:webHidden/>
          </w:rPr>
          <w:tab/>
        </w:r>
        <w:r>
          <w:rPr>
            <w:noProof/>
            <w:webHidden/>
          </w:rPr>
          <w:fldChar w:fldCharType="begin"/>
        </w:r>
        <w:r>
          <w:rPr>
            <w:noProof/>
            <w:webHidden/>
          </w:rPr>
          <w:instrText xml:space="preserve"> PAGEREF _Toc784144 \h </w:instrText>
        </w:r>
        <w:r>
          <w:rPr>
            <w:noProof/>
          </w:rPr>
        </w:r>
        <w:r>
          <w:rPr>
            <w:noProof/>
            <w:webHidden/>
          </w:rPr>
          <w:fldChar w:fldCharType="separate"/>
        </w:r>
        <w:r>
          <w:rPr>
            <w:noProof/>
            <w:webHidden/>
          </w:rPr>
          <w:t>53</w:t>
        </w:r>
        <w:r>
          <w:rPr>
            <w:noProof/>
            <w:webHidden/>
          </w:rPr>
          <w:fldChar w:fldCharType="end"/>
        </w:r>
      </w:hyperlink>
    </w:p>
    <w:p w:rsidR="00D10CB7" w:rsidRDefault="00D10CB7">
      <w:pPr>
        <w:pStyle w:val="TOC4"/>
        <w:rPr>
          <w:noProof/>
          <w:sz w:val="24"/>
          <w:szCs w:val="24"/>
          <w:lang w:eastAsia="bg-BG"/>
        </w:rPr>
      </w:pPr>
      <w:hyperlink w:anchor="_Toc784145" w:history="1">
        <w:r w:rsidRPr="00590A5F">
          <w:rPr>
            <w:rStyle w:val="Hyperlink"/>
            <w:noProof/>
          </w:rPr>
          <w:t>Раздел II</w:t>
        </w:r>
        <w:r>
          <w:rPr>
            <w:noProof/>
            <w:webHidden/>
          </w:rPr>
          <w:tab/>
        </w:r>
        <w:r>
          <w:rPr>
            <w:noProof/>
            <w:webHidden/>
          </w:rPr>
          <w:fldChar w:fldCharType="begin"/>
        </w:r>
        <w:r>
          <w:rPr>
            <w:noProof/>
            <w:webHidden/>
          </w:rPr>
          <w:instrText xml:space="preserve"> PAGEREF _Toc784145 \h </w:instrText>
        </w:r>
        <w:r>
          <w:rPr>
            <w:noProof/>
          </w:rPr>
        </w:r>
        <w:r>
          <w:rPr>
            <w:noProof/>
            <w:webHidden/>
          </w:rPr>
          <w:fldChar w:fldCharType="separate"/>
        </w:r>
        <w:r>
          <w:rPr>
            <w:noProof/>
            <w:webHidden/>
          </w:rPr>
          <w:t>54</w:t>
        </w:r>
        <w:r>
          <w:rPr>
            <w:noProof/>
            <w:webHidden/>
          </w:rPr>
          <w:fldChar w:fldCharType="end"/>
        </w:r>
      </w:hyperlink>
    </w:p>
    <w:p w:rsidR="00D10CB7" w:rsidRDefault="00D10CB7">
      <w:pPr>
        <w:pStyle w:val="TOC4"/>
        <w:rPr>
          <w:noProof/>
          <w:sz w:val="24"/>
          <w:szCs w:val="24"/>
          <w:lang w:eastAsia="bg-BG"/>
        </w:rPr>
      </w:pPr>
      <w:hyperlink w:anchor="_Toc784146" w:history="1">
        <w:r w:rsidRPr="00590A5F">
          <w:rPr>
            <w:rStyle w:val="Hyperlink"/>
            <w:noProof/>
          </w:rPr>
          <w:t>СКЛЮЧВАНЕ НА ДОГОВОР</w:t>
        </w:r>
        <w:r>
          <w:rPr>
            <w:noProof/>
            <w:webHidden/>
          </w:rPr>
          <w:tab/>
        </w:r>
        <w:r>
          <w:rPr>
            <w:noProof/>
            <w:webHidden/>
          </w:rPr>
          <w:fldChar w:fldCharType="begin"/>
        </w:r>
        <w:r>
          <w:rPr>
            <w:noProof/>
            <w:webHidden/>
          </w:rPr>
          <w:instrText xml:space="preserve"> PAGEREF _Toc784146 \h </w:instrText>
        </w:r>
        <w:r>
          <w:rPr>
            <w:noProof/>
          </w:rPr>
        </w:r>
        <w:r>
          <w:rPr>
            <w:noProof/>
            <w:webHidden/>
          </w:rPr>
          <w:fldChar w:fldCharType="separate"/>
        </w:r>
        <w:r>
          <w:rPr>
            <w:noProof/>
            <w:webHidden/>
          </w:rPr>
          <w:t>54</w:t>
        </w:r>
        <w:r>
          <w:rPr>
            <w:noProof/>
            <w:webHidden/>
          </w:rPr>
          <w:fldChar w:fldCharType="end"/>
        </w:r>
      </w:hyperlink>
    </w:p>
    <w:p w:rsidR="00D10CB7" w:rsidRDefault="00D10CB7">
      <w:pPr>
        <w:pStyle w:val="TOC3"/>
        <w:rPr>
          <w:noProof/>
          <w:sz w:val="24"/>
          <w:szCs w:val="24"/>
          <w:lang w:eastAsia="bg-BG"/>
        </w:rPr>
      </w:pPr>
      <w:hyperlink w:anchor="_Toc784147" w:history="1">
        <w:r w:rsidRPr="00590A5F">
          <w:rPr>
            <w:rStyle w:val="Hyperlink"/>
            <w:noProof/>
          </w:rPr>
          <w:t>ГЛАВА СЕДМА</w:t>
        </w:r>
        <w:r>
          <w:rPr>
            <w:noProof/>
            <w:webHidden/>
          </w:rPr>
          <w:tab/>
        </w:r>
        <w:r>
          <w:rPr>
            <w:noProof/>
            <w:webHidden/>
          </w:rPr>
          <w:fldChar w:fldCharType="begin"/>
        </w:r>
        <w:r>
          <w:rPr>
            <w:noProof/>
            <w:webHidden/>
          </w:rPr>
          <w:instrText xml:space="preserve"> PAGEREF _Toc784147 \h </w:instrText>
        </w:r>
        <w:r>
          <w:rPr>
            <w:noProof/>
          </w:rPr>
        </w:r>
        <w:r>
          <w:rPr>
            <w:noProof/>
            <w:webHidden/>
          </w:rPr>
          <w:fldChar w:fldCharType="separate"/>
        </w:r>
        <w:r>
          <w:rPr>
            <w:noProof/>
            <w:webHidden/>
          </w:rPr>
          <w:t>55</w:t>
        </w:r>
        <w:r>
          <w:rPr>
            <w:noProof/>
            <w:webHidden/>
          </w:rPr>
          <w:fldChar w:fldCharType="end"/>
        </w:r>
      </w:hyperlink>
    </w:p>
    <w:p w:rsidR="00D10CB7" w:rsidRDefault="00D10CB7">
      <w:pPr>
        <w:pStyle w:val="TOC3"/>
        <w:rPr>
          <w:rStyle w:val="Hyperlink"/>
          <w:noProof/>
        </w:rPr>
      </w:pPr>
      <w:hyperlink w:anchor="_Toc784148" w:history="1">
        <w:r w:rsidRPr="00590A5F">
          <w:rPr>
            <w:rStyle w:val="Hyperlink"/>
            <w:noProof/>
          </w:rPr>
          <w:t>ДРУГИ УКАЗАНИЯ</w:t>
        </w:r>
        <w:r>
          <w:rPr>
            <w:noProof/>
            <w:webHidden/>
          </w:rPr>
          <w:tab/>
        </w:r>
        <w:r>
          <w:rPr>
            <w:noProof/>
            <w:webHidden/>
          </w:rPr>
          <w:fldChar w:fldCharType="begin"/>
        </w:r>
        <w:r>
          <w:rPr>
            <w:noProof/>
            <w:webHidden/>
          </w:rPr>
          <w:instrText xml:space="preserve"> PAGEREF _Toc784148 \h </w:instrText>
        </w:r>
        <w:r>
          <w:rPr>
            <w:noProof/>
          </w:rPr>
        </w:r>
        <w:r>
          <w:rPr>
            <w:noProof/>
            <w:webHidden/>
          </w:rPr>
          <w:fldChar w:fldCharType="separate"/>
        </w:r>
        <w:r>
          <w:rPr>
            <w:noProof/>
            <w:webHidden/>
          </w:rPr>
          <w:t>55</w:t>
        </w:r>
        <w:r>
          <w:rPr>
            <w:noProof/>
            <w:webHidden/>
          </w:rPr>
          <w:fldChar w:fldCharType="end"/>
        </w:r>
      </w:hyperlink>
    </w:p>
    <w:p w:rsidR="00D10CB7" w:rsidRDefault="00D10CB7" w:rsidP="008B21C7">
      <w:pPr>
        <w:rPr>
          <w:noProof/>
          <w:lang w:eastAsia="de-DE"/>
        </w:rPr>
      </w:pPr>
    </w:p>
    <w:p w:rsidR="00D10CB7" w:rsidRDefault="00D10CB7" w:rsidP="008B21C7">
      <w:pPr>
        <w:rPr>
          <w:noProof/>
          <w:lang w:eastAsia="de-DE"/>
        </w:rPr>
      </w:pPr>
    </w:p>
    <w:p w:rsidR="00D10CB7" w:rsidRDefault="00D10CB7" w:rsidP="008B21C7">
      <w:pPr>
        <w:rPr>
          <w:noProof/>
          <w:lang w:eastAsia="de-DE"/>
        </w:rPr>
      </w:pPr>
    </w:p>
    <w:p w:rsidR="00D10CB7" w:rsidRDefault="00D10CB7" w:rsidP="008B21C7">
      <w:pPr>
        <w:rPr>
          <w:noProof/>
          <w:lang w:eastAsia="de-DE"/>
        </w:rPr>
      </w:pPr>
    </w:p>
    <w:p w:rsidR="00D10CB7" w:rsidRDefault="00D10CB7" w:rsidP="008B21C7">
      <w:pPr>
        <w:rPr>
          <w:noProof/>
          <w:lang w:eastAsia="de-DE"/>
        </w:rPr>
      </w:pPr>
    </w:p>
    <w:p w:rsidR="00D10CB7" w:rsidRDefault="00D10CB7" w:rsidP="008B21C7">
      <w:pPr>
        <w:rPr>
          <w:noProof/>
          <w:lang w:eastAsia="de-DE"/>
        </w:rPr>
      </w:pPr>
    </w:p>
    <w:p w:rsidR="00D10CB7" w:rsidRDefault="00D10CB7" w:rsidP="008B21C7">
      <w:pPr>
        <w:rPr>
          <w:noProof/>
          <w:lang w:eastAsia="de-DE"/>
        </w:rPr>
      </w:pPr>
    </w:p>
    <w:p w:rsidR="00D10CB7" w:rsidRDefault="00D10CB7" w:rsidP="008B21C7">
      <w:pPr>
        <w:rPr>
          <w:noProof/>
          <w:lang w:eastAsia="de-DE"/>
        </w:rPr>
      </w:pPr>
    </w:p>
    <w:p w:rsidR="00D10CB7" w:rsidRDefault="00D10CB7" w:rsidP="008B21C7">
      <w:pPr>
        <w:rPr>
          <w:noProof/>
          <w:lang w:eastAsia="de-DE"/>
        </w:rPr>
      </w:pPr>
    </w:p>
    <w:p w:rsidR="00D10CB7" w:rsidRDefault="00D10CB7" w:rsidP="008B21C7">
      <w:pPr>
        <w:rPr>
          <w:noProof/>
          <w:lang w:eastAsia="de-DE"/>
        </w:rPr>
      </w:pPr>
    </w:p>
    <w:p w:rsidR="00D10CB7" w:rsidRDefault="00D10CB7" w:rsidP="008B21C7">
      <w:pPr>
        <w:rPr>
          <w:noProof/>
          <w:lang w:eastAsia="de-DE"/>
        </w:rPr>
      </w:pPr>
    </w:p>
    <w:p w:rsidR="00D10CB7" w:rsidRDefault="00D10CB7" w:rsidP="008B21C7">
      <w:pPr>
        <w:rPr>
          <w:noProof/>
          <w:lang w:eastAsia="de-DE"/>
        </w:rPr>
      </w:pPr>
    </w:p>
    <w:p w:rsidR="00D10CB7" w:rsidRPr="008B21C7" w:rsidRDefault="00D10CB7" w:rsidP="008B21C7">
      <w:pPr>
        <w:rPr>
          <w:noProof/>
          <w:lang w:eastAsia="de-DE"/>
        </w:rPr>
      </w:pPr>
    </w:p>
    <w:p w:rsidR="00D10CB7" w:rsidRPr="00826D7D" w:rsidRDefault="00D10CB7" w:rsidP="002E493C">
      <w:pPr>
        <w:pStyle w:val="Heading1"/>
        <w:ind w:left="0" w:firstLine="284"/>
        <w:rPr>
          <w:rFonts w:ascii="Times New Roman" w:hAnsi="Times New Roman"/>
          <w:sz w:val="24"/>
          <w:szCs w:val="24"/>
        </w:rPr>
      </w:pPr>
      <w:r w:rsidRPr="00826D7D">
        <w:rPr>
          <w:rFonts w:ascii="Times New Roman" w:hAnsi="Times New Roman"/>
          <w:lang w:eastAsia="en-US"/>
        </w:rPr>
        <w:fldChar w:fldCharType="end"/>
      </w:r>
      <w:bookmarkStart w:id="2" w:name="_Toc784061"/>
      <w:r w:rsidRPr="00826D7D">
        <w:rPr>
          <w:rFonts w:ascii="Times New Roman" w:hAnsi="Times New Roman"/>
          <w:sz w:val="24"/>
          <w:szCs w:val="24"/>
        </w:rPr>
        <w:t>ТОМ I</w:t>
      </w:r>
      <w:bookmarkEnd w:id="2"/>
    </w:p>
    <w:p w:rsidR="00D10CB7" w:rsidRPr="00826D7D" w:rsidRDefault="00D10CB7" w:rsidP="002E493C">
      <w:pPr>
        <w:ind w:firstLine="284"/>
        <w:rPr>
          <w:rFonts w:ascii="Times New Roman" w:hAnsi="Times New Roman"/>
          <w:sz w:val="24"/>
          <w:szCs w:val="24"/>
        </w:rPr>
      </w:pPr>
    </w:p>
    <w:p w:rsidR="00D10CB7" w:rsidRPr="00826D7D" w:rsidRDefault="00D10CB7" w:rsidP="002E493C">
      <w:pPr>
        <w:pStyle w:val="Heading2"/>
        <w:keepNext w:val="0"/>
        <w:keepLines w:val="0"/>
        <w:tabs>
          <w:tab w:val="num" w:pos="1701"/>
        </w:tabs>
        <w:ind w:left="0" w:firstLine="284"/>
        <w:jc w:val="center"/>
        <w:rPr>
          <w:rFonts w:ascii="Times New Roman" w:hAnsi="Times New Roman" w:cs="Times New Roman"/>
          <w:sz w:val="24"/>
          <w:szCs w:val="24"/>
          <w:lang w:eastAsia="en-US"/>
        </w:rPr>
      </w:pPr>
      <w:bookmarkStart w:id="3" w:name="_Toc784062"/>
      <w:bookmarkEnd w:id="3"/>
    </w:p>
    <w:p w:rsidR="00D10CB7" w:rsidRPr="00826D7D" w:rsidRDefault="00D10CB7" w:rsidP="002E493C">
      <w:pPr>
        <w:pStyle w:val="Heading2"/>
        <w:keepNext w:val="0"/>
        <w:keepLines w:val="0"/>
        <w:numPr>
          <w:ilvl w:val="0"/>
          <w:numId w:val="0"/>
        </w:numPr>
        <w:ind w:firstLine="284"/>
        <w:jc w:val="center"/>
        <w:rPr>
          <w:rFonts w:ascii="Times New Roman" w:hAnsi="Times New Roman" w:cs="Times New Roman"/>
          <w:sz w:val="24"/>
          <w:szCs w:val="24"/>
          <w:lang w:eastAsia="en-US"/>
        </w:rPr>
      </w:pPr>
      <w:bookmarkStart w:id="4" w:name="_Toc784063"/>
      <w:r w:rsidRPr="00826D7D">
        <w:rPr>
          <w:rFonts w:ascii="Times New Roman" w:hAnsi="Times New Roman" w:cs="Times New Roman"/>
          <w:sz w:val="24"/>
          <w:szCs w:val="24"/>
          <w:lang w:eastAsia="en-US"/>
        </w:rPr>
        <w:t>РЕШЕНИЕ</w:t>
      </w:r>
      <w:bookmarkEnd w:id="4"/>
    </w:p>
    <w:p w:rsidR="00D10CB7" w:rsidRPr="00826D7D" w:rsidRDefault="00D10CB7" w:rsidP="002E493C">
      <w:pPr>
        <w:ind w:firstLine="284"/>
        <w:rPr>
          <w:rFonts w:ascii="Times New Roman" w:hAnsi="Times New Roman"/>
          <w:sz w:val="24"/>
          <w:szCs w:val="24"/>
        </w:rPr>
      </w:pPr>
    </w:p>
    <w:p w:rsidR="00D10CB7" w:rsidRPr="00826D7D" w:rsidRDefault="00D10CB7" w:rsidP="002E493C">
      <w:pPr>
        <w:pStyle w:val="Heading2"/>
        <w:keepNext w:val="0"/>
        <w:keepLines w:val="0"/>
        <w:tabs>
          <w:tab w:val="num" w:pos="1701"/>
        </w:tabs>
        <w:ind w:left="0" w:firstLine="284"/>
        <w:jc w:val="center"/>
        <w:rPr>
          <w:rFonts w:ascii="Times New Roman" w:hAnsi="Times New Roman" w:cs="Times New Roman"/>
          <w:sz w:val="24"/>
          <w:szCs w:val="24"/>
          <w:lang w:eastAsia="en-US"/>
        </w:rPr>
      </w:pPr>
      <w:bookmarkStart w:id="5" w:name="_Toc784064"/>
      <w:bookmarkEnd w:id="5"/>
    </w:p>
    <w:p w:rsidR="00D10CB7" w:rsidRPr="00826D7D" w:rsidRDefault="00D10CB7" w:rsidP="002E493C">
      <w:pPr>
        <w:pStyle w:val="Heading2"/>
        <w:keepNext w:val="0"/>
        <w:keepLines w:val="0"/>
        <w:numPr>
          <w:ilvl w:val="0"/>
          <w:numId w:val="0"/>
        </w:numPr>
        <w:ind w:firstLine="284"/>
        <w:jc w:val="center"/>
        <w:rPr>
          <w:rFonts w:ascii="Times New Roman" w:hAnsi="Times New Roman" w:cs="Times New Roman"/>
          <w:sz w:val="24"/>
          <w:szCs w:val="24"/>
          <w:lang w:eastAsia="en-US"/>
        </w:rPr>
      </w:pPr>
      <w:bookmarkStart w:id="6" w:name="_Toc784065"/>
      <w:r w:rsidRPr="00826D7D">
        <w:rPr>
          <w:rFonts w:ascii="Times New Roman" w:hAnsi="Times New Roman" w:cs="Times New Roman"/>
          <w:sz w:val="24"/>
          <w:szCs w:val="24"/>
          <w:lang w:eastAsia="en-US"/>
        </w:rPr>
        <w:t>ОБЯВЛЕНИЕ</w:t>
      </w:r>
      <w:bookmarkEnd w:id="6"/>
    </w:p>
    <w:p w:rsidR="00D10CB7" w:rsidRPr="00826D7D" w:rsidRDefault="00D10CB7" w:rsidP="002E493C">
      <w:pPr>
        <w:ind w:firstLine="284"/>
        <w:rPr>
          <w:rFonts w:ascii="Times New Roman" w:hAnsi="Times New Roman"/>
          <w:sz w:val="24"/>
          <w:szCs w:val="24"/>
        </w:rPr>
      </w:pPr>
    </w:p>
    <w:p w:rsidR="00D10CB7" w:rsidRPr="00826D7D" w:rsidRDefault="00D10CB7" w:rsidP="002E493C">
      <w:pPr>
        <w:pStyle w:val="Heading1"/>
        <w:ind w:left="0" w:firstLine="284"/>
        <w:rPr>
          <w:rFonts w:ascii="Times New Roman" w:hAnsi="Times New Roman"/>
          <w:sz w:val="24"/>
          <w:szCs w:val="24"/>
        </w:rPr>
      </w:pPr>
      <w:bookmarkStart w:id="7" w:name="_Toc784066"/>
      <w:r w:rsidRPr="00826D7D">
        <w:rPr>
          <w:rFonts w:ascii="Times New Roman" w:hAnsi="Times New Roman"/>
          <w:sz w:val="24"/>
          <w:szCs w:val="24"/>
        </w:rPr>
        <w:t>TOM II</w:t>
      </w:r>
      <w:bookmarkEnd w:id="7"/>
    </w:p>
    <w:p w:rsidR="00D10CB7" w:rsidRPr="00826D7D" w:rsidRDefault="00D10CB7" w:rsidP="002E493C">
      <w:pPr>
        <w:ind w:firstLine="284"/>
        <w:rPr>
          <w:rFonts w:ascii="Times New Roman" w:hAnsi="Times New Roman"/>
          <w:sz w:val="24"/>
          <w:szCs w:val="24"/>
        </w:rPr>
      </w:pPr>
    </w:p>
    <w:p w:rsidR="00D10CB7" w:rsidRPr="00826D7D" w:rsidRDefault="00D10CB7" w:rsidP="002E493C">
      <w:pPr>
        <w:pStyle w:val="Heading2"/>
        <w:keepNext w:val="0"/>
        <w:keepLines w:val="0"/>
        <w:numPr>
          <w:ilvl w:val="0"/>
          <w:numId w:val="0"/>
        </w:numPr>
        <w:pBdr>
          <w:bottom w:val="single" w:sz="4" w:space="2" w:color="auto"/>
        </w:pBdr>
        <w:ind w:firstLine="284"/>
        <w:jc w:val="center"/>
        <w:rPr>
          <w:rFonts w:ascii="Times New Roman" w:hAnsi="Times New Roman" w:cs="Times New Roman"/>
          <w:sz w:val="24"/>
          <w:szCs w:val="24"/>
          <w:lang w:eastAsia="en-US"/>
        </w:rPr>
      </w:pPr>
      <w:bookmarkStart w:id="8" w:name="_Toc784067"/>
      <w:bookmarkStart w:id="9" w:name="_Ref344493485"/>
      <w:bookmarkStart w:id="10" w:name="_Ref344493495"/>
      <w:bookmarkStart w:id="11" w:name="_Toc390495246"/>
      <w:bookmarkStart w:id="12" w:name="_Toc441132928"/>
      <w:r w:rsidRPr="00826D7D">
        <w:rPr>
          <w:rFonts w:ascii="Times New Roman" w:hAnsi="Times New Roman" w:cs="Times New Roman"/>
          <w:sz w:val="24"/>
          <w:szCs w:val="24"/>
          <w:lang w:eastAsia="en-US"/>
        </w:rPr>
        <w:t>ТОМ ІІ – КНИГА ІІІ</w:t>
      </w:r>
      <w:bookmarkEnd w:id="8"/>
    </w:p>
    <w:p w:rsidR="00D10CB7" w:rsidRPr="00826D7D" w:rsidRDefault="00D10CB7" w:rsidP="002E493C">
      <w:pPr>
        <w:pStyle w:val="Heading2"/>
        <w:keepNext w:val="0"/>
        <w:keepLines w:val="0"/>
        <w:numPr>
          <w:ilvl w:val="0"/>
          <w:numId w:val="0"/>
        </w:numPr>
        <w:pBdr>
          <w:bottom w:val="single" w:sz="4" w:space="2" w:color="auto"/>
        </w:pBdr>
        <w:ind w:firstLine="284"/>
        <w:jc w:val="center"/>
        <w:rPr>
          <w:rFonts w:ascii="Times New Roman" w:hAnsi="Times New Roman" w:cs="Times New Roman"/>
          <w:sz w:val="24"/>
          <w:szCs w:val="24"/>
          <w:lang w:eastAsia="en-US"/>
        </w:rPr>
      </w:pPr>
      <w:bookmarkStart w:id="13" w:name="_Toc784068"/>
      <w:r w:rsidRPr="00826D7D">
        <w:rPr>
          <w:rFonts w:ascii="Times New Roman" w:hAnsi="Times New Roman" w:cs="Times New Roman"/>
          <w:sz w:val="24"/>
          <w:szCs w:val="24"/>
          <w:lang w:eastAsia="en-US"/>
        </w:rPr>
        <w:t>УКАЗАНИЯ ЗА УЧАСТИЕ В ПРОЦЕДУРАТА ЗА ВЪЗЛАГАНЕ НА ОБЩЕСТВЕНАТА ПОРЪЧКА</w:t>
      </w:r>
      <w:bookmarkEnd w:id="9"/>
      <w:bookmarkEnd w:id="10"/>
      <w:bookmarkEnd w:id="11"/>
      <w:bookmarkEnd w:id="12"/>
      <w:bookmarkEnd w:id="13"/>
    </w:p>
    <w:p w:rsidR="00D10CB7" w:rsidRPr="00826D7D" w:rsidRDefault="00D10CB7" w:rsidP="002E493C">
      <w:pPr>
        <w:keepNext/>
        <w:keepLines/>
        <w:tabs>
          <w:tab w:val="left" w:pos="567"/>
        </w:tabs>
        <w:spacing w:before="120" w:after="120" w:line="240" w:lineRule="atLeast"/>
        <w:ind w:right="-1" w:firstLine="284"/>
        <w:jc w:val="both"/>
        <w:rPr>
          <w:rFonts w:ascii="Times New Roman" w:hAnsi="Times New Roman"/>
          <w:sz w:val="24"/>
          <w:szCs w:val="24"/>
        </w:rPr>
      </w:pPr>
    </w:p>
    <w:p w:rsidR="00D10CB7" w:rsidRPr="00826D7D" w:rsidRDefault="00D10CB7" w:rsidP="002E493C">
      <w:pPr>
        <w:pStyle w:val="Heading3"/>
        <w:numPr>
          <w:ilvl w:val="0"/>
          <w:numId w:val="0"/>
        </w:numPr>
        <w:ind w:firstLine="284"/>
        <w:jc w:val="center"/>
        <w:rPr>
          <w:rFonts w:ascii="Times New Roman" w:hAnsi="Times New Roman" w:cs="Times New Roman"/>
          <w:sz w:val="24"/>
          <w:szCs w:val="24"/>
        </w:rPr>
      </w:pPr>
      <w:bookmarkStart w:id="14" w:name="_Toc784069"/>
      <w:bookmarkStart w:id="15" w:name="_Toc276669520"/>
      <w:bookmarkStart w:id="16" w:name="_Toc309588567"/>
      <w:bookmarkStart w:id="17" w:name="_Toc309837098"/>
      <w:bookmarkStart w:id="18" w:name="_Toc441132929"/>
      <w:r w:rsidRPr="00826D7D">
        <w:rPr>
          <w:rFonts w:ascii="Times New Roman" w:hAnsi="Times New Roman" w:cs="Times New Roman"/>
          <w:sz w:val="24"/>
          <w:szCs w:val="24"/>
        </w:rPr>
        <w:t>ГЛАВА ПЪРВА</w:t>
      </w:r>
      <w:bookmarkEnd w:id="14"/>
    </w:p>
    <w:p w:rsidR="00D10CB7" w:rsidRPr="00826D7D" w:rsidRDefault="00D10CB7" w:rsidP="002E493C">
      <w:pPr>
        <w:pStyle w:val="Heading3"/>
        <w:numPr>
          <w:ilvl w:val="0"/>
          <w:numId w:val="0"/>
        </w:numPr>
        <w:ind w:firstLine="284"/>
        <w:jc w:val="center"/>
        <w:rPr>
          <w:rFonts w:ascii="Times New Roman" w:hAnsi="Times New Roman" w:cs="Times New Roman"/>
          <w:sz w:val="24"/>
          <w:szCs w:val="24"/>
        </w:rPr>
      </w:pPr>
      <w:bookmarkStart w:id="19" w:name="_Toc784070"/>
      <w:r w:rsidRPr="00826D7D">
        <w:rPr>
          <w:rFonts w:ascii="Times New Roman" w:hAnsi="Times New Roman" w:cs="Times New Roman"/>
          <w:sz w:val="24"/>
          <w:szCs w:val="24"/>
        </w:rPr>
        <w:t>ОБЩИ УСЛОВИЯ</w:t>
      </w:r>
      <w:bookmarkEnd w:id="15"/>
      <w:bookmarkEnd w:id="16"/>
      <w:bookmarkEnd w:id="17"/>
      <w:bookmarkEnd w:id="18"/>
      <w:bookmarkEnd w:id="19"/>
    </w:p>
    <w:p w:rsidR="00D10CB7" w:rsidRPr="00826D7D" w:rsidRDefault="00D10CB7" w:rsidP="002E493C">
      <w:pPr>
        <w:ind w:firstLine="284"/>
        <w:rPr>
          <w:rFonts w:ascii="Times New Roman" w:hAnsi="Times New Roman"/>
          <w:sz w:val="24"/>
          <w:szCs w:val="24"/>
        </w:rPr>
      </w:pPr>
    </w:p>
    <w:p w:rsidR="00D10CB7" w:rsidRPr="00826D7D" w:rsidRDefault="00D10CB7" w:rsidP="002E493C">
      <w:pPr>
        <w:pStyle w:val="Heading4"/>
        <w:numPr>
          <w:ilvl w:val="0"/>
          <w:numId w:val="0"/>
        </w:numPr>
        <w:ind w:firstLine="284"/>
        <w:jc w:val="center"/>
        <w:rPr>
          <w:rFonts w:ascii="Times New Roman" w:hAnsi="Times New Roman" w:cs="Times New Roman"/>
          <w:sz w:val="24"/>
          <w:szCs w:val="24"/>
        </w:rPr>
      </w:pPr>
      <w:bookmarkStart w:id="20" w:name="_Toc784071"/>
      <w:bookmarkStart w:id="21" w:name="_Ref343095355"/>
      <w:r w:rsidRPr="00826D7D">
        <w:rPr>
          <w:rFonts w:ascii="Times New Roman" w:hAnsi="Times New Roman" w:cs="Times New Roman"/>
          <w:sz w:val="24"/>
          <w:szCs w:val="24"/>
        </w:rPr>
        <w:t>Раздел I</w:t>
      </w:r>
      <w:bookmarkEnd w:id="20"/>
    </w:p>
    <w:p w:rsidR="00D10CB7" w:rsidRPr="00826D7D" w:rsidRDefault="00D10CB7" w:rsidP="002E493C">
      <w:pPr>
        <w:pStyle w:val="Heading4"/>
        <w:keepNext/>
        <w:keepLines/>
        <w:numPr>
          <w:ilvl w:val="0"/>
          <w:numId w:val="0"/>
        </w:numPr>
        <w:ind w:firstLine="284"/>
        <w:jc w:val="center"/>
        <w:rPr>
          <w:rFonts w:ascii="Times New Roman" w:hAnsi="Times New Roman" w:cs="Times New Roman"/>
          <w:sz w:val="24"/>
          <w:szCs w:val="24"/>
        </w:rPr>
      </w:pPr>
      <w:bookmarkStart w:id="22" w:name="_Toc784072"/>
      <w:r w:rsidRPr="00826D7D">
        <w:rPr>
          <w:rFonts w:ascii="Times New Roman" w:hAnsi="Times New Roman" w:cs="Times New Roman"/>
          <w:sz w:val="24"/>
          <w:szCs w:val="24"/>
        </w:rPr>
        <w:t>ВЪЗЛОЖИТЕЛ</w:t>
      </w:r>
      <w:bookmarkEnd w:id="21"/>
      <w:bookmarkEnd w:id="22"/>
    </w:p>
    <w:bookmarkEnd w:id="0"/>
    <w:bookmarkEnd w:id="1"/>
    <w:p w:rsidR="00D10CB7" w:rsidRPr="00826D7D" w:rsidRDefault="00D10CB7" w:rsidP="00FD1690">
      <w:pPr>
        <w:pStyle w:val="Heading5"/>
        <w:keepNext/>
        <w:keepLines/>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 xml:space="preserve">В съответствие с чл. 5, ал. 2, т. 9 от Закона за обществените поръчки (ЗОП) възложител на настоящата обществена поръчка е </w:t>
      </w:r>
      <w:r w:rsidRPr="00826D7D">
        <w:rPr>
          <w:rFonts w:ascii="Times New Roman" w:hAnsi="Times New Roman"/>
          <w:b/>
          <w:sz w:val="24"/>
          <w:szCs w:val="24"/>
        </w:rPr>
        <w:t xml:space="preserve">кметът на Община </w:t>
      </w:r>
      <w:r>
        <w:rPr>
          <w:rFonts w:ascii="Times New Roman" w:hAnsi="Times New Roman"/>
          <w:b/>
          <w:sz w:val="24"/>
          <w:szCs w:val="24"/>
        </w:rPr>
        <w:t>Момчилград</w:t>
      </w:r>
      <w:r w:rsidRPr="00826D7D">
        <w:rPr>
          <w:rFonts w:ascii="Times New Roman" w:hAnsi="Times New Roman"/>
          <w:sz w:val="24"/>
          <w:szCs w:val="24"/>
        </w:rPr>
        <w:t>, в качеството му на орган на изпълнителната власт в общината съгласно чл. 139, ал. 1 от Конституцията и чл. 38, ал. 1 от Закона за местното самоуправление и местната администрация (ЗМСМА).</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 xml:space="preserve">Договорът за възлагане на обществената поръчка се сключва по реда и при условията на ЗОП между определения изпълнител и Община Момчилград, с ЕИК </w:t>
      </w:r>
      <w:r w:rsidRPr="00826D7D">
        <w:rPr>
          <w:rFonts w:ascii="Times New Roman" w:hAnsi="Times New Roman"/>
          <w:b/>
          <w:bCs/>
          <w:sz w:val="24"/>
          <w:szCs w:val="24"/>
        </w:rPr>
        <w:t>000 235984</w:t>
      </w:r>
      <w:r w:rsidRPr="00826D7D">
        <w:rPr>
          <w:rFonts w:ascii="Times New Roman" w:hAnsi="Times New Roman"/>
          <w:sz w:val="24"/>
          <w:szCs w:val="24"/>
        </w:rPr>
        <w:t xml:space="preserve">, с адрес на управление: гр. Момчилград, ул. „26-ти декември” №12, тел.: </w:t>
      </w:r>
      <w:r w:rsidRPr="00826D7D">
        <w:rPr>
          <w:rFonts w:ascii="Times New Roman" w:hAnsi="Times New Roman"/>
          <w:sz w:val="24"/>
          <w:szCs w:val="24"/>
          <w:lang w:val="id-ID"/>
        </w:rPr>
        <w:t>03631/</w:t>
      </w:r>
      <w:r w:rsidRPr="00826D7D">
        <w:rPr>
          <w:rFonts w:ascii="Times New Roman" w:hAnsi="Times New Roman"/>
          <w:sz w:val="24"/>
          <w:szCs w:val="24"/>
        </w:rPr>
        <w:t xml:space="preserve">7854, факс: </w:t>
      </w:r>
      <w:r w:rsidRPr="00826D7D">
        <w:rPr>
          <w:rFonts w:ascii="Times New Roman" w:hAnsi="Times New Roman"/>
          <w:sz w:val="24"/>
          <w:szCs w:val="24"/>
          <w:lang w:val="id-ID"/>
        </w:rPr>
        <w:t>03631/</w:t>
      </w:r>
      <w:r w:rsidRPr="00826D7D">
        <w:rPr>
          <w:rFonts w:ascii="Times New Roman" w:hAnsi="Times New Roman"/>
          <w:sz w:val="24"/>
          <w:szCs w:val="24"/>
        </w:rPr>
        <w:t>784</w:t>
      </w:r>
      <w:r w:rsidRPr="00EE7342">
        <w:rPr>
          <w:rFonts w:ascii="Times New Roman" w:hAnsi="Times New Roman"/>
          <w:sz w:val="24"/>
          <w:szCs w:val="24"/>
          <w:lang w:val="ru-RU"/>
        </w:rPr>
        <w:t>9</w:t>
      </w:r>
      <w:r w:rsidRPr="00826D7D">
        <w:rPr>
          <w:rFonts w:ascii="Times New Roman" w:hAnsi="Times New Roman"/>
          <w:sz w:val="24"/>
          <w:szCs w:val="24"/>
        </w:rPr>
        <w:t>, електронен адрес</w:t>
      </w:r>
      <w:r w:rsidRPr="00826D7D">
        <w:rPr>
          <w:rFonts w:ascii="Times New Roman" w:hAnsi="Times New Roman"/>
          <w:b/>
          <w:sz w:val="24"/>
          <w:szCs w:val="24"/>
        </w:rPr>
        <w:t>:</w:t>
      </w:r>
      <w:r w:rsidRPr="00826D7D">
        <w:rPr>
          <w:rFonts w:ascii="Times New Roman" w:hAnsi="Times New Roman"/>
          <w:sz w:val="24"/>
          <w:szCs w:val="24"/>
        </w:rPr>
        <w:t xml:space="preserve"> </w:t>
      </w:r>
      <w:hyperlink r:id="rId8" w:history="1">
        <w:r w:rsidRPr="00826D7D">
          <w:rPr>
            <w:rStyle w:val="Hyperlink"/>
            <w:rFonts w:ascii="Times New Roman" w:hAnsi="Times New Roman"/>
            <w:b/>
            <w:color w:val="auto"/>
            <w:sz w:val="24"/>
            <w:szCs w:val="24"/>
          </w:rPr>
          <w:t>www.momchilgrad.bg</w:t>
        </w:r>
      </w:hyperlink>
      <w:r w:rsidRPr="00296ECB">
        <w:rPr>
          <w:lang w:val="ru-RU"/>
        </w:rPr>
        <w:t xml:space="preserve"> </w:t>
      </w:r>
      <w:r w:rsidRPr="00826D7D">
        <w:rPr>
          <w:rFonts w:ascii="Times New Roman" w:hAnsi="Times New Roman"/>
          <w:sz w:val="24"/>
          <w:szCs w:val="24"/>
          <w:lang w:val="ru-RU"/>
        </w:rPr>
        <w:t xml:space="preserve"> </w:t>
      </w:r>
      <w:r w:rsidRPr="00826D7D">
        <w:rPr>
          <w:rFonts w:ascii="Times New Roman" w:hAnsi="Times New Roman"/>
          <w:sz w:val="24"/>
          <w:szCs w:val="24"/>
        </w:rPr>
        <w:t xml:space="preserve">, електронна поща: </w:t>
      </w:r>
      <w:hyperlink r:id="rId9" w:history="1">
        <w:r w:rsidRPr="00826D7D">
          <w:rPr>
            <w:rStyle w:val="Hyperlink"/>
            <w:rFonts w:ascii="Times New Roman" w:hAnsi="Times New Roman"/>
            <w:b/>
            <w:color w:val="auto"/>
            <w:sz w:val="24"/>
            <w:szCs w:val="24"/>
          </w:rPr>
          <w:t>obshtina@mg.link.bg</w:t>
        </w:r>
      </w:hyperlink>
    </w:p>
    <w:p w:rsidR="00D10CB7" w:rsidRPr="00826D7D" w:rsidRDefault="00D10CB7" w:rsidP="002E493C">
      <w:pPr>
        <w:ind w:firstLine="284"/>
        <w:rPr>
          <w:rFonts w:ascii="Times New Roman" w:hAnsi="Times New Roman"/>
          <w:sz w:val="24"/>
          <w:szCs w:val="24"/>
        </w:rPr>
      </w:pPr>
    </w:p>
    <w:p w:rsidR="00D10CB7" w:rsidRPr="00826D7D" w:rsidRDefault="00D10CB7" w:rsidP="002E493C">
      <w:pPr>
        <w:pStyle w:val="Heading4"/>
        <w:numPr>
          <w:ilvl w:val="0"/>
          <w:numId w:val="0"/>
        </w:numPr>
        <w:ind w:firstLine="284"/>
        <w:jc w:val="center"/>
        <w:rPr>
          <w:rFonts w:ascii="Times New Roman" w:hAnsi="Times New Roman" w:cs="Times New Roman"/>
          <w:sz w:val="24"/>
          <w:szCs w:val="24"/>
        </w:rPr>
      </w:pPr>
      <w:bookmarkStart w:id="23" w:name="_Toc784073"/>
      <w:r w:rsidRPr="00826D7D">
        <w:rPr>
          <w:rFonts w:ascii="Times New Roman" w:hAnsi="Times New Roman" w:cs="Times New Roman"/>
          <w:sz w:val="24"/>
          <w:szCs w:val="24"/>
        </w:rPr>
        <w:t>Раздел II</w:t>
      </w:r>
      <w:bookmarkEnd w:id="23"/>
    </w:p>
    <w:p w:rsidR="00D10CB7" w:rsidRPr="00826D7D" w:rsidRDefault="00D10CB7" w:rsidP="002E493C">
      <w:pPr>
        <w:pStyle w:val="Heading4"/>
        <w:numPr>
          <w:ilvl w:val="0"/>
          <w:numId w:val="0"/>
        </w:numPr>
        <w:ind w:firstLine="284"/>
        <w:jc w:val="center"/>
        <w:rPr>
          <w:rFonts w:ascii="Times New Roman" w:hAnsi="Times New Roman" w:cs="Times New Roman"/>
          <w:sz w:val="24"/>
          <w:szCs w:val="24"/>
        </w:rPr>
      </w:pPr>
      <w:bookmarkStart w:id="24" w:name="_Toc784074"/>
      <w:r w:rsidRPr="00826D7D">
        <w:rPr>
          <w:rFonts w:ascii="Times New Roman" w:hAnsi="Times New Roman" w:cs="Times New Roman"/>
          <w:sz w:val="24"/>
          <w:szCs w:val="24"/>
        </w:rPr>
        <w:t>ВИД НА ПРОЦЕДУРАТА</w:t>
      </w:r>
      <w:bookmarkEnd w:id="24"/>
    </w:p>
    <w:p w:rsidR="00D10CB7" w:rsidRPr="00826D7D" w:rsidRDefault="00D10CB7" w:rsidP="00FD1690">
      <w:pPr>
        <w:pStyle w:val="Heading5"/>
        <w:keepNext/>
        <w:keepLines/>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 xml:space="preserve">На основание чл. 73, ал. 1 от ЗОП настоящата обществена поръчка се възлага чрез </w:t>
      </w:r>
      <w:r w:rsidRPr="00826D7D">
        <w:rPr>
          <w:rFonts w:ascii="Times New Roman" w:hAnsi="Times New Roman"/>
          <w:b/>
          <w:sz w:val="24"/>
          <w:szCs w:val="24"/>
        </w:rPr>
        <w:t>открита процедура</w:t>
      </w:r>
      <w:r w:rsidRPr="00826D7D">
        <w:rPr>
          <w:rFonts w:ascii="Times New Roman" w:hAnsi="Times New Roman"/>
          <w:sz w:val="24"/>
          <w:szCs w:val="24"/>
        </w:rPr>
        <w:t xml:space="preserve"> по смисъла на чл. 18, ал. 1, т. 1 и ал. 2 от Закона за обществените поръчки (ЗОП).  </w:t>
      </w:r>
    </w:p>
    <w:p w:rsidR="00D10CB7" w:rsidRPr="00826D7D" w:rsidRDefault="00D10CB7" w:rsidP="00FD1690">
      <w:pPr>
        <w:pStyle w:val="Heading5"/>
        <w:keepLines/>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За нерегламентираните в настоящите Указания за участие в процедурата за възлагане на обществената поръчка („Указанията“) условия по провеждането на процедурата, се прилагат разпоредбите на ЗОП и подзаконовите актове по прилагането му. Процедурата за възлагане на обществената поръчка е основана на принципите на публичност и прозрачност, свободна и лоялна конкуренция, равнопоставеност и недопускане на дискриминация, като дава възможности за участие на всички участници, отговарящи на изискванията на Възложителя.</w:t>
      </w:r>
    </w:p>
    <w:p w:rsidR="00D10CB7" w:rsidRPr="00826D7D" w:rsidRDefault="00D10CB7" w:rsidP="002E493C">
      <w:pPr>
        <w:ind w:firstLine="284"/>
        <w:rPr>
          <w:rFonts w:ascii="Times New Roman" w:hAnsi="Times New Roman"/>
          <w:sz w:val="24"/>
          <w:szCs w:val="24"/>
        </w:rPr>
      </w:pPr>
    </w:p>
    <w:p w:rsidR="00D10CB7" w:rsidRPr="00826D7D" w:rsidRDefault="00D10CB7" w:rsidP="002E493C">
      <w:pPr>
        <w:pStyle w:val="Heading4"/>
        <w:numPr>
          <w:ilvl w:val="0"/>
          <w:numId w:val="0"/>
        </w:numPr>
        <w:ind w:firstLine="284"/>
        <w:jc w:val="center"/>
        <w:rPr>
          <w:rFonts w:ascii="Times New Roman" w:hAnsi="Times New Roman" w:cs="Times New Roman"/>
          <w:sz w:val="24"/>
          <w:szCs w:val="24"/>
        </w:rPr>
      </w:pPr>
      <w:bookmarkStart w:id="25" w:name="_Toc784075"/>
      <w:r w:rsidRPr="00826D7D">
        <w:rPr>
          <w:rFonts w:ascii="Times New Roman" w:hAnsi="Times New Roman" w:cs="Times New Roman"/>
          <w:sz w:val="24"/>
          <w:szCs w:val="24"/>
        </w:rPr>
        <w:t>Раздел III</w:t>
      </w:r>
      <w:bookmarkEnd w:id="25"/>
    </w:p>
    <w:p w:rsidR="00D10CB7" w:rsidRPr="00826D7D" w:rsidRDefault="00D10CB7" w:rsidP="002E493C">
      <w:pPr>
        <w:pStyle w:val="Heading4"/>
        <w:numPr>
          <w:ilvl w:val="0"/>
          <w:numId w:val="0"/>
        </w:numPr>
        <w:ind w:firstLine="284"/>
        <w:jc w:val="center"/>
        <w:rPr>
          <w:rFonts w:ascii="Times New Roman" w:hAnsi="Times New Roman" w:cs="Times New Roman"/>
          <w:sz w:val="24"/>
          <w:szCs w:val="24"/>
        </w:rPr>
      </w:pPr>
      <w:bookmarkStart w:id="26" w:name="_Toc784076"/>
      <w:r w:rsidRPr="00826D7D">
        <w:rPr>
          <w:rFonts w:ascii="Times New Roman" w:hAnsi="Times New Roman" w:cs="Times New Roman"/>
          <w:sz w:val="24"/>
          <w:szCs w:val="24"/>
        </w:rPr>
        <w:t>ОБЕКТ И ПРЕДМЕТ НА ОБЩЕСТВЕНАТА ПОРЪЧКА</w:t>
      </w:r>
      <w:bookmarkEnd w:id="26"/>
    </w:p>
    <w:p w:rsidR="00D10CB7" w:rsidRPr="00826D7D" w:rsidRDefault="00D10CB7" w:rsidP="00826D7D">
      <w:pPr>
        <w:tabs>
          <w:tab w:val="left" w:pos="284"/>
          <w:tab w:val="left" w:pos="567"/>
          <w:tab w:val="num" w:pos="720"/>
          <w:tab w:val="left" w:pos="9639"/>
        </w:tabs>
        <w:autoSpaceDE w:val="0"/>
        <w:autoSpaceDN w:val="0"/>
        <w:adjustRightInd w:val="0"/>
        <w:spacing w:line="240" w:lineRule="auto"/>
        <w:jc w:val="both"/>
        <w:rPr>
          <w:rFonts w:ascii="Times New Roman" w:hAnsi="Times New Roman"/>
          <w:b/>
        </w:rPr>
      </w:pPr>
      <w:r>
        <w:rPr>
          <w:rFonts w:ascii="Times New Roman" w:hAnsi="Times New Roman"/>
          <w:sz w:val="24"/>
          <w:szCs w:val="24"/>
        </w:rPr>
        <w:tab/>
      </w:r>
      <w:r w:rsidRPr="00826D7D">
        <w:rPr>
          <w:rFonts w:ascii="Times New Roman" w:hAnsi="Times New Roman"/>
          <w:sz w:val="24"/>
          <w:szCs w:val="24"/>
        </w:rPr>
        <w:t xml:space="preserve">Обект на настоящата обществена поръчка по смисъла на чл. 3, ал. 1, т. 1, б. „а” от Закона за обществените поръчки (ЗОП) </w:t>
      </w:r>
      <w:r w:rsidRPr="00826D7D">
        <w:rPr>
          <w:rFonts w:ascii="Times New Roman" w:hAnsi="Times New Roman"/>
          <w:b/>
          <w:sz w:val="24"/>
          <w:szCs w:val="24"/>
        </w:rPr>
        <w:t xml:space="preserve">Строителство на обекти: </w:t>
      </w:r>
      <w:r w:rsidRPr="00826D7D">
        <w:rPr>
          <w:rFonts w:ascii="Times New Roman" w:hAnsi="Times New Roman"/>
          <w:b/>
          <w:bCs/>
          <w:color w:val="000000"/>
          <w:spacing w:val="5"/>
        </w:rPr>
        <w:t xml:space="preserve">„Инженеринг - проектиране, авторски надзор и изпълнение на строителство на </w:t>
      </w:r>
      <w:r w:rsidRPr="00826D7D">
        <w:rPr>
          <w:rFonts w:ascii="Times New Roman" w:hAnsi="Times New Roman"/>
          <w:b/>
          <w:bCs/>
          <w:color w:val="000000"/>
          <w:spacing w:val="8"/>
        </w:rPr>
        <w:t xml:space="preserve">обект: </w:t>
      </w:r>
      <w:r w:rsidRPr="00826D7D">
        <w:rPr>
          <w:rFonts w:ascii="Times New Roman" w:hAnsi="Times New Roman"/>
          <w:b/>
          <w:sz w:val="28"/>
          <w:szCs w:val="28"/>
          <w:lang w:eastAsia="en-US"/>
        </w:rPr>
        <w:t>„</w:t>
      </w:r>
      <w:r w:rsidRPr="00826D7D">
        <w:rPr>
          <w:rFonts w:ascii="Times New Roman" w:hAnsi="Times New Roman"/>
          <w:b/>
          <w:bCs/>
          <w:color w:val="000000"/>
          <w:spacing w:val="5"/>
        </w:rPr>
        <w:t>Изграждане  на Пътна връзка на с. Птичар  с  Път I - 5 Кърджали – Подкова” -  Кръстовище на км. 364+500 по път I – 5, община Момчилград”</w:t>
      </w:r>
      <w:r w:rsidRPr="00826D7D">
        <w:rPr>
          <w:rFonts w:ascii="Times New Roman" w:hAnsi="Times New Roman"/>
          <w:b/>
          <w:sz w:val="24"/>
          <w:szCs w:val="24"/>
        </w:rPr>
        <w:t xml:space="preserve"> .</w:t>
      </w:r>
    </w:p>
    <w:p w:rsidR="00D10CB7" w:rsidRPr="00826D7D" w:rsidRDefault="00D10CB7" w:rsidP="00826D7D">
      <w:pPr>
        <w:tabs>
          <w:tab w:val="left" w:pos="284"/>
          <w:tab w:val="left" w:pos="567"/>
          <w:tab w:val="num" w:pos="720"/>
          <w:tab w:val="left" w:pos="9639"/>
        </w:tabs>
        <w:autoSpaceDE w:val="0"/>
        <w:autoSpaceDN w:val="0"/>
        <w:adjustRightInd w:val="0"/>
        <w:spacing w:line="240" w:lineRule="auto"/>
        <w:jc w:val="both"/>
        <w:rPr>
          <w:rFonts w:ascii="Times New Roman" w:hAnsi="Times New Roman"/>
          <w:b/>
        </w:rPr>
      </w:pPr>
      <w:r>
        <w:rPr>
          <w:rFonts w:ascii="Times New Roman" w:hAnsi="Times New Roman"/>
          <w:sz w:val="24"/>
          <w:szCs w:val="24"/>
        </w:rPr>
        <w:tab/>
      </w:r>
      <w:r w:rsidRPr="00826D7D">
        <w:rPr>
          <w:rFonts w:ascii="Times New Roman" w:hAnsi="Times New Roman"/>
          <w:sz w:val="24"/>
          <w:szCs w:val="24"/>
        </w:rPr>
        <w:t xml:space="preserve">Предметът на обществената поръчка е </w:t>
      </w:r>
      <w:r w:rsidRPr="00826D7D">
        <w:rPr>
          <w:rFonts w:ascii="Times New Roman" w:hAnsi="Times New Roman"/>
          <w:b/>
          <w:sz w:val="24"/>
          <w:szCs w:val="24"/>
        </w:rPr>
        <w:t xml:space="preserve">Строителство на обекти: </w:t>
      </w:r>
      <w:r w:rsidRPr="00826D7D">
        <w:rPr>
          <w:rFonts w:ascii="Times New Roman" w:hAnsi="Times New Roman"/>
          <w:b/>
          <w:bCs/>
          <w:color w:val="000000"/>
          <w:spacing w:val="5"/>
        </w:rPr>
        <w:t xml:space="preserve">„Инженеринг - проектиране, авторски надзор и изпълнение на строителство на </w:t>
      </w:r>
      <w:r w:rsidRPr="00826D7D">
        <w:rPr>
          <w:rFonts w:ascii="Times New Roman" w:hAnsi="Times New Roman"/>
          <w:b/>
          <w:bCs/>
          <w:color w:val="000000"/>
          <w:spacing w:val="8"/>
        </w:rPr>
        <w:t xml:space="preserve">обект: </w:t>
      </w:r>
      <w:r w:rsidRPr="00826D7D">
        <w:rPr>
          <w:rFonts w:ascii="Times New Roman" w:hAnsi="Times New Roman"/>
          <w:b/>
          <w:sz w:val="28"/>
          <w:szCs w:val="28"/>
          <w:lang w:eastAsia="en-US"/>
        </w:rPr>
        <w:t>„</w:t>
      </w:r>
      <w:r w:rsidRPr="00826D7D">
        <w:rPr>
          <w:rFonts w:ascii="Times New Roman" w:hAnsi="Times New Roman"/>
          <w:b/>
          <w:bCs/>
          <w:color w:val="000000"/>
          <w:spacing w:val="5"/>
        </w:rPr>
        <w:t>Изграждане  на Пътна връзка на с. Птичар  с  Път I - 5 Кърджали – Подкова” -  Кръстовище на км. 364+500 по път I – 5, община Момчилград”</w:t>
      </w:r>
    </w:p>
    <w:p w:rsidR="00D10CB7" w:rsidRPr="00394C08" w:rsidRDefault="00D10CB7" w:rsidP="00826D7D">
      <w:pPr>
        <w:pStyle w:val="Heading5"/>
        <w:keepNext/>
        <w:keepLines/>
        <w:numPr>
          <w:ilvl w:val="0"/>
          <w:numId w:val="0"/>
        </w:numPr>
        <w:spacing w:after="120" w:line="240" w:lineRule="auto"/>
        <w:ind w:firstLine="284"/>
        <w:rPr>
          <w:rFonts w:ascii="Times New Roman" w:hAnsi="Times New Roman"/>
          <w:sz w:val="24"/>
          <w:szCs w:val="24"/>
        </w:rPr>
      </w:pPr>
      <w:r w:rsidRPr="00394C08">
        <w:rPr>
          <w:rFonts w:ascii="Times New Roman" w:hAnsi="Times New Roman"/>
          <w:sz w:val="24"/>
          <w:szCs w:val="24"/>
        </w:rPr>
        <w:t>Описание на предмета на поръчката съгласно Общия терминологичен речник (CPV):</w:t>
      </w:r>
    </w:p>
    <w:p w:rsidR="00D10CB7" w:rsidRPr="00394C08" w:rsidRDefault="00D10CB7" w:rsidP="00FD1690">
      <w:pPr>
        <w:pStyle w:val="ListParagraph"/>
        <w:numPr>
          <w:ilvl w:val="0"/>
          <w:numId w:val="33"/>
        </w:numPr>
        <w:spacing w:before="120" w:after="120" w:line="240" w:lineRule="auto"/>
        <w:ind w:left="0" w:firstLine="284"/>
        <w:jc w:val="both"/>
        <w:rPr>
          <w:rFonts w:ascii="Times New Roman" w:hAnsi="Times New Roman"/>
          <w:sz w:val="24"/>
          <w:szCs w:val="24"/>
        </w:rPr>
      </w:pPr>
      <w:r w:rsidRPr="00394C08">
        <w:rPr>
          <w:rFonts w:ascii="Times New Roman" w:hAnsi="Times New Roman"/>
          <w:sz w:val="24"/>
          <w:szCs w:val="24"/>
        </w:rPr>
        <w:t>45000000–Строителни и монтажни работи;</w:t>
      </w:r>
    </w:p>
    <w:p w:rsidR="00D10CB7" w:rsidRPr="00826D7D" w:rsidRDefault="00D10CB7" w:rsidP="00FD1690">
      <w:pPr>
        <w:pStyle w:val="Heading5"/>
        <w:keepNext/>
        <w:keepLines/>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В съответствие с чл. 48, ал. 1 от ЗОП необходимите характеристики на предмета на обществената поръчка са подробно индивидуализирани в Техническите спецификации</w:t>
      </w:r>
      <w:r w:rsidRPr="00826D7D">
        <w:rPr>
          <w:rStyle w:val="FootnoteReference"/>
          <w:rFonts w:ascii="Times New Roman" w:hAnsi="Times New Roman"/>
          <w:sz w:val="24"/>
          <w:szCs w:val="24"/>
        </w:rPr>
        <w:footnoteReference w:id="1"/>
      </w:r>
      <w:r w:rsidRPr="00826D7D">
        <w:rPr>
          <w:rFonts w:ascii="Times New Roman" w:hAnsi="Times New Roman"/>
          <w:sz w:val="24"/>
          <w:szCs w:val="24"/>
        </w:rPr>
        <w:t xml:space="preserve"> на изискванията на Възложителя („Техническите спецификации“), съдържащи се в ТОМ II-КНИГА II от настоящата документация за обществена поръчка. </w:t>
      </w:r>
    </w:p>
    <w:p w:rsidR="00D10CB7" w:rsidRPr="00826D7D" w:rsidRDefault="00D10CB7" w:rsidP="00826D7D">
      <w:pPr>
        <w:shd w:val="clear" w:color="auto" w:fill="FFFFFF"/>
        <w:spacing w:before="24" w:line="298" w:lineRule="exact"/>
        <w:ind w:left="5"/>
        <w:jc w:val="both"/>
        <w:rPr>
          <w:rFonts w:ascii="Times New Roman" w:hAnsi="Times New Roman"/>
          <w:color w:val="000000"/>
          <w:spacing w:val="-1"/>
        </w:rPr>
      </w:pPr>
      <w:r w:rsidRPr="00826D7D">
        <w:rPr>
          <w:rFonts w:ascii="Times New Roman" w:hAnsi="Times New Roman"/>
          <w:b/>
          <w:bCs/>
          <w:color w:val="000000"/>
          <w:spacing w:val="5"/>
        </w:rPr>
        <w:t xml:space="preserve">„Инженеринг - проектиране, авторски надзор и изпълнение на строителство на </w:t>
      </w:r>
      <w:r w:rsidRPr="00826D7D">
        <w:rPr>
          <w:rFonts w:ascii="Times New Roman" w:hAnsi="Times New Roman"/>
          <w:b/>
          <w:bCs/>
          <w:color w:val="000000"/>
          <w:spacing w:val="8"/>
        </w:rPr>
        <w:t xml:space="preserve">обект: </w:t>
      </w:r>
      <w:r w:rsidRPr="00826D7D">
        <w:rPr>
          <w:rFonts w:ascii="Times New Roman" w:hAnsi="Times New Roman"/>
          <w:b/>
          <w:sz w:val="28"/>
          <w:szCs w:val="28"/>
          <w:lang w:eastAsia="en-US"/>
        </w:rPr>
        <w:t>„</w:t>
      </w:r>
      <w:r w:rsidRPr="00826D7D">
        <w:rPr>
          <w:rFonts w:ascii="Times New Roman" w:hAnsi="Times New Roman"/>
          <w:b/>
          <w:bCs/>
          <w:color w:val="000000"/>
          <w:spacing w:val="5"/>
        </w:rPr>
        <w:t>Изграждане  на Пътна връзка на с. Птичар  с  Път I - 5 Кърджали – Подкова” -  Кръстовище на км. 364+500 по път I – 5, община Момчилград</w:t>
      </w:r>
      <w:r w:rsidRPr="00826D7D">
        <w:rPr>
          <w:rFonts w:ascii="Times New Roman" w:hAnsi="Times New Roman"/>
          <w:color w:val="000000"/>
          <w:spacing w:val="-1"/>
        </w:rPr>
        <w:t xml:space="preserve"> </w:t>
      </w:r>
    </w:p>
    <w:p w:rsidR="00D10CB7" w:rsidRPr="00826D7D" w:rsidRDefault="00D10CB7" w:rsidP="00826D7D">
      <w:pPr>
        <w:shd w:val="clear" w:color="auto" w:fill="FFFFFF"/>
        <w:spacing w:before="24" w:line="298" w:lineRule="exact"/>
        <w:ind w:left="5"/>
        <w:jc w:val="both"/>
        <w:rPr>
          <w:rFonts w:ascii="Times New Roman" w:hAnsi="Times New Roman"/>
        </w:rPr>
      </w:pPr>
      <w:r w:rsidRPr="00826D7D">
        <w:rPr>
          <w:rFonts w:ascii="Times New Roman" w:hAnsi="Times New Roman"/>
          <w:color w:val="000000"/>
          <w:spacing w:val="-1"/>
        </w:rPr>
        <w:t>Дейностите, които изпълнителят ще трябва да осъществява са:</w:t>
      </w:r>
    </w:p>
    <w:p w:rsidR="00D10CB7" w:rsidRPr="00826D7D" w:rsidRDefault="00D10CB7" w:rsidP="00FD1690">
      <w:pPr>
        <w:pStyle w:val="ListParagraph"/>
        <w:numPr>
          <w:ilvl w:val="0"/>
          <w:numId w:val="35"/>
        </w:numPr>
        <w:shd w:val="clear" w:color="auto" w:fill="FFFFFF"/>
        <w:suppressAutoHyphens/>
        <w:autoSpaceDE w:val="0"/>
        <w:spacing w:before="10" w:after="0" w:line="298" w:lineRule="exact"/>
        <w:jc w:val="both"/>
        <w:rPr>
          <w:rFonts w:ascii="Times New Roman" w:hAnsi="Times New Roman"/>
        </w:rPr>
      </w:pPr>
      <w:r w:rsidRPr="00826D7D">
        <w:rPr>
          <w:rFonts w:ascii="Times New Roman" w:hAnsi="Times New Roman"/>
          <w:color w:val="000000"/>
          <w:spacing w:val="-1"/>
          <w:sz w:val="24"/>
          <w:szCs w:val="24"/>
        </w:rPr>
        <w:t>Изготвяне   на   инвестиционни   проекти   във   фаза  комплексен проект – ПУП – ПП и работен  проект,   съгласно изискванията на</w:t>
      </w:r>
      <w:r w:rsidRPr="00826D7D">
        <w:rPr>
          <w:rFonts w:ascii="Times New Roman" w:hAnsi="Times New Roman"/>
          <w:color w:val="000000"/>
          <w:spacing w:val="9"/>
          <w:sz w:val="24"/>
          <w:szCs w:val="24"/>
        </w:rPr>
        <w:t xml:space="preserve"> Наредба № 4 от 21.05.2001  г. за обхвата и съдържанието на </w:t>
      </w:r>
      <w:r w:rsidRPr="00826D7D">
        <w:rPr>
          <w:rFonts w:ascii="Times New Roman" w:hAnsi="Times New Roman"/>
          <w:color w:val="000000"/>
          <w:sz w:val="24"/>
          <w:szCs w:val="24"/>
        </w:rPr>
        <w:t xml:space="preserve">инвестиционните    проекти,    ЗУТ    и    подзаконовите    нормативни    актове    по </w:t>
      </w:r>
      <w:r w:rsidRPr="00826D7D">
        <w:rPr>
          <w:rFonts w:ascii="Times New Roman" w:hAnsi="Times New Roman"/>
          <w:color w:val="000000"/>
          <w:spacing w:val="-2"/>
          <w:sz w:val="24"/>
          <w:szCs w:val="24"/>
        </w:rPr>
        <w:t xml:space="preserve">прилагането му; </w:t>
      </w:r>
    </w:p>
    <w:p w:rsidR="00D10CB7" w:rsidRPr="00826D7D" w:rsidRDefault="00D10CB7" w:rsidP="00FD1690">
      <w:pPr>
        <w:pStyle w:val="ListParagraph"/>
        <w:numPr>
          <w:ilvl w:val="0"/>
          <w:numId w:val="35"/>
        </w:numPr>
        <w:shd w:val="clear" w:color="auto" w:fill="FFFFFF"/>
        <w:suppressAutoHyphens/>
        <w:autoSpaceDE w:val="0"/>
        <w:spacing w:before="10" w:after="0" w:line="298" w:lineRule="exact"/>
        <w:jc w:val="both"/>
        <w:rPr>
          <w:rFonts w:ascii="Times New Roman" w:hAnsi="Times New Roman"/>
        </w:rPr>
      </w:pPr>
      <w:r w:rsidRPr="00826D7D">
        <w:rPr>
          <w:rFonts w:ascii="Times New Roman" w:hAnsi="Times New Roman"/>
          <w:color w:val="000000"/>
          <w:sz w:val="24"/>
          <w:szCs w:val="24"/>
        </w:rPr>
        <w:t>Съгласуване на проектите с всички контролни органи, експлоатационни дружества</w:t>
      </w:r>
    </w:p>
    <w:p w:rsidR="00D10CB7" w:rsidRPr="00826D7D" w:rsidRDefault="00D10CB7" w:rsidP="00826D7D">
      <w:pPr>
        <w:shd w:val="clear" w:color="auto" w:fill="FFFFFF"/>
        <w:spacing w:line="298" w:lineRule="exact"/>
        <w:ind w:left="709"/>
        <w:jc w:val="both"/>
        <w:rPr>
          <w:rFonts w:ascii="Times New Roman" w:hAnsi="Times New Roman"/>
          <w:color w:val="000000"/>
          <w:spacing w:val="-1"/>
        </w:rPr>
      </w:pPr>
      <w:r w:rsidRPr="00826D7D">
        <w:rPr>
          <w:rFonts w:ascii="Times New Roman" w:hAnsi="Times New Roman"/>
          <w:color w:val="000000"/>
          <w:spacing w:val="-1"/>
        </w:rPr>
        <w:t>и институции съгласно изискванията на нормативната база;</w:t>
      </w:r>
    </w:p>
    <w:p w:rsidR="00D10CB7" w:rsidRPr="00826D7D" w:rsidRDefault="00D10CB7" w:rsidP="00FD1690">
      <w:pPr>
        <w:pStyle w:val="ListParagraph"/>
        <w:numPr>
          <w:ilvl w:val="0"/>
          <w:numId w:val="36"/>
        </w:numPr>
        <w:shd w:val="clear" w:color="auto" w:fill="FFFFFF"/>
        <w:suppressAutoHyphens/>
        <w:autoSpaceDE w:val="0"/>
        <w:spacing w:after="0" w:line="298" w:lineRule="exact"/>
        <w:jc w:val="both"/>
        <w:rPr>
          <w:rFonts w:ascii="Times New Roman" w:hAnsi="Times New Roman"/>
          <w:color w:val="000000"/>
          <w:spacing w:val="-1"/>
          <w:sz w:val="24"/>
          <w:szCs w:val="24"/>
        </w:rPr>
      </w:pPr>
      <w:r w:rsidRPr="00826D7D">
        <w:rPr>
          <w:rFonts w:ascii="Times New Roman" w:hAnsi="Times New Roman"/>
          <w:color w:val="000000"/>
          <w:spacing w:val="1"/>
          <w:sz w:val="24"/>
          <w:szCs w:val="24"/>
        </w:rPr>
        <w:t>Получаване на всички необходими становища и разрешения съгласно българското</w:t>
      </w:r>
    </w:p>
    <w:p w:rsidR="00D10CB7" w:rsidRPr="00826D7D" w:rsidRDefault="00D10CB7" w:rsidP="00826D7D">
      <w:pPr>
        <w:shd w:val="clear" w:color="auto" w:fill="FFFFFF"/>
        <w:spacing w:line="298" w:lineRule="exact"/>
        <w:ind w:left="709"/>
        <w:jc w:val="both"/>
        <w:rPr>
          <w:rFonts w:ascii="Times New Roman" w:hAnsi="Times New Roman"/>
          <w:color w:val="000000"/>
          <w:spacing w:val="-1"/>
          <w:sz w:val="24"/>
          <w:szCs w:val="24"/>
        </w:rPr>
      </w:pPr>
      <w:r w:rsidRPr="00826D7D">
        <w:rPr>
          <w:rFonts w:ascii="Times New Roman" w:hAnsi="Times New Roman"/>
          <w:color w:val="000000"/>
          <w:spacing w:val="-1"/>
        </w:rPr>
        <w:t>законодателство;</w:t>
      </w:r>
    </w:p>
    <w:p w:rsidR="00D10CB7" w:rsidRPr="00826D7D" w:rsidRDefault="00D10CB7" w:rsidP="00FD1690">
      <w:pPr>
        <w:pStyle w:val="ListParagraph"/>
        <w:numPr>
          <w:ilvl w:val="0"/>
          <w:numId w:val="36"/>
        </w:numPr>
        <w:shd w:val="clear" w:color="auto" w:fill="FFFFFF"/>
        <w:suppressAutoHyphens/>
        <w:autoSpaceDE w:val="0"/>
        <w:spacing w:after="0" w:line="298" w:lineRule="exact"/>
        <w:jc w:val="both"/>
        <w:rPr>
          <w:rFonts w:ascii="Times New Roman" w:hAnsi="Times New Roman"/>
        </w:rPr>
      </w:pPr>
      <w:r w:rsidRPr="00826D7D">
        <w:rPr>
          <w:rFonts w:ascii="Times New Roman" w:hAnsi="Times New Roman"/>
          <w:color w:val="000000"/>
          <w:spacing w:val="3"/>
          <w:sz w:val="24"/>
          <w:szCs w:val="24"/>
        </w:rPr>
        <w:t xml:space="preserve">Получаване (допълване) на разрешение за строеж, въз основа на одобрен работен </w:t>
      </w:r>
      <w:r w:rsidRPr="00826D7D">
        <w:rPr>
          <w:rFonts w:ascii="Times New Roman" w:hAnsi="Times New Roman"/>
          <w:color w:val="000000"/>
          <w:spacing w:val="7"/>
          <w:sz w:val="24"/>
          <w:szCs w:val="24"/>
        </w:rPr>
        <w:t xml:space="preserve">проект в  съответствие с чл.   148  от ЗУТ,  съгласно чл.   152,  ал.  2  от ЗУТ  и </w:t>
      </w:r>
      <w:r w:rsidRPr="00826D7D">
        <w:rPr>
          <w:rFonts w:ascii="Times New Roman" w:hAnsi="Times New Roman"/>
          <w:color w:val="000000"/>
          <w:sz w:val="24"/>
          <w:szCs w:val="24"/>
        </w:rPr>
        <w:t xml:space="preserve">законосъобразно започване на строителството; </w:t>
      </w:r>
      <w:r w:rsidRPr="00826D7D">
        <w:rPr>
          <w:rFonts w:ascii="Times New Roman" w:hAnsi="Times New Roman"/>
          <w:color w:val="000000"/>
          <w:spacing w:val="1"/>
          <w:sz w:val="24"/>
          <w:szCs w:val="24"/>
        </w:rPr>
        <w:t>-    СМР обекта.</w:t>
      </w:r>
    </w:p>
    <w:p w:rsidR="00D10CB7" w:rsidRPr="00826D7D" w:rsidRDefault="00D10CB7" w:rsidP="00FD1690">
      <w:pPr>
        <w:pStyle w:val="ListParagraph"/>
        <w:numPr>
          <w:ilvl w:val="0"/>
          <w:numId w:val="36"/>
        </w:numPr>
        <w:shd w:val="clear" w:color="auto" w:fill="FFFFFF"/>
        <w:suppressAutoHyphens/>
        <w:autoSpaceDE w:val="0"/>
        <w:spacing w:after="0" w:line="298" w:lineRule="exact"/>
        <w:jc w:val="both"/>
        <w:rPr>
          <w:rFonts w:ascii="Times New Roman" w:hAnsi="Times New Roman"/>
        </w:rPr>
      </w:pPr>
      <w:r w:rsidRPr="00826D7D">
        <w:rPr>
          <w:rFonts w:ascii="Times New Roman" w:hAnsi="Times New Roman"/>
          <w:color w:val="000000"/>
          <w:spacing w:val="6"/>
          <w:sz w:val="24"/>
          <w:szCs w:val="24"/>
        </w:rPr>
        <w:t>Осъществяване на авторски надзор по ЗУТ, технически решения, доработки на</w:t>
      </w:r>
    </w:p>
    <w:p w:rsidR="00D10CB7" w:rsidRPr="00826D7D" w:rsidRDefault="00D10CB7" w:rsidP="00826D7D">
      <w:pPr>
        <w:pStyle w:val="ListParagraph"/>
        <w:shd w:val="clear" w:color="auto" w:fill="FFFFFF"/>
        <w:spacing w:line="298" w:lineRule="exact"/>
        <w:ind w:left="730"/>
        <w:jc w:val="both"/>
        <w:rPr>
          <w:rFonts w:ascii="Times New Roman" w:hAnsi="Times New Roman"/>
        </w:rPr>
      </w:pPr>
      <w:r w:rsidRPr="00826D7D">
        <w:rPr>
          <w:rFonts w:ascii="Times New Roman" w:hAnsi="Times New Roman"/>
          <w:color w:val="000000"/>
          <w:spacing w:val="1"/>
          <w:sz w:val="24"/>
          <w:szCs w:val="24"/>
        </w:rPr>
        <w:t xml:space="preserve">проекта,   технологичен   контрол   и   съдействие   при   въвеждане   на   обекта   в </w:t>
      </w:r>
      <w:r w:rsidRPr="00826D7D">
        <w:rPr>
          <w:rFonts w:ascii="Times New Roman" w:hAnsi="Times New Roman"/>
          <w:color w:val="000000"/>
          <w:spacing w:val="-2"/>
          <w:sz w:val="24"/>
          <w:szCs w:val="24"/>
        </w:rPr>
        <w:t>експлоатация;</w:t>
      </w:r>
    </w:p>
    <w:p w:rsidR="00D10CB7" w:rsidRPr="00826D7D" w:rsidRDefault="00D10CB7" w:rsidP="00FD1690">
      <w:pPr>
        <w:pStyle w:val="ListParagraph"/>
        <w:numPr>
          <w:ilvl w:val="0"/>
          <w:numId w:val="36"/>
        </w:numPr>
        <w:shd w:val="clear" w:color="auto" w:fill="FFFFFF"/>
        <w:suppressAutoHyphens/>
        <w:autoSpaceDE w:val="0"/>
        <w:spacing w:after="0" w:line="298" w:lineRule="exact"/>
        <w:jc w:val="both"/>
        <w:rPr>
          <w:rFonts w:ascii="Times New Roman" w:hAnsi="Times New Roman"/>
        </w:rPr>
      </w:pPr>
      <w:r w:rsidRPr="00826D7D">
        <w:rPr>
          <w:rFonts w:ascii="Times New Roman" w:hAnsi="Times New Roman"/>
          <w:color w:val="000000"/>
          <w:spacing w:val="1"/>
          <w:sz w:val="24"/>
          <w:szCs w:val="24"/>
        </w:rPr>
        <w:t>Изготвяне на екзекутивна документация и кадастрални заснемания на целия обект</w:t>
      </w:r>
    </w:p>
    <w:p w:rsidR="00D10CB7" w:rsidRPr="00EE7342" w:rsidRDefault="00D10CB7" w:rsidP="00826D7D">
      <w:pPr>
        <w:tabs>
          <w:tab w:val="left" w:pos="284"/>
          <w:tab w:val="left" w:pos="9639"/>
        </w:tabs>
        <w:spacing w:line="240" w:lineRule="auto"/>
        <w:jc w:val="both"/>
        <w:rPr>
          <w:rFonts w:ascii="Times New Roman" w:hAnsi="Times New Roman"/>
          <w:color w:val="000000"/>
          <w:spacing w:val="-1"/>
          <w:lang w:val="ru-RU"/>
        </w:rPr>
      </w:pPr>
      <w:r w:rsidRPr="00826D7D">
        <w:rPr>
          <w:rFonts w:ascii="Times New Roman" w:hAnsi="Times New Roman"/>
          <w:color w:val="000000"/>
          <w:spacing w:val="-1"/>
        </w:rPr>
        <w:t>съгласно чл. 52 от Закона за кадастъра и имотния регистър</w:t>
      </w:r>
    </w:p>
    <w:p w:rsidR="00D10CB7" w:rsidRPr="00826D7D" w:rsidRDefault="00D10CB7" w:rsidP="00FD1690">
      <w:pPr>
        <w:pStyle w:val="Heading5"/>
        <w:keepLines/>
        <w:numPr>
          <w:ilvl w:val="0"/>
          <w:numId w:val="7"/>
        </w:numPr>
        <w:spacing w:after="120" w:line="240" w:lineRule="auto"/>
        <w:ind w:left="0" w:firstLine="284"/>
        <w:rPr>
          <w:rFonts w:ascii="Times New Roman" w:hAnsi="Times New Roman"/>
          <w:color w:val="auto"/>
          <w:sz w:val="24"/>
          <w:szCs w:val="24"/>
        </w:rPr>
      </w:pPr>
      <w:r w:rsidRPr="00826D7D">
        <w:rPr>
          <w:rFonts w:ascii="Times New Roman" w:hAnsi="Times New Roman"/>
          <w:color w:val="auto"/>
          <w:sz w:val="24"/>
          <w:szCs w:val="24"/>
        </w:rPr>
        <w:t xml:space="preserve">Участниците </w:t>
      </w:r>
      <w:r w:rsidRPr="00FE0354">
        <w:rPr>
          <w:rFonts w:ascii="Times New Roman" w:hAnsi="Times New Roman"/>
          <w:b/>
          <w:color w:val="auto"/>
          <w:sz w:val="24"/>
          <w:szCs w:val="24"/>
          <w:u w:val="single"/>
        </w:rPr>
        <w:t>не могат</w:t>
      </w:r>
      <w:r w:rsidRPr="00826D7D">
        <w:rPr>
          <w:rFonts w:ascii="Times New Roman" w:hAnsi="Times New Roman"/>
          <w:color w:val="auto"/>
          <w:sz w:val="24"/>
          <w:szCs w:val="24"/>
        </w:rPr>
        <w:t xml:space="preserve"> да подават оферта само  за част от предмета на настоящата обществена поръчка </w:t>
      </w:r>
      <w:r w:rsidRPr="00394C08">
        <w:rPr>
          <w:rFonts w:ascii="Times New Roman" w:hAnsi="Times New Roman"/>
          <w:color w:val="auto"/>
          <w:sz w:val="24"/>
          <w:szCs w:val="24"/>
        </w:rPr>
        <w:t>(напр. само за проектиране или само за строителство).</w:t>
      </w:r>
    </w:p>
    <w:p w:rsidR="00D10CB7" w:rsidRDefault="00D10CB7" w:rsidP="002E493C">
      <w:pPr>
        <w:ind w:firstLine="284"/>
        <w:rPr>
          <w:rFonts w:ascii="Times New Roman" w:hAnsi="Times New Roman"/>
          <w:sz w:val="24"/>
          <w:szCs w:val="24"/>
        </w:rPr>
      </w:pPr>
    </w:p>
    <w:p w:rsidR="00D10CB7" w:rsidRPr="00F84564" w:rsidRDefault="00D10CB7" w:rsidP="00394C08">
      <w:pPr>
        <w:rPr>
          <w:rFonts w:ascii="Calibri" w:hAnsi="Calibri" w:cs="Calibri"/>
        </w:rPr>
      </w:pPr>
    </w:p>
    <w:p w:rsidR="00D10CB7" w:rsidRPr="00394C08" w:rsidRDefault="00D10CB7" w:rsidP="00394C08">
      <w:pPr>
        <w:pStyle w:val="Heading4"/>
        <w:numPr>
          <w:ilvl w:val="0"/>
          <w:numId w:val="0"/>
        </w:numPr>
        <w:spacing w:line="240" w:lineRule="atLeast"/>
        <w:jc w:val="center"/>
        <w:rPr>
          <w:rFonts w:ascii="Times New Roman" w:hAnsi="Times New Roman" w:cs="Times New Roman"/>
          <w:sz w:val="24"/>
          <w:szCs w:val="24"/>
        </w:rPr>
      </w:pPr>
      <w:bookmarkStart w:id="27" w:name="_Toc453805116"/>
      <w:bookmarkStart w:id="28" w:name="_Toc784077"/>
      <w:r w:rsidRPr="00394C08">
        <w:rPr>
          <w:rFonts w:ascii="Times New Roman" w:hAnsi="Times New Roman" w:cs="Times New Roman"/>
          <w:sz w:val="24"/>
          <w:szCs w:val="24"/>
        </w:rPr>
        <w:t>Раздел IV</w:t>
      </w:r>
      <w:bookmarkEnd w:id="27"/>
      <w:bookmarkEnd w:id="28"/>
    </w:p>
    <w:p w:rsidR="00D10CB7" w:rsidRPr="00394C08" w:rsidRDefault="00D10CB7" w:rsidP="00394C08">
      <w:pPr>
        <w:pStyle w:val="Heading4"/>
        <w:numPr>
          <w:ilvl w:val="0"/>
          <w:numId w:val="0"/>
        </w:numPr>
        <w:spacing w:line="240" w:lineRule="atLeast"/>
        <w:jc w:val="center"/>
        <w:rPr>
          <w:rFonts w:ascii="Times New Roman" w:hAnsi="Times New Roman" w:cs="Times New Roman"/>
          <w:sz w:val="24"/>
          <w:szCs w:val="24"/>
        </w:rPr>
      </w:pPr>
      <w:bookmarkStart w:id="29" w:name="_Toc453805117"/>
      <w:bookmarkStart w:id="30" w:name="_Toc784078"/>
      <w:r w:rsidRPr="00394C08">
        <w:rPr>
          <w:rFonts w:ascii="Times New Roman" w:hAnsi="Times New Roman" w:cs="Times New Roman"/>
          <w:sz w:val="24"/>
          <w:szCs w:val="24"/>
        </w:rPr>
        <w:t>ОБОСОБЕНИ ПОЗИЦИИ</w:t>
      </w:r>
      <w:bookmarkEnd w:id="29"/>
      <w:bookmarkEnd w:id="30"/>
    </w:p>
    <w:p w:rsidR="00D10CB7" w:rsidRPr="00394C08" w:rsidRDefault="00D10CB7" w:rsidP="00FD1690">
      <w:pPr>
        <w:pStyle w:val="Heading5"/>
        <w:numPr>
          <w:ilvl w:val="0"/>
          <w:numId w:val="7"/>
        </w:numPr>
        <w:rPr>
          <w:rFonts w:ascii="Times New Roman" w:hAnsi="Times New Roman"/>
          <w:sz w:val="24"/>
          <w:szCs w:val="24"/>
        </w:rPr>
      </w:pPr>
      <w:bookmarkStart w:id="31" w:name="_Ref408495022"/>
      <w:r w:rsidRPr="00394C08">
        <w:rPr>
          <w:rFonts w:ascii="Times New Roman" w:hAnsi="Times New Roman"/>
          <w:sz w:val="24"/>
          <w:szCs w:val="24"/>
        </w:rPr>
        <w:t>Настоящата обществена поръчка няма обособени позиции.</w:t>
      </w:r>
    </w:p>
    <w:bookmarkEnd w:id="31"/>
    <w:p w:rsidR="00D10CB7" w:rsidRPr="00394C08" w:rsidRDefault="00D10CB7" w:rsidP="00394C08">
      <w:pPr>
        <w:jc w:val="both"/>
        <w:rPr>
          <w:rFonts w:ascii="Times New Roman" w:hAnsi="Times New Roman"/>
          <w:sz w:val="24"/>
          <w:szCs w:val="24"/>
        </w:rPr>
      </w:pPr>
      <w:r w:rsidRPr="00394C08">
        <w:rPr>
          <w:rFonts w:ascii="Times New Roman" w:hAnsi="Times New Roman"/>
          <w:sz w:val="24"/>
          <w:szCs w:val="24"/>
        </w:rPr>
        <w:t>Мотиви: Дейностите предмет на поръчката са неделими. В тази връзка за качественото изпълнение на поръчката дейностите предмет на поръчката трябва да бъдат изпълнени от един икономически оператор. Всички дейности, които следва да се реализират в рамките на изпълнение на договора, са от такова естество и са взаимосвързани по начин и в степен, които при разделяне на позиции биха довели до съществени затруднения за постигане на желания краен резултат. Налице е невъзможност за разделяне на дейностите предмет на поръчката и едновременната им реализация от няколко изпълнители. Изпълнението касае един строителен обект. Допълнителна трудност са гаранционните срокове за свършеното, отговорността за въвеждането на обекта в експлоатация и осигуряването на безопасност на строителната площадка. По посочените причини е необходимо видовете и количества строителни работи да се реализират от един изпълнител, тъй като те не могат технически и икономически да се разделят и обособят в рамките на изпълнението на поръчката без значителни затруднения за възложителя. Наред с това, евентуално предвиждане на обособени позиции би увеличило и вероятността от забавяне на изпълнението, което може да изложи на прекалено висок риск приключването на обекта качествено и в срок. Предвид горните съображения и с оглед основната цел на закона за постигане на ефективност при разходване на публичните средства, в случая се приема, че разделянето на обществената поръчка на обособени позиции не е целесъобразно.</w:t>
      </w:r>
    </w:p>
    <w:p w:rsidR="00D10CB7" w:rsidRPr="00826D7D" w:rsidRDefault="00D10CB7" w:rsidP="002E493C">
      <w:pPr>
        <w:ind w:firstLine="284"/>
        <w:rPr>
          <w:rFonts w:ascii="Times New Roman" w:hAnsi="Times New Roman"/>
          <w:sz w:val="24"/>
          <w:szCs w:val="24"/>
        </w:rPr>
      </w:pPr>
    </w:p>
    <w:p w:rsidR="00D10CB7" w:rsidRPr="00826D7D" w:rsidRDefault="00D10CB7" w:rsidP="002E493C">
      <w:pPr>
        <w:pStyle w:val="Heading4"/>
        <w:numPr>
          <w:ilvl w:val="0"/>
          <w:numId w:val="0"/>
        </w:numPr>
        <w:spacing w:line="240" w:lineRule="atLeast"/>
        <w:ind w:firstLine="284"/>
        <w:jc w:val="center"/>
        <w:rPr>
          <w:rFonts w:ascii="Times New Roman" w:hAnsi="Times New Roman" w:cs="Times New Roman"/>
          <w:sz w:val="24"/>
          <w:szCs w:val="24"/>
        </w:rPr>
      </w:pPr>
      <w:bookmarkStart w:id="32" w:name="_Toc784079"/>
      <w:r w:rsidRPr="00826D7D">
        <w:rPr>
          <w:rFonts w:ascii="Times New Roman" w:hAnsi="Times New Roman" w:cs="Times New Roman"/>
          <w:sz w:val="24"/>
          <w:szCs w:val="24"/>
        </w:rPr>
        <w:t>Раздел V</w:t>
      </w:r>
      <w:bookmarkEnd w:id="32"/>
    </w:p>
    <w:p w:rsidR="00D10CB7" w:rsidRPr="00177E29" w:rsidRDefault="00D10CB7" w:rsidP="002E493C">
      <w:pPr>
        <w:pStyle w:val="Heading4"/>
        <w:numPr>
          <w:ilvl w:val="0"/>
          <w:numId w:val="0"/>
        </w:numPr>
        <w:spacing w:line="240" w:lineRule="atLeast"/>
        <w:ind w:firstLine="284"/>
        <w:jc w:val="center"/>
        <w:rPr>
          <w:rFonts w:ascii="Times New Roman" w:hAnsi="Times New Roman" w:cs="Times New Roman"/>
          <w:sz w:val="28"/>
          <w:szCs w:val="24"/>
        </w:rPr>
      </w:pPr>
      <w:bookmarkStart w:id="33" w:name="_Toc784080"/>
      <w:r w:rsidRPr="00177E29">
        <w:rPr>
          <w:rFonts w:ascii="Times New Roman" w:hAnsi="Times New Roman" w:cs="Times New Roman"/>
          <w:sz w:val="24"/>
        </w:rPr>
        <w:t>КРАТКО ОПИСАНИЕ НА ДЕЙНОСТИТЕ В ОБХВАТА НА ПОРЪЧКАТА</w:t>
      </w:r>
      <w:bookmarkEnd w:id="33"/>
    </w:p>
    <w:p w:rsidR="00D10CB7" w:rsidRPr="00177E29" w:rsidRDefault="00D10CB7" w:rsidP="00FD1690">
      <w:pPr>
        <w:pStyle w:val="Heading5"/>
        <w:numPr>
          <w:ilvl w:val="0"/>
          <w:numId w:val="7"/>
        </w:numPr>
        <w:rPr>
          <w:rFonts w:ascii="Times New Roman" w:hAnsi="Times New Roman"/>
          <w:sz w:val="24"/>
        </w:rPr>
      </w:pPr>
      <w:r w:rsidRPr="00177E29">
        <w:rPr>
          <w:rFonts w:ascii="Times New Roman" w:hAnsi="Times New Roman"/>
          <w:sz w:val="24"/>
        </w:rPr>
        <w:t>Изпълнение на СМР</w:t>
      </w:r>
    </w:p>
    <w:p w:rsidR="00D10CB7" w:rsidRPr="00177E29" w:rsidRDefault="00D10CB7" w:rsidP="00177E29">
      <w:pPr>
        <w:tabs>
          <w:tab w:val="left" w:pos="0"/>
          <w:tab w:val="left" w:pos="567"/>
        </w:tabs>
        <w:ind w:firstLine="567"/>
        <w:jc w:val="both"/>
        <w:rPr>
          <w:rFonts w:ascii="Times New Roman" w:hAnsi="Times New Roman"/>
          <w:sz w:val="24"/>
          <w:szCs w:val="24"/>
        </w:rPr>
      </w:pPr>
      <w:r w:rsidRPr="00177E29">
        <w:rPr>
          <w:rFonts w:ascii="Times New Roman" w:hAnsi="Times New Roman"/>
          <w:sz w:val="24"/>
          <w:szCs w:val="24"/>
        </w:rPr>
        <w:t>Мостът ще се изгражда при река Върбица от трасето на Пътна връзка на с. Птичар  с Път I-5 Кърджали – Подкова. Връзката на новия път с път I-5 ще е при km 364+500.</w:t>
      </w:r>
    </w:p>
    <w:p w:rsidR="00D10CB7" w:rsidRPr="00177E29" w:rsidRDefault="00D10CB7" w:rsidP="00177E29">
      <w:pPr>
        <w:tabs>
          <w:tab w:val="left" w:pos="0"/>
          <w:tab w:val="left" w:pos="567"/>
        </w:tabs>
        <w:ind w:firstLine="567"/>
        <w:jc w:val="both"/>
        <w:rPr>
          <w:rFonts w:ascii="Times New Roman" w:hAnsi="Times New Roman"/>
          <w:sz w:val="24"/>
          <w:szCs w:val="24"/>
        </w:rPr>
      </w:pPr>
      <w:r w:rsidRPr="00177E29">
        <w:rPr>
          <w:rFonts w:ascii="Times New Roman" w:hAnsi="Times New Roman"/>
          <w:sz w:val="24"/>
          <w:szCs w:val="24"/>
        </w:rPr>
        <w:t>Водните количества на р. Върбица в този участък предполагат съоръжение с дължина около 150-160м при нивелетни разлики от терасата на реката от 7 до10 м</w:t>
      </w:r>
    </w:p>
    <w:p w:rsidR="00D10CB7" w:rsidRPr="00177E29" w:rsidRDefault="00D10CB7" w:rsidP="00177E29">
      <w:pPr>
        <w:tabs>
          <w:tab w:val="left" w:pos="0"/>
          <w:tab w:val="left" w:pos="567"/>
        </w:tabs>
        <w:ind w:firstLine="567"/>
        <w:jc w:val="both"/>
        <w:rPr>
          <w:rFonts w:ascii="Times New Roman" w:hAnsi="Times New Roman"/>
          <w:sz w:val="24"/>
          <w:szCs w:val="24"/>
        </w:rPr>
      </w:pPr>
      <w:r w:rsidRPr="00177E29">
        <w:rPr>
          <w:rFonts w:ascii="Times New Roman" w:hAnsi="Times New Roman"/>
          <w:sz w:val="24"/>
          <w:szCs w:val="24"/>
        </w:rPr>
        <w:t xml:space="preserve">Предлага се шестотворно съоръжение с отвори 6х26.10m и с обща дължина 156.50m. </w:t>
      </w:r>
    </w:p>
    <w:p w:rsidR="00D10CB7" w:rsidRDefault="00D10CB7" w:rsidP="00177E29">
      <w:pPr>
        <w:tabs>
          <w:tab w:val="left" w:pos="0"/>
          <w:tab w:val="left" w:pos="567"/>
        </w:tabs>
        <w:ind w:firstLine="567"/>
        <w:jc w:val="both"/>
        <w:rPr>
          <w:rFonts w:ascii="Times New Roman" w:hAnsi="Times New Roman"/>
          <w:sz w:val="24"/>
          <w:szCs w:val="24"/>
        </w:rPr>
      </w:pPr>
      <w:r w:rsidRPr="00177E29">
        <w:rPr>
          <w:rFonts w:ascii="Times New Roman" w:hAnsi="Times New Roman"/>
          <w:sz w:val="24"/>
          <w:szCs w:val="24"/>
        </w:rPr>
        <w:t xml:space="preserve">При точно определяне на водните количества на р. Върбица в този участък и последващо хидравлично оразмеряване на съоръжението ще се прецизира дължината на моста. </w:t>
      </w:r>
    </w:p>
    <w:p w:rsidR="00D10CB7" w:rsidRPr="00780421" w:rsidRDefault="00D10CB7" w:rsidP="00B65BEB">
      <w:pPr>
        <w:tabs>
          <w:tab w:val="left" w:pos="0"/>
          <w:tab w:val="left" w:pos="567"/>
        </w:tabs>
        <w:suppressAutoHyphens/>
        <w:spacing w:after="0" w:line="100" w:lineRule="atLeast"/>
        <w:jc w:val="both"/>
        <w:rPr>
          <w:rFonts w:ascii="Times New Roman" w:hAnsi="Times New Roman"/>
          <w:sz w:val="24"/>
          <w:szCs w:val="24"/>
          <w:lang w:val="ru-RU" w:eastAsia="ar-SA"/>
        </w:rPr>
      </w:pPr>
      <w:r w:rsidRPr="00B65BEB">
        <w:rPr>
          <w:rFonts w:ascii="Times New Roman" w:hAnsi="Times New Roman"/>
          <w:sz w:val="24"/>
          <w:szCs w:val="24"/>
          <w:lang w:eastAsia="ar-SA"/>
        </w:rPr>
        <w:tab/>
        <w:t xml:space="preserve">Габаритът на моста ще бъде -  Г8, съгласно Наредба № РД-02-20-2 от 28 август 2018 г. за проектиране на пътища   </w:t>
      </w:r>
    </w:p>
    <w:p w:rsidR="00D10CB7" w:rsidRPr="00780421" w:rsidRDefault="00D10CB7" w:rsidP="00B65BEB">
      <w:pPr>
        <w:tabs>
          <w:tab w:val="left" w:pos="0"/>
          <w:tab w:val="left" w:pos="567"/>
        </w:tabs>
        <w:suppressAutoHyphens/>
        <w:spacing w:after="0" w:line="100" w:lineRule="atLeast"/>
        <w:jc w:val="both"/>
        <w:rPr>
          <w:rFonts w:ascii="Times New Roman" w:hAnsi="Times New Roman"/>
          <w:sz w:val="24"/>
          <w:szCs w:val="24"/>
          <w:lang w:val="ru-RU" w:eastAsia="ar-SA"/>
        </w:rPr>
      </w:pPr>
    </w:p>
    <w:p w:rsidR="00D10CB7" w:rsidRPr="00B65BEB" w:rsidRDefault="00D10CB7" w:rsidP="00B65BEB">
      <w:pPr>
        <w:tabs>
          <w:tab w:val="left" w:pos="0"/>
          <w:tab w:val="left" w:pos="567"/>
        </w:tabs>
        <w:suppressAutoHyphens/>
        <w:spacing w:after="0" w:line="100" w:lineRule="atLeast"/>
        <w:ind w:firstLine="567"/>
        <w:jc w:val="both"/>
        <w:rPr>
          <w:rFonts w:ascii="Times New Roman" w:hAnsi="Times New Roman"/>
          <w:sz w:val="24"/>
          <w:szCs w:val="24"/>
          <w:lang w:eastAsia="ar-SA"/>
        </w:rPr>
      </w:pPr>
      <w:r w:rsidRPr="00B65BEB">
        <w:rPr>
          <w:rFonts w:ascii="Times New Roman" w:hAnsi="Times New Roman"/>
          <w:sz w:val="24"/>
          <w:szCs w:val="24"/>
          <w:lang w:eastAsia="ar-SA"/>
        </w:rPr>
        <w:t>Габаритът на съоръжението включва:</w:t>
      </w:r>
    </w:p>
    <w:p w:rsidR="00D10CB7" w:rsidRPr="00B65BEB" w:rsidRDefault="00D10CB7" w:rsidP="00FD1690">
      <w:pPr>
        <w:numPr>
          <w:ilvl w:val="0"/>
          <w:numId w:val="39"/>
        </w:numPr>
        <w:tabs>
          <w:tab w:val="left" w:pos="0"/>
          <w:tab w:val="left" w:pos="567"/>
          <w:tab w:val="left" w:pos="1134"/>
          <w:tab w:val="left" w:pos="1276"/>
          <w:tab w:val="left" w:pos="1560"/>
          <w:tab w:val="left" w:pos="1843"/>
          <w:tab w:val="left" w:pos="2410"/>
          <w:tab w:val="left" w:pos="2977"/>
        </w:tabs>
        <w:suppressAutoHyphens/>
        <w:spacing w:after="0" w:line="240" w:lineRule="auto"/>
        <w:ind w:left="2137" w:hanging="1144"/>
        <w:jc w:val="both"/>
        <w:rPr>
          <w:rFonts w:ascii="Times New Roman" w:hAnsi="Times New Roman"/>
          <w:sz w:val="24"/>
          <w:szCs w:val="24"/>
          <w:lang w:eastAsia="ar-SA"/>
        </w:rPr>
      </w:pPr>
      <w:r w:rsidRPr="00B65BEB">
        <w:rPr>
          <w:rFonts w:ascii="Times New Roman" w:hAnsi="Times New Roman"/>
          <w:sz w:val="24"/>
          <w:szCs w:val="24"/>
          <w:lang w:eastAsia="ar-SA"/>
        </w:rPr>
        <w:t xml:space="preserve"> Две ленти за движение</w:t>
      </w:r>
    </w:p>
    <w:p w:rsidR="00D10CB7" w:rsidRPr="00B65BEB" w:rsidRDefault="00D10CB7" w:rsidP="00FD1690">
      <w:pPr>
        <w:numPr>
          <w:ilvl w:val="0"/>
          <w:numId w:val="39"/>
        </w:numPr>
        <w:tabs>
          <w:tab w:val="left" w:pos="0"/>
          <w:tab w:val="left" w:pos="567"/>
          <w:tab w:val="left" w:pos="1134"/>
          <w:tab w:val="left" w:pos="1276"/>
          <w:tab w:val="left" w:pos="1560"/>
          <w:tab w:val="left" w:pos="1843"/>
          <w:tab w:val="left" w:pos="2410"/>
          <w:tab w:val="left" w:pos="2977"/>
        </w:tabs>
        <w:suppressAutoHyphens/>
        <w:spacing w:after="0" w:line="240" w:lineRule="auto"/>
        <w:ind w:left="2137" w:hanging="1144"/>
        <w:jc w:val="both"/>
        <w:rPr>
          <w:rFonts w:ascii="Times New Roman" w:hAnsi="Times New Roman"/>
          <w:sz w:val="24"/>
          <w:szCs w:val="24"/>
          <w:lang w:eastAsia="ar-SA"/>
        </w:rPr>
      </w:pPr>
      <w:r w:rsidRPr="00B65BEB">
        <w:rPr>
          <w:rFonts w:ascii="Times New Roman" w:hAnsi="Times New Roman"/>
          <w:sz w:val="24"/>
          <w:szCs w:val="24"/>
          <w:lang w:eastAsia="ar-SA"/>
        </w:rPr>
        <w:t xml:space="preserve"> пътно платно– 6,50 m</w:t>
      </w:r>
    </w:p>
    <w:p w:rsidR="00D10CB7" w:rsidRPr="00B65BEB" w:rsidRDefault="00D10CB7" w:rsidP="00FD1690">
      <w:pPr>
        <w:numPr>
          <w:ilvl w:val="0"/>
          <w:numId w:val="39"/>
        </w:numPr>
        <w:tabs>
          <w:tab w:val="left" w:pos="0"/>
          <w:tab w:val="left" w:pos="567"/>
          <w:tab w:val="left" w:pos="1134"/>
          <w:tab w:val="left" w:pos="1276"/>
          <w:tab w:val="left" w:pos="1560"/>
          <w:tab w:val="left" w:pos="1843"/>
          <w:tab w:val="left" w:pos="2410"/>
          <w:tab w:val="left" w:pos="2977"/>
        </w:tabs>
        <w:suppressAutoHyphens/>
        <w:spacing w:after="0" w:line="240" w:lineRule="auto"/>
        <w:ind w:left="2137" w:hanging="1144"/>
        <w:jc w:val="both"/>
        <w:rPr>
          <w:rFonts w:ascii="Times New Roman" w:hAnsi="Times New Roman"/>
          <w:sz w:val="24"/>
          <w:szCs w:val="24"/>
          <w:lang w:eastAsia="ar-SA"/>
        </w:rPr>
      </w:pPr>
      <w:r w:rsidRPr="00B65BEB">
        <w:rPr>
          <w:rFonts w:ascii="Times New Roman" w:hAnsi="Times New Roman"/>
          <w:sz w:val="24"/>
          <w:szCs w:val="24"/>
          <w:lang w:eastAsia="ar-SA"/>
        </w:rPr>
        <w:t>два тротоара по  0,75 m</w:t>
      </w:r>
    </w:p>
    <w:p w:rsidR="00D10CB7" w:rsidRPr="00177E29" w:rsidRDefault="00D10CB7" w:rsidP="00177E29">
      <w:pPr>
        <w:tabs>
          <w:tab w:val="left" w:pos="0"/>
          <w:tab w:val="left" w:pos="567"/>
        </w:tabs>
        <w:ind w:firstLine="567"/>
        <w:jc w:val="both"/>
        <w:rPr>
          <w:rFonts w:ascii="Times New Roman" w:hAnsi="Times New Roman"/>
          <w:sz w:val="24"/>
          <w:szCs w:val="24"/>
        </w:rPr>
      </w:pPr>
      <w:r w:rsidRPr="003F3362">
        <w:rPr>
          <w:rFonts w:ascii="Times New Roman" w:hAnsi="Times New Roman"/>
          <w:sz w:val="24"/>
          <w:szCs w:val="24"/>
        </w:rPr>
        <w:t>Връхната конструкция е сглобяемо – монолитна, гредова, температурно непрекъсната</w:t>
      </w:r>
      <w:r w:rsidRPr="00177E29">
        <w:rPr>
          <w:rFonts w:ascii="Times New Roman" w:hAnsi="Times New Roman"/>
          <w:sz w:val="24"/>
          <w:szCs w:val="24"/>
        </w:rPr>
        <w:t xml:space="preserve"> с  главни греди от напрегнат стоманобетон тип ГТ115 с широк горен фланш. </w:t>
      </w:r>
    </w:p>
    <w:p w:rsidR="00D10CB7" w:rsidRPr="00177E29" w:rsidRDefault="00D10CB7" w:rsidP="00177E29">
      <w:pPr>
        <w:tabs>
          <w:tab w:val="left" w:pos="0"/>
          <w:tab w:val="left" w:pos="567"/>
        </w:tabs>
        <w:ind w:firstLine="567"/>
        <w:jc w:val="both"/>
        <w:rPr>
          <w:rFonts w:ascii="Times New Roman" w:hAnsi="Times New Roman"/>
          <w:sz w:val="24"/>
          <w:szCs w:val="24"/>
        </w:rPr>
      </w:pPr>
      <w:r w:rsidRPr="00177E29">
        <w:rPr>
          <w:rFonts w:ascii="Times New Roman" w:hAnsi="Times New Roman"/>
          <w:sz w:val="24"/>
          <w:szCs w:val="24"/>
        </w:rPr>
        <w:t>Пътната настилка върху съоръжението е от 2 пласта плътен асфалтобетон с обща дебелина 10 см, положени върху хидроизолация – 1cm.</w:t>
      </w:r>
    </w:p>
    <w:p w:rsidR="00D10CB7" w:rsidRPr="00177E29" w:rsidRDefault="00D10CB7" w:rsidP="00177E29">
      <w:pPr>
        <w:tabs>
          <w:tab w:val="left" w:pos="0"/>
          <w:tab w:val="left" w:pos="567"/>
        </w:tabs>
        <w:ind w:firstLine="567"/>
        <w:jc w:val="both"/>
        <w:rPr>
          <w:rFonts w:ascii="Times New Roman" w:hAnsi="Times New Roman"/>
          <w:sz w:val="24"/>
          <w:szCs w:val="24"/>
        </w:rPr>
      </w:pPr>
      <w:r w:rsidRPr="00177E29">
        <w:rPr>
          <w:rFonts w:ascii="Times New Roman" w:hAnsi="Times New Roman"/>
          <w:sz w:val="24"/>
          <w:szCs w:val="24"/>
        </w:rPr>
        <w:t xml:space="preserve">Долното строене на моста е монолитно. Всеки стълб се състои от  една кръгла колона и стоманобетонен двуконзолен ригел. Фундирането е плоско. </w:t>
      </w:r>
    </w:p>
    <w:p w:rsidR="00D10CB7" w:rsidRPr="00EE7342" w:rsidRDefault="00D10CB7" w:rsidP="00177E29">
      <w:pPr>
        <w:shd w:val="clear" w:color="auto" w:fill="FFFFFF"/>
        <w:spacing w:line="274" w:lineRule="exact"/>
        <w:ind w:left="10" w:right="29"/>
        <w:jc w:val="both"/>
        <w:rPr>
          <w:rFonts w:ascii="Times New Roman" w:hAnsi="Times New Roman"/>
          <w:color w:val="000000"/>
          <w:spacing w:val="1"/>
          <w:sz w:val="24"/>
          <w:szCs w:val="24"/>
          <w:lang w:val="ru-RU"/>
        </w:rPr>
      </w:pPr>
      <w:r w:rsidRPr="00177E29">
        <w:rPr>
          <w:rFonts w:ascii="Times New Roman" w:hAnsi="Times New Roman"/>
          <w:color w:val="000000"/>
          <w:sz w:val="24"/>
          <w:szCs w:val="24"/>
        </w:rPr>
        <w:t xml:space="preserve">Изпълнителят трябва да осигури експерти - правоспособни проектанти за изготвянето </w:t>
      </w:r>
      <w:r w:rsidRPr="00177E29">
        <w:rPr>
          <w:rFonts w:ascii="Times New Roman" w:hAnsi="Times New Roman"/>
          <w:color w:val="000000"/>
          <w:spacing w:val="2"/>
          <w:sz w:val="24"/>
          <w:szCs w:val="24"/>
        </w:rPr>
        <w:t xml:space="preserve">на работен проект. Работните проекти следва да бъдат изготвени съгласно изискванията </w:t>
      </w:r>
      <w:r w:rsidRPr="00177E29">
        <w:rPr>
          <w:rFonts w:ascii="Times New Roman" w:hAnsi="Times New Roman"/>
          <w:color w:val="000000"/>
          <w:sz w:val="24"/>
          <w:szCs w:val="24"/>
        </w:rPr>
        <w:t>на Закона за устройство на</w:t>
      </w:r>
      <w:r>
        <w:rPr>
          <w:rFonts w:ascii="Times New Roman" w:hAnsi="Times New Roman"/>
          <w:color w:val="000000"/>
          <w:sz w:val="24"/>
          <w:szCs w:val="24"/>
        </w:rPr>
        <w:t xml:space="preserve"> </w:t>
      </w:r>
      <w:r w:rsidRPr="00177E29">
        <w:rPr>
          <w:rFonts w:ascii="Times New Roman" w:hAnsi="Times New Roman"/>
          <w:color w:val="000000"/>
          <w:sz w:val="24"/>
          <w:szCs w:val="24"/>
        </w:rPr>
        <w:t>територията, Наредба 4 от 2001г. за обхвата и съдържанието</w:t>
      </w:r>
      <w:r>
        <w:rPr>
          <w:rFonts w:ascii="Times New Roman" w:hAnsi="Times New Roman"/>
          <w:color w:val="000000"/>
          <w:sz w:val="24"/>
          <w:szCs w:val="24"/>
        </w:rPr>
        <w:t xml:space="preserve"> </w:t>
      </w:r>
      <w:r w:rsidRPr="00177E29">
        <w:rPr>
          <w:rFonts w:ascii="Times New Roman" w:hAnsi="Times New Roman"/>
          <w:color w:val="000000"/>
          <w:sz w:val="24"/>
          <w:szCs w:val="24"/>
        </w:rPr>
        <w:t xml:space="preserve">на </w:t>
      </w:r>
      <w:r w:rsidRPr="00177E29">
        <w:rPr>
          <w:rFonts w:ascii="Times New Roman" w:hAnsi="Times New Roman"/>
          <w:color w:val="000000"/>
          <w:spacing w:val="5"/>
          <w:sz w:val="24"/>
          <w:szCs w:val="24"/>
        </w:rPr>
        <w:t xml:space="preserve">инвестиционните проекти и приложимата нормативна уредба по проектните части </w:t>
      </w:r>
      <w:r w:rsidRPr="00177E29">
        <w:rPr>
          <w:rFonts w:ascii="Times New Roman" w:hAnsi="Times New Roman"/>
          <w:color w:val="000000"/>
          <w:spacing w:val="-1"/>
          <w:sz w:val="24"/>
          <w:szCs w:val="24"/>
        </w:rPr>
        <w:t xml:space="preserve">включени в обхвата на работния проект. Работните проекти следва да бъдат придружени с </w:t>
      </w:r>
      <w:r w:rsidRPr="00177E29">
        <w:rPr>
          <w:rFonts w:ascii="Times New Roman" w:hAnsi="Times New Roman"/>
          <w:color w:val="000000"/>
          <w:spacing w:val="1"/>
          <w:sz w:val="24"/>
          <w:szCs w:val="24"/>
        </w:rPr>
        <w:t xml:space="preserve">подробни количествено - стойностни сметки по приложимите части. </w:t>
      </w:r>
    </w:p>
    <w:p w:rsidR="00D10CB7" w:rsidRPr="00177E29" w:rsidRDefault="00D10CB7" w:rsidP="00177E29">
      <w:pPr>
        <w:shd w:val="clear" w:color="auto" w:fill="FFFFFF"/>
        <w:spacing w:line="274" w:lineRule="exact"/>
        <w:ind w:left="10" w:right="29"/>
        <w:jc w:val="both"/>
        <w:rPr>
          <w:rFonts w:ascii="Times New Roman" w:hAnsi="Times New Roman"/>
          <w:sz w:val="24"/>
          <w:szCs w:val="24"/>
        </w:rPr>
      </w:pPr>
      <w:r w:rsidRPr="00177E29">
        <w:rPr>
          <w:rFonts w:ascii="Times New Roman" w:hAnsi="Times New Roman"/>
          <w:color w:val="000000"/>
          <w:spacing w:val="1"/>
          <w:sz w:val="24"/>
          <w:szCs w:val="24"/>
        </w:rPr>
        <w:t xml:space="preserve">Работният проект </w:t>
      </w:r>
      <w:r w:rsidRPr="00177E29">
        <w:rPr>
          <w:rFonts w:ascii="Times New Roman" w:hAnsi="Times New Roman"/>
          <w:color w:val="000000"/>
          <w:sz w:val="24"/>
          <w:szCs w:val="24"/>
        </w:rPr>
        <w:t xml:space="preserve">следва да бъде надлежно съгласуван с всички експлоатационни дружества и одобрен от </w:t>
      </w:r>
      <w:r w:rsidRPr="00177E29">
        <w:rPr>
          <w:rFonts w:ascii="Times New Roman" w:hAnsi="Times New Roman"/>
          <w:color w:val="000000"/>
          <w:spacing w:val="2"/>
          <w:sz w:val="24"/>
          <w:szCs w:val="24"/>
        </w:rPr>
        <w:t>главния архитект на Общината и да бъде издадено разрешение за строеж. В отделни</w:t>
      </w:r>
      <w:r>
        <w:rPr>
          <w:rFonts w:ascii="Times New Roman" w:hAnsi="Times New Roman"/>
          <w:color w:val="000000"/>
          <w:spacing w:val="2"/>
          <w:sz w:val="24"/>
          <w:szCs w:val="24"/>
        </w:rPr>
        <w:t>т</w:t>
      </w:r>
      <w:r w:rsidRPr="00177E29">
        <w:rPr>
          <w:rFonts w:ascii="Times New Roman" w:hAnsi="Times New Roman"/>
          <w:color w:val="000000"/>
          <w:spacing w:val="2"/>
          <w:sz w:val="24"/>
          <w:szCs w:val="24"/>
        </w:rPr>
        <w:t xml:space="preserve">е </w:t>
      </w:r>
      <w:r w:rsidRPr="00177E29">
        <w:rPr>
          <w:rFonts w:ascii="Times New Roman" w:hAnsi="Times New Roman"/>
          <w:color w:val="000000"/>
          <w:sz w:val="24"/>
          <w:szCs w:val="24"/>
        </w:rPr>
        <w:t xml:space="preserve">записки на работния проект експертите- проектанти на Изпълнителя следва подробно да опишат необходимите изходни данни, дейности, технико- икономически показатели, </w:t>
      </w:r>
      <w:r w:rsidRPr="00177E29">
        <w:rPr>
          <w:rFonts w:ascii="Times New Roman" w:hAnsi="Times New Roman"/>
          <w:color w:val="000000"/>
          <w:spacing w:val="3"/>
          <w:sz w:val="24"/>
          <w:szCs w:val="24"/>
        </w:rPr>
        <w:t>спецификация  на предвидените за влагане  строителни</w:t>
      </w:r>
      <w:r>
        <w:rPr>
          <w:rFonts w:ascii="Times New Roman" w:hAnsi="Times New Roman"/>
          <w:color w:val="000000"/>
          <w:spacing w:val="3"/>
          <w:sz w:val="24"/>
          <w:szCs w:val="24"/>
        </w:rPr>
        <w:t xml:space="preserve"> </w:t>
      </w:r>
      <w:r w:rsidRPr="00177E29">
        <w:rPr>
          <w:rFonts w:ascii="Times New Roman" w:hAnsi="Times New Roman"/>
          <w:color w:val="000000"/>
          <w:spacing w:val="3"/>
          <w:sz w:val="24"/>
          <w:szCs w:val="24"/>
        </w:rPr>
        <w:t>продукти  (материали,  изделия,</w:t>
      </w:r>
      <w:r w:rsidRPr="00177E29">
        <w:rPr>
          <w:rFonts w:ascii="Times New Roman" w:hAnsi="Times New Roman"/>
          <w:color w:val="000000"/>
          <w:spacing w:val="-1"/>
          <w:sz w:val="24"/>
          <w:szCs w:val="24"/>
        </w:rPr>
        <w:t xml:space="preserve"> комплекти и системи) с технически изисквания към тях в съответствие с действащи норми </w:t>
      </w:r>
      <w:r w:rsidRPr="00177E29">
        <w:rPr>
          <w:rFonts w:ascii="Times New Roman" w:hAnsi="Times New Roman"/>
          <w:color w:val="000000"/>
          <w:sz w:val="24"/>
          <w:szCs w:val="24"/>
        </w:rPr>
        <w:t>и стандарти и технология</w:t>
      </w:r>
      <w:r>
        <w:rPr>
          <w:rFonts w:ascii="Times New Roman" w:hAnsi="Times New Roman"/>
          <w:color w:val="000000"/>
          <w:sz w:val="24"/>
          <w:szCs w:val="24"/>
        </w:rPr>
        <w:t xml:space="preserve"> </w:t>
      </w:r>
      <w:r w:rsidRPr="00177E29">
        <w:rPr>
          <w:rFonts w:ascii="Times New Roman" w:hAnsi="Times New Roman"/>
          <w:color w:val="000000"/>
          <w:sz w:val="24"/>
          <w:szCs w:val="24"/>
        </w:rPr>
        <w:t>на изпълнение , количествени и стойностни сметки.</w:t>
      </w:r>
    </w:p>
    <w:p w:rsidR="00D10CB7" w:rsidRPr="00177E29" w:rsidRDefault="00D10CB7" w:rsidP="00177E29">
      <w:pPr>
        <w:shd w:val="clear" w:color="auto" w:fill="FFFFFF"/>
        <w:spacing w:line="274" w:lineRule="exact"/>
        <w:ind w:left="10" w:firstLine="350"/>
        <w:jc w:val="both"/>
        <w:rPr>
          <w:rFonts w:ascii="Times New Roman" w:hAnsi="Times New Roman"/>
          <w:sz w:val="24"/>
          <w:szCs w:val="24"/>
        </w:rPr>
      </w:pPr>
      <w:r w:rsidRPr="00177E29">
        <w:rPr>
          <w:rFonts w:ascii="Times New Roman" w:hAnsi="Times New Roman"/>
          <w:color w:val="000000"/>
          <w:spacing w:val="-1"/>
          <w:sz w:val="24"/>
          <w:szCs w:val="24"/>
        </w:rPr>
        <w:t>Процесът на изготвяне на техническата документация се предшества от осигуряване на скица.</w:t>
      </w:r>
    </w:p>
    <w:p w:rsidR="00D10CB7" w:rsidRPr="00177E29" w:rsidRDefault="00D10CB7" w:rsidP="00177E29">
      <w:pPr>
        <w:shd w:val="clear" w:color="auto" w:fill="FFFFFF"/>
        <w:spacing w:line="317" w:lineRule="exact"/>
        <w:ind w:right="34" w:firstLine="725"/>
        <w:jc w:val="both"/>
        <w:rPr>
          <w:rFonts w:ascii="Times New Roman" w:hAnsi="Times New Roman"/>
          <w:sz w:val="24"/>
          <w:szCs w:val="24"/>
        </w:rPr>
      </w:pPr>
      <w:r w:rsidRPr="00177E29">
        <w:rPr>
          <w:rFonts w:ascii="Times New Roman" w:hAnsi="Times New Roman"/>
          <w:b/>
          <w:bCs/>
          <w:color w:val="000000"/>
          <w:spacing w:val="-1"/>
          <w:sz w:val="24"/>
          <w:szCs w:val="24"/>
        </w:rPr>
        <w:t xml:space="preserve">Инвестиционният проект трябва да е разработен във фаза </w:t>
      </w:r>
      <w:r w:rsidRPr="00177E29">
        <w:rPr>
          <w:rFonts w:ascii="Times New Roman" w:hAnsi="Times New Roman"/>
          <w:b/>
          <w:sz w:val="24"/>
          <w:szCs w:val="24"/>
        </w:rPr>
        <w:t>комплексен проект – ПУП – ПП и работен  проект  за обект :” Пътна връзка на с. Птичар</w:t>
      </w:r>
      <w:r w:rsidRPr="00177E29">
        <w:rPr>
          <w:rFonts w:ascii="Times New Roman" w:hAnsi="Times New Roman"/>
          <w:b/>
          <w:sz w:val="24"/>
          <w:szCs w:val="24"/>
          <w:lang w:val="ru-RU"/>
        </w:rPr>
        <w:t xml:space="preserve"> с </w:t>
      </w:r>
      <w:r w:rsidRPr="00177E29">
        <w:rPr>
          <w:rFonts w:ascii="Times New Roman" w:hAnsi="Times New Roman"/>
          <w:b/>
          <w:sz w:val="24"/>
          <w:szCs w:val="24"/>
        </w:rPr>
        <w:t xml:space="preserve"> път  I-5/Е-85 Кърджали – Подкова  на км 364+500</w:t>
      </w:r>
      <w:r w:rsidRPr="00177E29">
        <w:rPr>
          <w:rFonts w:ascii="Times New Roman" w:hAnsi="Times New Roman"/>
          <w:sz w:val="24"/>
          <w:szCs w:val="24"/>
        </w:rPr>
        <w:t xml:space="preserve"> </w:t>
      </w:r>
      <w:r w:rsidRPr="00177E29">
        <w:rPr>
          <w:rFonts w:ascii="Times New Roman" w:hAnsi="Times New Roman"/>
          <w:b/>
          <w:bCs/>
          <w:color w:val="000000"/>
          <w:spacing w:val="-1"/>
          <w:sz w:val="24"/>
          <w:szCs w:val="24"/>
        </w:rPr>
        <w:t>и да съдържа задължително следните части:</w:t>
      </w:r>
    </w:p>
    <w:p w:rsidR="00D10CB7" w:rsidRPr="00177E29" w:rsidRDefault="00D10CB7" w:rsidP="00FD1690">
      <w:pPr>
        <w:widowControl w:val="0"/>
        <w:numPr>
          <w:ilvl w:val="0"/>
          <w:numId w:val="38"/>
        </w:numPr>
        <w:shd w:val="clear" w:color="auto" w:fill="FFFFFF"/>
        <w:tabs>
          <w:tab w:val="left" w:pos="240"/>
        </w:tabs>
        <w:autoSpaceDE w:val="0"/>
        <w:autoSpaceDN w:val="0"/>
        <w:adjustRightInd w:val="0"/>
        <w:spacing w:after="0" w:line="317" w:lineRule="exact"/>
        <w:ind w:left="565" w:firstLine="3"/>
        <w:jc w:val="both"/>
        <w:rPr>
          <w:rFonts w:ascii="Times New Roman" w:hAnsi="Times New Roman"/>
          <w:b/>
          <w:bCs/>
          <w:color w:val="000000"/>
          <w:spacing w:val="-16"/>
          <w:sz w:val="24"/>
          <w:szCs w:val="24"/>
        </w:rPr>
      </w:pPr>
      <w:r w:rsidRPr="00177E29">
        <w:rPr>
          <w:rFonts w:ascii="Times New Roman" w:hAnsi="Times New Roman"/>
          <w:b/>
          <w:bCs/>
          <w:color w:val="000000"/>
          <w:spacing w:val="-2"/>
          <w:sz w:val="24"/>
          <w:szCs w:val="24"/>
        </w:rPr>
        <w:t>Част „Конструктивна";</w:t>
      </w:r>
    </w:p>
    <w:p w:rsidR="00D10CB7" w:rsidRPr="00177E29" w:rsidRDefault="00D10CB7" w:rsidP="00FD1690">
      <w:pPr>
        <w:widowControl w:val="0"/>
        <w:numPr>
          <w:ilvl w:val="0"/>
          <w:numId w:val="38"/>
        </w:numPr>
        <w:shd w:val="clear" w:color="auto" w:fill="FFFFFF"/>
        <w:tabs>
          <w:tab w:val="left" w:pos="240"/>
        </w:tabs>
        <w:autoSpaceDE w:val="0"/>
        <w:autoSpaceDN w:val="0"/>
        <w:adjustRightInd w:val="0"/>
        <w:spacing w:after="0" w:line="317" w:lineRule="exact"/>
        <w:ind w:left="565" w:firstLine="3"/>
        <w:jc w:val="both"/>
        <w:rPr>
          <w:rFonts w:ascii="Times New Roman" w:hAnsi="Times New Roman"/>
          <w:b/>
          <w:bCs/>
          <w:color w:val="000000"/>
          <w:spacing w:val="-9"/>
          <w:sz w:val="24"/>
          <w:szCs w:val="24"/>
        </w:rPr>
      </w:pPr>
      <w:r w:rsidRPr="00177E29">
        <w:rPr>
          <w:rFonts w:ascii="Times New Roman" w:hAnsi="Times New Roman"/>
          <w:b/>
          <w:bCs/>
          <w:color w:val="000000"/>
          <w:spacing w:val="-1"/>
          <w:sz w:val="24"/>
          <w:szCs w:val="24"/>
        </w:rPr>
        <w:t>Част „Хидрология и хидравлика"</w:t>
      </w:r>
    </w:p>
    <w:p w:rsidR="00D10CB7" w:rsidRPr="00177E29" w:rsidRDefault="00D10CB7" w:rsidP="00FD1690">
      <w:pPr>
        <w:widowControl w:val="0"/>
        <w:numPr>
          <w:ilvl w:val="0"/>
          <w:numId w:val="38"/>
        </w:numPr>
        <w:shd w:val="clear" w:color="auto" w:fill="FFFFFF"/>
        <w:tabs>
          <w:tab w:val="left" w:pos="240"/>
        </w:tabs>
        <w:autoSpaceDE w:val="0"/>
        <w:autoSpaceDN w:val="0"/>
        <w:adjustRightInd w:val="0"/>
        <w:spacing w:after="0" w:line="317" w:lineRule="exact"/>
        <w:ind w:left="565" w:firstLine="3"/>
        <w:jc w:val="both"/>
        <w:rPr>
          <w:rFonts w:ascii="Times New Roman" w:hAnsi="Times New Roman"/>
          <w:b/>
          <w:bCs/>
          <w:color w:val="000000"/>
          <w:spacing w:val="-9"/>
          <w:sz w:val="24"/>
          <w:szCs w:val="24"/>
        </w:rPr>
      </w:pPr>
      <w:r w:rsidRPr="00177E29">
        <w:rPr>
          <w:rFonts w:ascii="Times New Roman" w:hAnsi="Times New Roman"/>
          <w:b/>
          <w:bCs/>
          <w:color w:val="000000"/>
          <w:spacing w:val="-2"/>
          <w:sz w:val="24"/>
          <w:szCs w:val="24"/>
        </w:rPr>
        <w:t>Част „Пътна"</w:t>
      </w:r>
    </w:p>
    <w:p w:rsidR="00D10CB7" w:rsidRPr="00177E29" w:rsidRDefault="00D10CB7" w:rsidP="00FD1690">
      <w:pPr>
        <w:widowControl w:val="0"/>
        <w:numPr>
          <w:ilvl w:val="0"/>
          <w:numId w:val="38"/>
        </w:numPr>
        <w:shd w:val="clear" w:color="auto" w:fill="FFFFFF"/>
        <w:tabs>
          <w:tab w:val="left" w:pos="240"/>
        </w:tabs>
        <w:autoSpaceDE w:val="0"/>
        <w:autoSpaceDN w:val="0"/>
        <w:adjustRightInd w:val="0"/>
        <w:spacing w:after="0" w:line="317" w:lineRule="exact"/>
        <w:ind w:left="565" w:firstLine="3"/>
        <w:jc w:val="both"/>
        <w:rPr>
          <w:rFonts w:ascii="Times New Roman" w:hAnsi="Times New Roman"/>
          <w:b/>
          <w:bCs/>
          <w:color w:val="000000"/>
          <w:spacing w:val="-11"/>
          <w:sz w:val="24"/>
          <w:szCs w:val="24"/>
        </w:rPr>
      </w:pPr>
      <w:r w:rsidRPr="00177E29">
        <w:rPr>
          <w:rFonts w:ascii="Times New Roman" w:hAnsi="Times New Roman"/>
          <w:b/>
          <w:bCs/>
          <w:color w:val="000000"/>
          <w:spacing w:val="-2"/>
          <w:sz w:val="24"/>
          <w:szCs w:val="24"/>
        </w:rPr>
        <w:t>Част „Геодезическа";</w:t>
      </w:r>
    </w:p>
    <w:p w:rsidR="00D10CB7" w:rsidRPr="00177E29" w:rsidRDefault="00D10CB7" w:rsidP="00FD1690">
      <w:pPr>
        <w:widowControl w:val="0"/>
        <w:numPr>
          <w:ilvl w:val="0"/>
          <w:numId w:val="38"/>
        </w:numPr>
        <w:shd w:val="clear" w:color="auto" w:fill="FFFFFF"/>
        <w:tabs>
          <w:tab w:val="left" w:pos="240"/>
        </w:tabs>
        <w:autoSpaceDE w:val="0"/>
        <w:autoSpaceDN w:val="0"/>
        <w:adjustRightInd w:val="0"/>
        <w:spacing w:after="0" w:line="317" w:lineRule="exact"/>
        <w:ind w:left="565" w:firstLine="3"/>
        <w:jc w:val="both"/>
        <w:rPr>
          <w:rFonts w:ascii="Times New Roman" w:hAnsi="Times New Roman"/>
          <w:b/>
          <w:bCs/>
          <w:color w:val="000000"/>
          <w:spacing w:val="-11"/>
          <w:sz w:val="24"/>
          <w:szCs w:val="24"/>
        </w:rPr>
      </w:pPr>
      <w:r w:rsidRPr="00177E29">
        <w:rPr>
          <w:rFonts w:ascii="Times New Roman" w:hAnsi="Times New Roman"/>
          <w:b/>
          <w:bCs/>
          <w:color w:val="000000"/>
          <w:spacing w:val="-2"/>
          <w:sz w:val="24"/>
          <w:szCs w:val="24"/>
        </w:rPr>
        <w:t>Част „Геология";</w:t>
      </w:r>
    </w:p>
    <w:p w:rsidR="00D10CB7" w:rsidRPr="00177E29" w:rsidRDefault="00D10CB7" w:rsidP="00FD1690">
      <w:pPr>
        <w:widowControl w:val="0"/>
        <w:numPr>
          <w:ilvl w:val="0"/>
          <w:numId w:val="38"/>
        </w:numPr>
        <w:shd w:val="clear" w:color="auto" w:fill="FFFFFF"/>
        <w:tabs>
          <w:tab w:val="left" w:pos="240"/>
        </w:tabs>
        <w:autoSpaceDE w:val="0"/>
        <w:autoSpaceDN w:val="0"/>
        <w:adjustRightInd w:val="0"/>
        <w:spacing w:after="0" w:line="317" w:lineRule="exact"/>
        <w:ind w:left="565" w:firstLine="3"/>
        <w:jc w:val="both"/>
        <w:rPr>
          <w:rFonts w:ascii="Times New Roman" w:hAnsi="Times New Roman"/>
          <w:b/>
          <w:bCs/>
          <w:color w:val="000000"/>
          <w:spacing w:val="-11"/>
          <w:sz w:val="24"/>
          <w:szCs w:val="24"/>
        </w:rPr>
      </w:pPr>
      <w:r w:rsidRPr="00177E29">
        <w:rPr>
          <w:rFonts w:ascii="Times New Roman" w:hAnsi="Times New Roman"/>
          <w:b/>
          <w:bCs/>
          <w:color w:val="000000"/>
          <w:spacing w:val="-2"/>
          <w:sz w:val="24"/>
          <w:szCs w:val="24"/>
        </w:rPr>
        <w:t>Част „Електро” – „Осветление”</w:t>
      </w:r>
    </w:p>
    <w:p w:rsidR="00D10CB7" w:rsidRPr="00177E29" w:rsidRDefault="00D10CB7" w:rsidP="00FD1690">
      <w:pPr>
        <w:widowControl w:val="0"/>
        <w:numPr>
          <w:ilvl w:val="0"/>
          <w:numId w:val="38"/>
        </w:numPr>
        <w:shd w:val="clear" w:color="auto" w:fill="FFFFFF"/>
        <w:tabs>
          <w:tab w:val="left" w:pos="240"/>
        </w:tabs>
        <w:autoSpaceDE w:val="0"/>
        <w:autoSpaceDN w:val="0"/>
        <w:adjustRightInd w:val="0"/>
        <w:spacing w:after="0" w:line="317" w:lineRule="exact"/>
        <w:ind w:left="565" w:firstLine="3"/>
        <w:jc w:val="both"/>
        <w:rPr>
          <w:rFonts w:ascii="Times New Roman" w:hAnsi="Times New Roman"/>
          <w:b/>
          <w:bCs/>
          <w:color w:val="000000"/>
          <w:spacing w:val="-11"/>
          <w:sz w:val="24"/>
          <w:szCs w:val="24"/>
        </w:rPr>
      </w:pPr>
      <w:r w:rsidRPr="00177E29">
        <w:rPr>
          <w:rFonts w:ascii="Times New Roman" w:hAnsi="Times New Roman"/>
          <w:b/>
          <w:bCs/>
          <w:color w:val="000000"/>
          <w:spacing w:val="-2"/>
          <w:sz w:val="24"/>
          <w:szCs w:val="24"/>
        </w:rPr>
        <w:t>Част „Реконструкция на засегнати мрежи и съоръжения” / при необходимост/</w:t>
      </w:r>
    </w:p>
    <w:p w:rsidR="00D10CB7" w:rsidRPr="00177E29" w:rsidRDefault="00D10CB7" w:rsidP="00FD1690">
      <w:pPr>
        <w:widowControl w:val="0"/>
        <w:numPr>
          <w:ilvl w:val="0"/>
          <w:numId w:val="38"/>
        </w:numPr>
        <w:shd w:val="clear" w:color="auto" w:fill="FFFFFF"/>
        <w:tabs>
          <w:tab w:val="left" w:pos="240"/>
        </w:tabs>
        <w:autoSpaceDE w:val="0"/>
        <w:autoSpaceDN w:val="0"/>
        <w:adjustRightInd w:val="0"/>
        <w:spacing w:after="0" w:line="317" w:lineRule="exact"/>
        <w:ind w:left="565" w:firstLine="3"/>
        <w:jc w:val="both"/>
        <w:rPr>
          <w:rFonts w:ascii="Times New Roman" w:hAnsi="Times New Roman"/>
          <w:b/>
          <w:bCs/>
          <w:color w:val="000000"/>
          <w:spacing w:val="-11"/>
          <w:sz w:val="24"/>
          <w:szCs w:val="24"/>
        </w:rPr>
      </w:pPr>
      <w:r w:rsidRPr="00177E29">
        <w:rPr>
          <w:rFonts w:ascii="Times New Roman" w:hAnsi="Times New Roman"/>
          <w:b/>
          <w:bCs/>
          <w:color w:val="000000"/>
          <w:spacing w:val="-2"/>
          <w:sz w:val="24"/>
          <w:szCs w:val="24"/>
        </w:rPr>
        <w:t>Част „Временна организация на движението и Организация на движението”</w:t>
      </w:r>
    </w:p>
    <w:p w:rsidR="00D10CB7" w:rsidRPr="00177E29" w:rsidRDefault="00D10CB7" w:rsidP="00FD1690">
      <w:pPr>
        <w:widowControl w:val="0"/>
        <w:numPr>
          <w:ilvl w:val="0"/>
          <w:numId w:val="38"/>
        </w:numPr>
        <w:shd w:val="clear" w:color="auto" w:fill="FFFFFF"/>
        <w:tabs>
          <w:tab w:val="left" w:pos="240"/>
        </w:tabs>
        <w:autoSpaceDE w:val="0"/>
        <w:autoSpaceDN w:val="0"/>
        <w:adjustRightInd w:val="0"/>
        <w:spacing w:after="0" w:line="317" w:lineRule="exact"/>
        <w:ind w:left="565" w:firstLine="3"/>
        <w:jc w:val="both"/>
        <w:rPr>
          <w:rFonts w:ascii="Times New Roman" w:hAnsi="Times New Roman"/>
          <w:b/>
          <w:bCs/>
          <w:color w:val="000000"/>
          <w:spacing w:val="-11"/>
          <w:sz w:val="24"/>
          <w:szCs w:val="24"/>
        </w:rPr>
      </w:pPr>
      <w:r w:rsidRPr="00177E29">
        <w:rPr>
          <w:rFonts w:ascii="Times New Roman" w:hAnsi="Times New Roman"/>
          <w:b/>
          <w:bCs/>
          <w:color w:val="000000"/>
          <w:spacing w:val="-2"/>
          <w:sz w:val="24"/>
          <w:szCs w:val="24"/>
        </w:rPr>
        <w:t xml:space="preserve">Част „ПУП </w:t>
      </w:r>
      <w:r>
        <w:rPr>
          <w:rFonts w:ascii="Times New Roman" w:hAnsi="Times New Roman"/>
          <w:b/>
          <w:bCs/>
          <w:color w:val="000000"/>
          <w:spacing w:val="-2"/>
          <w:sz w:val="24"/>
          <w:szCs w:val="24"/>
        </w:rPr>
        <w:t xml:space="preserve">- </w:t>
      </w:r>
      <w:r w:rsidRPr="00177E29">
        <w:rPr>
          <w:rFonts w:ascii="Times New Roman" w:hAnsi="Times New Roman"/>
          <w:b/>
          <w:bCs/>
          <w:color w:val="000000"/>
          <w:spacing w:val="-2"/>
          <w:sz w:val="24"/>
          <w:szCs w:val="24"/>
        </w:rPr>
        <w:t>Парцеларен план”</w:t>
      </w:r>
    </w:p>
    <w:p w:rsidR="00D10CB7" w:rsidRPr="00177E29" w:rsidRDefault="00D10CB7" w:rsidP="00FD1690">
      <w:pPr>
        <w:widowControl w:val="0"/>
        <w:numPr>
          <w:ilvl w:val="0"/>
          <w:numId w:val="38"/>
        </w:numPr>
        <w:shd w:val="clear" w:color="auto" w:fill="FFFFFF"/>
        <w:tabs>
          <w:tab w:val="left" w:pos="240"/>
        </w:tabs>
        <w:autoSpaceDE w:val="0"/>
        <w:autoSpaceDN w:val="0"/>
        <w:adjustRightInd w:val="0"/>
        <w:spacing w:after="0" w:line="317" w:lineRule="exact"/>
        <w:ind w:left="565" w:firstLine="3"/>
        <w:jc w:val="both"/>
        <w:rPr>
          <w:rFonts w:ascii="Times New Roman" w:hAnsi="Times New Roman"/>
          <w:b/>
          <w:bCs/>
          <w:color w:val="000000"/>
          <w:spacing w:val="-11"/>
          <w:sz w:val="24"/>
          <w:szCs w:val="24"/>
        </w:rPr>
      </w:pPr>
      <w:r w:rsidRPr="00177E29">
        <w:rPr>
          <w:rFonts w:ascii="Times New Roman" w:hAnsi="Times New Roman"/>
          <w:b/>
          <w:bCs/>
          <w:color w:val="000000"/>
          <w:spacing w:val="-1"/>
          <w:sz w:val="24"/>
          <w:szCs w:val="24"/>
        </w:rPr>
        <w:t>Част „Пожарна безопасност"</w:t>
      </w:r>
    </w:p>
    <w:p w:rsidR="00D10CB7" w:rsidRPr="00177E29" w:rsidRDefault="00D10CB7" w:rsidP="00FD1690">
      <w:pPr>
        <w:widowControl w:val="0"/>
        <w:numPr>
          <w:ilvl w:val="0"/>
          <w:numId w:val="38"/>
        </w:numPr>
        <w:shd w:val="clear" w:color="auto" w:fill="FFFFFF"/>
        <w:tabs>
          <w:tab w:val="left" w:pos="240"/>
        </w:tabs>
        <w:autoSpaceDE w:val="0"/>
        <w:autoSpaceDN w:val="0"/>
        <w:adjustRightInd w:val="0"/>
        <w:spacing w:after="0" w:line="240" w:lineRule="auto"/>
        <w:ind w:left="357" w:firstLine="3"/>
        <w:jc w:val="both"/>
        <w:rPr>
          <w:rFonts w:ascii="Times New Roman" w:hAnsi="Times New Roman"/>
          <w:b/>
          <w:bCs/>
          <w:color w:val="000000"/>
          <w:spacing w:val="-11"/>
          <w:sz w:val="24"/>
          <w:szCs w:val="24"/>
        </w:rPr>
      </w:pPr>
      <w:r w:rsidRPr="00177E29">
        <w:rPr>
          <w:rFonts w:ascii="Times New Roman" w:hAnsi="Times New Roman"/>
          <w:b/>
          <w:bCs/>
          <w:color w:val="000000"/>
          <w:sz w:val="24"/>
          <w:szCs w:val="24"/>
        </w:rPr>
        <w:t xml:space="preserve">  Част ПБЗ /План за безопасност и здраве/</w:t>
      </w:r>
    </w:p>
    <w:p w:rsidR="00D10CB7" w:rsidRPr="00177E29" w:rsidRDefault="00D10CB7" w:rsidP="00FD1690">
      <w:pPr>
        <w:widowControl w:val="0"/>
        <w:numPr>
          <w:ilvl w:val="0"/>
          <w:numId w:val="38"/>
        </w:numPr>
        <w:shd w:val="clear" w:color="auto" w:fill="FFFFFF"/>
        <w:tabs>
          <w:tab w:val="left" w:pos="240"/>
        </w:tabs>
        <w:autoSpaceDE w:val="0"/>
        <w:autoSpaceDN w:val="0"/>
        <w:adjustRightInd w:val="0"/>
        <w:spacing w:after="0" w:line="240" w:lineRule="auto"/>
        <w:ind w:left="357" w:firstLine="3"/>
        <w:jc w:val="both"/>
        <w:rPr>
          <w:rFonts w:ascii="Times New Roman" w:hAnsi="Times New Roman"/>
          <w:b/>
          <w:bCs/>
          <w:color w:val="000000"/>
          <w:spacing w:val="-11"/>
          <w:sz w:val="24"/>
          <w:szCs w:val="24"/>
        </w:rPr>
      </w:pPr>
      <w:r w:rsidRPr="00177E29">
        <w:rPr>
          <w:rFonts w:ascii="Times New Roman" w:hAnsi="Times New Roman"/>
          <w:b/>
          <w:bCs/>
          <w:color w:val="000000"/>
          <w:sz w:val="24"/>
          <w:szCs w:val="24"/>
        </w:rPr>
        <w:t>Част ПУСО/План за управление на строителни отпадъци/</w:t>
      </w:r>
    </w:p>
    <w:p w:rsidR="00D10CB7" w:rsidRPr="00177E29" w:rsidRDefault="00D10CB7" w:rsidP="00FD1690">
      <w:pPr>
        <w:widowControl w:val="0"/>
        <w:numPr>
          <w:ilvl w:val="0"/>
          <w:numId w:val="38"/>
        </w:numPr>
        <w:shd w:val="clear" w:color="auto" w:fill="FFFFFF"/>
        <w:tabs>
          <w:tab w:val="left" w:pos="240"/>
        </w:tabs>
        <w:autoSpaceDE w:val="0"/>
        <w:autoSpaceDN w:val="0"/>
        <w:adjustRightInd w:val="0"/>
        <w:spacing w:after="0" w:line="283" w:lineRule="exact"/>
        <w:ind w:left="357" w:firstLine="3"/>
        <w:jc w:val="both"/>
        <w:rPr>
          <w:rFonts w:ascii="Times New Roman" w:hAnsi="Times New Roman"/>
          <w:b/>
          <w:bCs/>
          <w:color w:val="000000"/>
          <w:spacing w:val="-11"/>
          <w:sz w:val="24"/>
          <w:szCs w:val="24"/>
        </w:rPr>
      </w:pPr>
      <w:r w:rsidRPr="00177E29">
        <w:rPr>
          <w:rFonts w:ascii="Times New Roman" w:hAnsi="Times New Roman"/>
          <w:b/>
          <w:bCs/>
          <w:color w:val="000000"/>
          <w:spacing w:val="-1"/>
          <w:sz w:val="24"/>
          <w:szCs w:val="24"/>
        </w:rPr>
        <w:t>Част ПРОЕКТНО - СМЕТНА ДОКУМЕНТАЦИЯ- по всички части на проектната</w:t>
      </w:r>
      <w:r>
        <w:rPr>
          <w:rFonts w:ascii="Times New Roman" w:hAnsi="Times New Roman"/>
          <w:b/>
          <w:bCs/>
          <w:color w:val="000000"/>
          <w:spacing w:val="-1"/>
          <w:sz w:val="24"/>
          <w:szCs w:val="24"/>
        </w:rPr>
        <w:t xml:space="preserve"> </w:t>
      </w:r>
      <w:r w:rsidRPr="00177E29">
        <w:rPr>
          <w:rFonts w:ascii="Times New Roman" w:hAnsi="Times New Roman"/>
          <w:b/>
          <w:bCs/>
          <w:color w:val="000000"/>
          <w:sz w:val="24"/>
          <w:szCs w:val="24"/>
        </w:rPr>
        <w:t>документация, в т.ч. количествено-стойностна сметки за видовете СМР.</w:t>
      </w:r>
    </w:p>
    <w:p w:rsidR="00D10CB7" w:rsidRPr="00177E29" w:rsidRDefault="00D10CB7" w:rsidP="00177E29">
      <w:pPr>
        <w:shd w:val="clear" w:color="auto" w:fill="FFFFFF"/>
        <w:spacing w:before="259" w:line="283" w:lineRule="exact"/>
        <w:ind w:left="10" w:right="5" w:firstLine="701"/>
        <w:jc w:val="both"/>
        <w:rPr>
          <w:rFonts w:ascii="Times New Roman" w:hAnsi="Times New Roman"/>
          <w:sz w:val="24"/>
          <w:szCs w:val="24"/>
        </w:rPr>
      </w:pPr>
      <w:r w:rsidRPr="00177E29">
        <w:rPr>
          <w:rFonts w:ascii="Times New Roman" w:hAnsi="Times New Roman"/>
          <w:color w:val="000000"/>
          <w:spacing w:val="-1"/>
          <w:sz w:val="24"/>
          <w:szCs w:val="24"/>
        </w:rPr>
        <w:t xml:space="preserve">Изпълнението на СМР се извършва в съответствие със ЗУТ и започва след издаване </w:t>
      </w:r>
      <w:r w:rsidRPr="00177E29">
        <w:rPr>
          <w:rFonts w:ascii="Times New Roman" w:hAnsi="Times New Roman"/>
          <w:color w:val="000000"/>
          <w:sz w:val="24"/>
          <w:szCs w:val="24"/>
        </w:rPr>
        <w:t>на разрешение за строеж от компетентните органи за всеки конкретен обект.</w:t>
      </w:r>
    </w:p>
    <w:p w:rsidR="00D10CB7" w:rsidRPr="00177E29" w:rsidRDefault="00D10CB7" w:rsidP="00177E29">
      <w:pPr>
        <w:shd w:val="clear" w:color="auto" w:fill="FFFFFF"/>
        <w:spacing w:line="317" w:lineRule="exact"/>
        <w:ind w:left="10" w:right="5" w:firstLine="701"/>
        <w:jc w:val="both"/>
        <w:rPr>
          <w:rFonts w:ascii="Times New Roman" w:hAnsi="Times New Roman"/>
          <w:sz w:val="24"/>
          <w:szCs w:val="24"/>
        </w:rPr>
      </w:pPr>
      <w:r w:rsidRPr="00177E29">
        <w:rPr>
          <w:rFonts w:ascii="Times New Roman" w:hAnsi="Times New Roman"/>
          <w:color w:val="000000"/>
          <w:sz w:val="24"/>
          <w:szCs w:val="24"/>
        </w:rPr>
        <w:t xml:space="preserve">Разрешение за строеж се издава от </w:t>
      </w:r>
      <w:r>
        <w:rPr>
          <w:rFonts w:ascii="Times New Roman" w:hAnsi="Times New Roman"/>
          <w:color w:val="000000"/>
          <w:sz w:val="24"/>
          <w:szCs w:val="24"/>
        </w:rPr>
        <w:t>областния управител</w:t>
      </w:r>
      <w:r w:rsidRPr="00177E29">
        <w:rPr>
          <w:rFonts w:ascii="Times New Roman" w:hAnsi="Times New Roman"/>
          <w:color w:val="000000"/>
          <w:sz w:val="24"/>
          <w:szCs w:val="24"/>
        </w:rPr>
        <w:t xml:space="preserve"> и при </w:t>
      </w:r>
      <w:r w:rsidRPr="00177E29">
        <w:rPr>
          <w:rFonts w:ascii="Times New Roman" w:hAnsi="Times New Roman"/>
          <w:color w:val="000000"/>
          <w:spacing w:val="-1"/>
          <w:sz w:val="24"/>
          <w:szCs w:val="24"/>
        </w:rPr>
        <w:t>представяне на техническа документация с оценено съответствие.</w:t>
      </w:r>
    </w:p>
    <w:p w:rsidR="00D10CB7" w:rsidRPr="00177E29" w:rsidRDefault="00D10CB7" w:rsidP="00177E29">
      <w:pPr>
        <w:shd w:val="clear" w:color="auto" w:fill="FFFFFF"/>
        <w:spacing w:line="317" w:lineRule="exact"/>
        <w:ind w:left="10" w:firstLine="706"/>
        <w:jc w:val="both"/>
        <w:rPr>
          <w:rFonts w:ascii="Times New Roman" w:hAnsi="Times New Roman"/>
          <w:sz w:val="24"/>
          <w:szCs w:val="24"/>
        </w:rPr>
      </w:pPr>
      <w:r w:rsidRPr="00177E29">
        <w:rPr>
          <w:rFonts w:ascii="Times New Roman" w:hAnsi="Times New Roman"/>
          <w:color w:val="000000"/>
          <w:spacing w:val="2"/>
          <w:sz w:val="24"/>
          <w:szCs w:val="24"/>
        </w:rPr>
        <w:t xml:space="preserve">Участниците в строителството и взаимоотношенията между тях по проекта се </w:t>
      </w:r>
      <w:r w:rsidRPr="00177E29">
        <w:rPr>
          <w:rFonts w:ascii="Times New Roman" w:hAnsi="Times New Roman"/>
          <w:color w:val="000000"/>
          <w:sz w:val="24"/>
          <w:szCs w:val="24"/>
        </w:rPr>
        <w:t>определят от изискванията на раздел втори, част трета от ЗУТ.</w:t>
      </w:r>
    </w:p>
    <w:p w:rsidR="00D10CB7" w:rsidRPr="00177E29" w:rsidRDefault="00D10CB7" w:rsidP="00177E29">
      <w:pPr>
        <w:shd w:val="clear" w:color="auto" w:fill="FFFFFF"/>
        <w:spacing w:before="5" w:line="317" w:lineRule="exact"/>
        <w:ind w:left="10" w:right="5" w:firstLine="710"/>
        <w:jc w:val="both"/>
        <w:rPr>
          <w:rFonts w:ascii="Times New Roman" w:hAnsi="Times New Roman"/>
          <w:sz w:val="24"/>
          <w:szCs w:val="24"/>
        </w:rPr>
      </w:pPr>
      <w:r w:rsidRPr="00177E29">
        <w:rPr>
          <w:rFonts w:ascii="Times New Roman" w:hAnsi="Times New Roman"/>
          <w:color w:val="000000"/>
          <w:spacing w:val="6"/>
          <w:sz w:val="24"/>
          <w:szCs w:val="24"/>
        </w:rPr>
        <w:t xml:space="preserve">Строителят (физическо или юридическо лице, притежаващо съответната </w:t>
      </w:r>
      <w:r w:rsidRPr="00177E29">
        <w:rPr>
          <w:rFonts w:ascii="Times New Roman" w:hAnsi="Times New Roman"/>
          <w:color w:val="000000"/>
          <w:spacing w:val="-1"/>
          <w:sz w:val="24"/>
          <w:szCs w:val="24"/>
        </w:rPr>
        <w:t>компетентност) изпълнява СМР в съответствие с издадените строителни книжа, условията на договора и изискванията на чл. 163 и чл. 163а от ЗУТ.</w:t>
      </w:r>
    </w:p>
    <w:p w:rsidR="00D10CB7" w:rsidRPr="00177E29" w:rsidRDefault="00D10CB7" w:rsidP="00177E29">
      <w:pPr>
        <w:shd w:val="clear" w:color="auto" w:fill="FFFFFF"/>
        <w:spacing w:line="317" w:lineRule="exact"/>
        <w:ind w:left="10" w:firstLine="682"/>
        <w:jc w:val="both"/>
        <w:rPr>
          <w:rFonts w:ascii="Times New Roman" w:hAnsi="Times New Roman"/>
          <w:sz w:val="24"/>
          <w:szCs w:val="24"/>
        </w:rPr>
      </w:pPr>
      <w:r w:rsidRPr="00177E29">
        <w:rPr>
          <w:rFonts w:ascii="Times New Roman" w:hAnsi="Times New Roman"/>
          <w:color w:val="000000"/>
          <w:sz w:val="24"/>
          <w:szCs w:val="24"/>
        </w:rPr>
        <w:t xml:space="preserve">По време на изпълнението на СМР лицензиран консултант строителен надзор (чл. </w:t>
      </w:r>
      <w:r w:rsidRPr="00177E29">
        <w:rPr>
          <w:rFonts w:ascii="Times New Roman" w:hAnsi="Times New Roman"/>
          <w:color w:val="000000"/>
          <w:spacing w:val="3"/>
          <w:sz w:val="24"/>
          <w:szCs w:val="24"/>
        </w:rPr>
        <w:t xml:space="preserve">166 от ЗУТ) въз основа на сключен договор за </w:t>
      </w:r>
      <w:r>
        <w:rPr>
          <w:rFonts w:ascii="Times New Roman" w:hAnsi="Times New Roman"/>
          <w:color w:val="000000"/>
          <w:spacing w:val="3"/>
          <w:sz w:val="24"/>
          <w:szCs w:val="24"/>
        </w:rPr>
        <w:t xml:space="preserve">обекта </w:t>
      </w:r>
      <w:r w:rsidRPr="00177E29">
        <w:rPr>
          <w:rFonts w:ascii="Times New Roman" w:hAnsi="Times New Roman"/>
          <w:color w:val="000000"/>
          <w:spacing w:val="3"/>
          <w:sz w:val="24"/>
          <w:szCs w:val="24"/>
        </w:rPr>
        <w:t xml:space="preserve"> </w:t>
      </w:r>
      <w:r w:rsidRPr="00177E29">
        <w:rPr>
          <w:rFonts w:ascii="Times New Roman" w:hAnsi="Times New Roman"/>
          <w:color w:val="000000"/>
          <w:sz w:val="24"/>
          <w:szCs w:val="24"/>
        </w:rPr>
        <w:t>строителен надзор в обхвата на договора и съобразно изискванията на чл. 168 от ЗУТ.</w:t>
      </w:r>
    </w:p>
    <w:p w:rsidR="00D10CB7" w:rsidRPr="00177E29" w:rsidRDefault="00D10CB7" w:rsidP="00177E29">
      <w:pPr>
        <w:shd w:val="clear" w:color="auto" w:fill="FFFFFF"/>
        <w:spacing w:line="317" w:lineRule="exact"/>
        <w:ind w:left="10" w:firstLine="701"/>
        <w:jc w:val="both"/>
        <w:rPr>
          <w:rFonts w:ascii="Times New Roman" w:hAnsi="Times New Roman"/>
          <w:sz w:val="24"/>
          <w:szCs w:val="24"/>
        </w:rPr>
      </w:pPr>
      <w:r w:rsidRPr="00177E29">
        <w:rPr>
          <w:rFonts w:ascii="Times New Roman" w:hAnsi="Times New Roman"/>
          <w:color w:val="000000"/>
          <w:spacing w:val="1"/>
          <w:sz w:val="24"/>
          <w:szCs w:val="24"/>
        </w:rPr>
        <w:t xml:space="preserve">Във връзка с точното спазване на инвестиционните проекти при изпълнението на СМР изпълнителя посредством отделни правоспособни лица, автори на приложимата </w:t>
      </w:r>
      <w:r w:rsidRPr="00177E29">
        <w:rPr>
          <w:rFonts w:ascii="Times New Roman" w:hAnsi="Times New Roman"/>
          <w:color w:val="000000"/>
          <w:spacing w:val="10"/>
          <w:sz w:val="24"/>
          <w:szCs w:val="24"/>
        </w:rPr>
        <w:t xml:space="preserve">проектна документация по части, ще осъществява авторски надзор съобразно </w:t>
      </w:r>
      <w:r w:rsidRPr="00177E29">
        <w:rPr>
          <w:rFonts w:ascii="Times New Roman" w:hAnsi="Times New Roman"/>
          <w:color w:val="000000"/>
          <w:spacing w:val="-1"/>
          <w:sz w:val="24"/>
          <w:szCs w:val="24"/>
        </w:rPr>
        <w:t xml:space="preserve">изискванията на чл. 162 от ЗУТ и договора за изпълнение. С осъществяването на надзор от </w:t>
      </w:r>
      <w:r w:rsidRPr="00177E29">
        <w:rPr>
          <w:rFonts w:ascii="Times New Roman" w:hAnsi="Times New Roman"/>
          <w:color w:val="000000"/>
          <w:spacing w:val="4"/>
          <w:sz w:val="24"/>
          <w:szCs w:val="24"/>
        </w:rPr>
        <w:t xml:space="preserve">проектантите - автори на отделни части на работния проект, се гарантира точното </w:t>
      </w:r>
      <w:r w:rsidRPr="00177E29">
        <w:rPr>
          <w:rFonts w:ascii="Times New Roman" w:hAnsi="Times New Roman"/>
          <w:color w:val="000000"/>
          <w:sz w:val="24"/>
          <w:szCs w:val="24"/>
        </w:rPr>
        <w:t xml:space="preserve">изпълнение на проекта, спазването па архитектурните, технологичните и строителните </w:t>
      </w:r>
      <w:r w:rsidRPr="00177E29">
        <w:rPr>
          <w:rFonts w:ascii="Times New Roman" w:hAnsi="Times New Roman"/>
          <w:color w:val="000000"/>
          <w:spacing w:val="4"/>
          <w:sz w:val="24"/>
          <w:szCs w:val="24"/>
        </w:rPr>
        <w:t xml:space="preserve">правила и норми, както и подготовката на проектната документация за въвеждане на </w:t>
      </w:r>
      <w:r w:rsidRPr="00177E29">
        <w:rPr>
          <w:rFonts w:ascii="Times New Roman" w:hAnsi="Times New Roman"/>
          <w:color w:val="000000"/>
          <w:spacing w:val="-1"/>
          <w:sz w:val="24"/>
          <w:szCs w:val="24"/>
        </w:rPr>
        <w:t>обекта в експлоатация.</w:t>
      </w:r>
    </w:p>
    <w:p w:rsidR="00D10CB7" w:rsidRPr="00177E29" w:rsidRDefault="00D10CB7" w:rsidP="00177E29">
      <w:pPr>
        <w:shd w:val="clear" w:color="auto" w:fill="FFFFFF"/>
        <w:spacing w:line="317" w:lineRule="exact"/>
        <w:ind w:left="10" w:right="5" w:firstLine="710"/>
        <w:jc w:val="both"/>
        <w:rPr>
          <w:rFonts w:ascii="Times New Roman" w:hAnsi="Times New Roman"/>
          <w:sz w:val="24"/>
          <w:szCs w:val="24"/>
        </w:rPr>
      </w:pPr>
      <w:r w:rsidRPr="00177E29">
        <w:rPr>
          <w:rFonts w:ascii="Times New Roman" w:hAnsi="Times New Roman"/>
          <w:color w:val="000000"/>
          <w:sz w:val="24"/>
          <w:szCs w:val="24"/>
        </w:rPr>
        <w:t xml:space="preserve">Обстоятелствата, свързани със започване, изпълнение и въвеждане в експлоатация (приемане) на СМР, ще се удостоверяват със съставяне и подписване от участниците на </w:t>
      </w:r>
      <w:r w:rsidRPr="00177E29">
        <w:rPr>
          <w:rFonts w:ascii="Times New Roman" w:hAnsi="Times New Roman"/>
          <w:color w:val="000000"/>
          <w:spacing w:val="-1"/>
          <w:sz w:val="24"/>
          <w:szCs w:val="24"/>
        </w:rPr>
        <w:t xml:space="preserve">съответните актове и протоколи съобразно Наредба № 3 от 2003 г. за съставяне на актове и </w:t>
      </w:r>
      <w:r w:rsidRPr="00177E29">
        <w:rPr>
          <w:rFonts w:ascii="Times New Roman" w:hAnsi="Times New Roman"/>
          <w:color w:val="000000"/>
          <w:sz w:val="24"/>
          <w:szCs w:val="24"/>
        </w:rPr>
        <w:t xml:space="preserve">протоколи по време на строителството. Всички образци на документи, които засягат </w:t>
      </w:r>
      <w:r w:rsidRPr="00177E29">
        <w:rPr>
          <w:rFonts w:ascii="Times New Roman" w:hAnsi="Times New Roman"/>
          <w:color w:val="000000"/>
          <w:spacing w:val="-1"/>
          <w:sz w:val="24"/>
          <w:szCs w:val="24"/>
        </w:rPr>
        <w:t>инвестиционния процес.</w:t>
      </w:r>
    </w:p>
    <w:p w:rsidR="00D10CB7" w:rsidRPr="00EE7342" w:rsidRDefault="00D10CB7" w:rsidP="00177E29">
      <w:pPr>
        <w:shd w:val="clear" w:color="auto" w:fill="FFFFFF"/>
        <w:spacing w:line="317" w:lineRule="exact"/>
        <w:ind w:left="10" w:firstLine="720"/>
        <w:jc w:val="both"/>
        <w:rPr>
          <w:rFonts w:ascii="Times New Roman" w:hAnsi="Times New Roman"/>
          <w:color w:val="000000"/>
          <w:spacing w:val="-1"/>
          <w:sz w:val="24"/>
          <w:szCs w:val="24"/>
          <w:lang w:val="ru-RU"/>
        </w:rPr>
      </w:pPr>
      <w:r w:rsidRPr="00177E29">
        <w:rPr>
          <w:rFonts w:ascii="Times New Roman" w:hAnsi="Times New Roman"/>
          <w:color w:val="000000"/>
          <w:spacing w:val="7"/>
          <w:sz w:val="24"/>
          <w:szCs w:val="24"/>
        </w:rPr>
        <w:t xml:space="preserve">Техническото изпълнение на строителството трябва да бъде изпълнено в </w:t>
      </w:r>
      <w:r w:rsidRPr="00177E29">
        <w:rPr>
          <w:rFonts w:ascii="Times New Roman" w:hAnsi="Times New Roman"/>
          <w:color w:val="000000"/>
          <w:spacing w:val="8"/>
          <w:sz w:val="24"/>
          <w:szCs w:val="24"/>
        </w:rPr>
        <w:t xml:space="preserve">съответствие с изискванията на българската нормативна уредба, техническите </w:t>
      </w:r>
      <w:r w:rsidRPr="00177E29">
        <w:rPr>
          <w:rFonts w:ascii="Times New Roman" w:hAnsi="Times New Roman"/>
          <w:color w:val="000000"/>
          <w:spacing w:val="4"/>
          <w:sz w:val="24"/>
          <w:szCs w:val="24"/>
        </w:rPr>
        <w:t xml:space="preserve">спецификации на вложените в строежа строителни продукти, материали и добрите </w:t>
      </w:r>
      <w:r w:rsidRPr="00177E29">
        <w:rPr>
          <w:rFonts w:ascii="Times New Roman" w:hAnsi="Times New Roman"/>
          <w:color w:val="000000"/>
          <w:spacing w:val="-1"/>
          <w:sz w:val="24"/>
          <w:szCs w:val="24"/>
        </w:rPr>
        <w:t>строителни практики в България и в Европа.</w:t>
      </w:r>
    </w:p>
    <w:p w:rsidR="00D10CB7" w:rsidRDefault="00D10CB7" w:rsidP="00B01872">
      <w:pPr>
        <w:spacing w:before="120" w:after="120" w:line="240" w:lineRule="auto"/>
        <w:ind w:firstLine="284"/>
        <w:rPr>
          <w:rFonts w:ascii="Times New Roman" w:hAnsi="Times New Roman"/>
          <w:sz w:val="24"/>
          <w:szCs w:val="24"/>
        </w:rPr>
      </w:pPr>
    </w:p>
    <w:p w:rsidR="00D10CB7" w:rsidRPr="00826D7D" w:rsidRDefault="00D10CB7" w:rsidP="00B01872">
      <w:pPr>
        <w:spacing w:before="120" w:after="120" w:line="240" w:lineRule="auto"/>
        <w:ind w:firstLine="284"/>
        <w:rPr>
          <w:rFonts w:ascii="Times New Roman" w:hAnsi="Times New Roman"/>
          <w:sz w:val="24"/>
          <w:szCs w:val="24"/>
        </w:rPr>
      </w:pPr>
    </w:p>
    <w:p w:rsidR="00D10CB7" w:rsidRPr="00826D7D" w:rsidRDefault="00D10CB7" w:rsidP="002E493C">
      <w:pPr>
        <w:pStyle w:val="Heading4"/>
        <w:numPr>
          <w:ilvl w:val="0"/>
          <w:numId w:val="0"/>
        </w:numPr>
        <w:spacing w:line="240" w:lineRule="atLeast"/>
        <w:ind w:firstLine="284"/>
        <w:jc w:val="center"/>
        <w:rPr>
          <w:rFonts w:ascii="Times New Roman" w:hAnsi="Times New Roman" w:cs="Times New Roman"/>
          <w:sz w:val="24"/>
          <w:szCs w:val="24"/>
        </w:rPr>
      </w:pPr>
      <w:bookmarkStart w:id="34" w:name="_Toc784081"/>
      <w:bookmarkStart w:id="35" w:name="_Toc276669525"/>
      <w:bookmarkStart w:id="36" w:name="_Toc309837103"/>
      <w:bookmarkStart w:id="37" w:name="_Toc448259558"/>
      <w:r w:rsidRPr="00826D7D">
        <w:rPr>
          <w:rFonts w:ascii="Times New Roman" w:hAnsi="Times New Roman" w:cs="Times New Roman"/>
          <w:sz w:val="24"/>
          <w:szCs w:val="24"/>
        </w:rPr>
        <w:t>Раздел V</w:t>
      </w:r>
      <w:r w:rsidRPr="00394C08">
        <w:rPr>
          <w:rFonts w:ascii="Times New Roman" w:hAnsi="Times New Roman" w:cs="Times New Roman"/>
          <w:sz w:val="24"/>
          <w:szCs w:val="24"/>
        </w:rPr>
        <w:t>I</w:t>
      </w:r>
      <w:bookmarkEnd w:id="34"/>
    </w:p>
    <w:p w:rsidR="00D10CB7" w:rsidRPr="00826D7D" w:rsidRDefault="00D10CB7" w:rsidP="002E493C">
      <w:pPr>
        <w:pStyle w:val="Heading4"/>
        <w:numPr>
          <w:ilvl w:val="0"/>
          <w:numId w:val="0"/>
        </w:numPr>
        <w:spacing w:line="240" w:lineRule="atLeast"/>
        <w:ind w:firstLine="284"/>
        <w:jc w:val="center"/>
        <w:rPr>
          <w:rFonts w:ascii="Times New Roman" w:hAnsi="Times New Roman" w:cs="Times New Roman"/>
          <w:sz w:val="24"/>
          <w:szCs w:val="24"/>
        </w:rPr>
      </w:pPr>
      <w:bookmarkStart w:id="38" w:name="_Toc784082"/>
      <w:r w:rsidRPr="00826D7D">
        <w:rPr>
          <w:rFonts w:ascii="Times New Roman" w:hAnsi="Times New Roman" w:cs="Times New Roman"/>
          <w:sz w:val="24"/>
          <w:szCs w:val="24"/>
        </w:rPr>
        <w:t>ВЪЗМОЖНОСТ ЗА ПРЕДСТАВЯНЕ НА ВАРИАНТИ В ОФЕРТИТЕ</w:t>
      </w:r>
      <w:bookmarkEnd w:id="35"/>
      <w:bookmarkEnd w:id="36"/>
      <w:bookmarkEnd w:id="37"/>
      <w:bookmarkEnd w:id="38"/>
    </w:p>
    <w:p w:rsidR="00D10CB7" w:rsidRPr="00394C08" w:rsidRDefault="00D10CB7" w:rsidP="00FD1690">
      <w:pPr>
        <w:pStyle w:val="Heading5"/>
        <w:numPr>
          <w:ilvl w:val="0"/>
          <w:numId w:val="7"/>
        </w:numPr>
        <w:ind w:left="0" w:firstLine="284"/>
        <w:rPr>
          <w:rFonts w:ascii="Times New Roman" w:hAnsi="Times New Roman"/>
          <w:sz w:val="24"/>
          <w:szCs w:val="24"/>
        </w:rPr>
      </w:pPr>
      <w:r w:rsidRPr="00394C08">
        <w:rPr>
          <w:rFonts w:ascii="Times New Roman" w:hAnsi="Times New Roman"/>
          <w:sz w:val="24"/>
          <w:szCs w:val="24"/>
        </w:rPr>
        <w:t>Не се предвижда възможност за предоставяне на варианти в офертите.</w:t>
      </w:r>
    </w:p>
    <w:p w:rsidR="00D10CB7" w:rsidRPr="00826D7D" w:rsidRDefault="00D10CB7" w:rsidP="002E493C">
      <w:pPr>
        <w:ind w:firstLine="284"/>
        <w:rPr>
          <w:rFonts w:ascii="Times New Roman" w:hAnsi="Times New Roman"/>
          <w:sz w:val="24"/>
          <w:szCs w:val="24"/>
        </w:rPr>
      </w:pPr>
    </w:p>
    <w:p w:rsidR="00D10CB7" w:rsidRPr="00826D7D" w:rsidRDefault="00D10CB7" w:rsidP="002E493C">
      <w:pPr>
        <w:pStyle w:val="Heading4"/>
        <w:numPr>
          <w:ilvl w:val="0"/>
          <w:numId w:val="0"/>
        </w:numPr>
        <w:spacing w:line="240" w:lineRule="atLeast"/>
        <w:ind w:firstLine="284"/>
        <w:jc w:val="center"/>
        <w:rPr>
          <w:rFonts w:ascii="Times New Roman" w:hAnsi="Times New Roman" w:cs="Times New Roman"/>
          <w:sz w:val="24"/>
          <w:szCs w:val="24"/>
        </w:rPr>
      </w:pPr>
      <w:bookmarkStart w:id="39" w:name="_Toc784083"/>
      <w:bookmarkStart w:id="40" w:name="_Toc276669526"/>
      <w:bookmarkStart w:id="41" w:name="_Toc309837104"/>
      <w:bookmarkStart w:id="42" w:name="_Toc448259559"/>
      <w:r w:rsidRPr="00826D7D">
        <w:rPr>
          <w:rFonts w:ascii="Times New Roman" w:hAnsi="Times New Roman" w:cs="Times New Roman"/>
          <w:sz w:val="24"/>
          <w:szCs w:val="24"/>
        </w:rPr>
        <w:t>Раздел VI</w:t>
      </w:r>
      <w:r w:rsidRPr="00394C08">
        <w:rPr>
          <w:rFonts w:ascii="Times New Roman" w:hAnsi="Times New Roman" w:cs="Times New Roman"/>
          <w:sz w:val="24"/>
          <w:szCs w:val="24"/>
        </w:rPr>
        <w:t>I</w:t>
      </w:r>
      <w:bookmarkEnd w:id="39"/>
    </w:p>
    <w:p w:rsidR="00D10CB7" w:rsidRPr="00826D7D" w:rsidRDefault="00D10CB7" w:rsidP="002E493C">
      <w:pPr>
        <w:pStyle w:val="Heading4"/>
        <w:numPr>
          <w:ilvl w:val="0"/>
          <w:numId w:val="0"/>
        </w:numPr>
        <w:spacing w:line="240" w:lineRule="atLeast"/>
        <w:ind w:firstLine="284"/>
        <w:jc w:val="center"/>
        <w:rPr>
          <w:rFonts w:ascii="Times New Roman" w:hAnsi="Times New Roman" w:cs="Times New Roman"/>
          <w:sz w:val="24"/>
          <w:szCs w:val="24"/>
        </w:rPr>
      </w:pPr>
      <w:bookmarkStart w:id="43" w:name="_Toc784084"/>
      <w:r w:rsidRPr="00826D7D">
        <w:rPr>
          <w:rFonts w:ascii="Times New Roman" w:hAnsi="Times New Roman" w:cs="Times New Roman"/>
          <w:sz w:val="24"/>
          <w:szCs w:val="24"/>
        </w:rPr>
        <w:t>МЯСТО НА ИЗПЪЛНЕНИЕ НА ПОРЪЧКАТА</w:t>
      </w:r>
      <w:bookmarkEnd w:id="40"/>
      <w:bookmarkEnd w:id="41"/>
      <w:bookmarkEnd w:id="42"/>
      <w:bookmarkEnd w:id="43"/>
    </w:p>
    <w:p w:rsidR="00D10CB7" w:rsidRPr="00B65BEB" w:rsidRDefault="00D10CB7" w:rsidP="00B65BEB">
      <w:pPr>
        <w:pStyle w:val="Heading5"/>
        <w:numPr>
          <w:ilvl w:val="0"/>
          <w:numId w:val="0"/>
        </w:numPr>
        <w:ind w:left="710"/>
        <w:rPr>
          <w:rFonts w:ascii="Times New Roman" w:hAnsi="Times New Roman"/>
          <w:b/>
          <w:sz w:val="24"/>
          <w:szCs w:val="24"/>
        </w:rPr>
      </w:pPr>
      <w:r w:rsidRPr="00B65BEB">
        <w:rPr>
          <w:rFonts w:ascii="Times New Roman" w:hAnsi="Times New Roman"/>
          <w:sz w:val="24"/>
          <w:szCs w:val="24"/>
        </w:rPr>
        <w:t>Мястото за изпълнение на обществената поръчка е с.Птичар</w:t>
      </w:r>
      <w:r>
        <w:rPr>
          <w:rFonts w:ascii="Times New Roman" w:hAnsi="Times New Roman"/>
          <w:sz w:val="24"/>
          <w:szCs w:val="24"/>
        </w:rPr>
        <w:t xml:space="preserve">, </w:t>
      </w:r>
      <w:r w:rsidRPr="00B65BEB">
        <w:rPr>
          <w:rFonts w:ascii="Times New Roman" w:hAnsi="Times New Roman"/>
          <w:sz w:val="24"/>
          <w:szCs w:val="24"/>
        </w:rPr>
        <w:t>Община Момчилград, обл. Кърджали.</w:t>
      </w:r>
    </w:p>
    <w:p w:rsidR="00D10CB7" w:rsidRPr="00826D7D" w:rsidRDefault="00D10CB7" w:rsidP="00B416C5">
      <w:pPr>
        <w:pStyle w:val="Heading5"/>
        <w:numPr>
          <w:ilvl w:val="0"/>
          <w:numId w:val="0"/>
        </w:numPr>
        <w:rPr>
          <w:rFonts w:ascii="Times New Roman" w:hAnsi="Times New Roman"/>
          <w:sz w:val="24"/>
          <w:szCs w:val="24"/>
        </w:rPr>
      </w:pPr>
    </w:p>
    <w:p w:rsidR="00D10CB7" w:rsidRPr="00826D7D" w:rsidRDefault="00D10CB7" w:rsidP="002E493C">
      <w:pPr>
        <w:pStyle w:val="Heading4"/>
        <w:numPr>
          <w:ilvl w:val="0"/>
          <w:numId w:val="0"/>
        </w:numPr>
        <w:spacing w:line="240" w:lineRule="atLeast"/>
        <w:ind w:firstLine="284"/>
        <w:jc w:val="center"/>
        <w:rPr>
          <w:rFonts w:ascii="Times New Roman" w:hAnsi="Times New Roman" w:cs="Times New Roman"/>
          <w:sz w:val="24"/>
          <w:szCs w:val="24"/>
        </w:rPr>
      </w:pPr>
      <w:bookmarkStart w:id="44" w:name="_Toc784085"/>
      <w:bookmarkStart w:id="45" w:name="_Toc448259560"/>
      <w:r w:rsidRPr="00826D7D">
        <w:rPr>
          <w:rFonts w:ascii="Times New Roman" w:hAnsi="Times New Roman" w:cs="Times New Roman"/>
          <w:sz w:val="24"/>
          <w:szCs w:val="24"/>
        </w:rPr>
        <w:t>Раздел VII</w:t>
      </w:r>
      <w:r w:rsidRPr="00394C08">
        <w:rPr>
          <w:rFonts w:ascii="Times New Roman" w:hAnsi="Times New Roman" w:cs="Times New Roman"/>
          <w:sz w:val="24"/>
          <w:szCs w:val="24"/>
        </w:rPr>
        <w:t>I</w:t>
      </w:r>
      <w:bookmarkEnd w:id="44"/>
    </w:p>
    <w:p w:rsidR="00D10CB7" w:rsidRPr="00826D7D" w:rsidRDefault="00D10CB7" w:rsidP="002E493C">
      <w:pPr>
        <w:pStyle w:val="Heading4"/>
        <w:numPr>
          <w:ilvl w:val="0"/>
          <w:numId w:val="0"/>
        </w:numPr>
        <w:spacing w:line="240" w:lineRule="atLeast"/>
        <w:ind w:firstLine="284"/>
        <w:jc w:val="center"/>
        <w:rPr>
          <w:rFonts w:ascii="Times New Roman" w:hAnsi="Times New Roman" w:cs="Times New Roman"/>
          <w:sz w:val="24"/>
          <w:szCs w:val="24"/>
        </w:rPr>
      </w:pPr>
      <w:bookmarkStart w:id="46" w:name="_Toc784086"/>
      <w:r w:rsidRPr="00826D7D">
        <w:rPr>
          <w:rFonts w:ascii="Times New Roman" w:hAnsi="Times New Roman" w:cs="Times New Roman"/>
          <w:sz w:val="24"/>
          <w:szCs w:val="24"/>
        </w:rPr>
        <w:t>СРОК ЗА ИЗПЪЛНЕНИЕ НА ПОРЪЧКАТА</w:t>
      </w:r>
      <w:bookmarkEnd w:id="45"/>
      <w:bookmarkEnd w:id="46"/>
    </w:p>
    <w:p w:rsidR="00D10CB7" w:rsidRPr="003F3362" w:rsidRDefault="00D10CB7" w:rsidP="00FE0354">
      <w:pPr>
        <w:shd w:val="clear" w:color="auto" w:fill="FFFFFF"/>
        <w:tabs>
          <w:tab w:val="left" w:pos="893"/>
        </w:tabs>
        <w:spacing w:before="120" w:after="120" w:line="240" w:lineRule="auto"/>
        <w:ind w:left="38" w:firstLine="576"/>
        <w:jc w:val="both"/>
        <w:rPr>
          <w:rFonts w:ascii="Times New Roman" w:hAnsi="Times New Roman"/>
          <w:sz w:val="24"/>
        </w:rPr>
      </w:pPr>
      <w:r w:rsidRPr="003F3362">
        <w:rPr>
          <w:color w:val="000000"/>
          <w:spacing w:val="-26"/>
        </w:rPr>
        <w:t>1</w:t>
      </w:r>
      <w:r w:rsidRPr="003F3362">
        <w:rPr>
          <w:rFonts w:ascii="Times New Roman" w:hAnsi="Times New Roman"/>
          <w:color w:val="000000"/>
          <w:spacing w:val="-26"/>
          <w:sz w:val="24"/>
        </w:rPr>
        <w:t>.</w:t>
      </w:r>
      <w:r w:rsidRPr="003F3362">
        <w:rPr>
          <w:rFonts w:ascii="Times New Roman" w:hAnsi="Times New Roman"/>
          <w:color w:val="000000"/>
          <w:sz w:val="24"/>
        </w:rPr>
        <w:tab/>
      </w:r>
      <w:r w:rsidRPr="003F3362">
        <w:rPr>
          <w:rFonts w:ascii="Times New Roman" w:hAnsi="Times New Roman"/>
          <w:color w:val="000000"/>
          <w:spacing w:val="10"/>
          <w:sz w:val="24"/>
        </w:rPr>
        <w:t xml:space="preserve">За изготвяне на </w:t>
      </w:r>
      <w:r>
        <w:rPr>
          <w:rFonts w:ascii="Times New Roman" w:hAnsi="Times New Roman"/>
          <w:color w:val="000000"/>
          <w:spacing w:val="10"/>
          <w:sz w:val="24"/>
        </w:rPr>
        <w:t>работен</w:t>
      </w:r>
      <w:r w:rsidRPr="003F3362">
        <w:rPr>
          <w:rFonts w:ascii="Times New Roman" w:hAnsi="Times New Roman"/>
          <w:color w:val="000000"/>
          <w:spacing w:val="10"/>
          <w:sz w:val="24"/>
        </w:rPr>
        <w:t xml:space="preserve"> проект - не по-дълъг от 60 календарни д</w:t>
      </w:r>
      <w:r>
        <w:rPr>
          <w:rFonts w:ascii="Times New Roman" w:hAnsi="Times New Roman"/>
          <w:color w:val="000000"/>
          <w:spacing w:val="10"/>
          <w:sz w:val="24"/>
        </w:rPr>
        <w:t>н</w:t>
      </w:r>
      <w:r w:rsidRPr="003F3362">
        <w:rPr>
          <w:rFonts w:ascii="Times New Roman" w:hAnsi="Times New Roman"/>
          <w:color w:val="000000"/>
          <w:spacing w:val="10"/>
          <w:sz w:val="24"/>
        </w:rPr>
        <w:t>и   от</w:t>
      </w:r>
      <w:r w:rsidRPr="003F3362">
        <w:rPr>
          <w:rFonts w:ascii="Times New Roman" w:hAnsi="Times New Roman"/>
          <w:color w:val="000000"/>
          <w:spacing w:val="10"/>
          <w:sz w:val="24"/>
        </w:rPr>
        <w:br/>
      </w:r>
      <w:r w:rsidRPr="003F3362">
        <w:rPr>
          <w:rFonts w:ascii="Times New Roman" w:hAnsi="Times New Roman"/>
          <w:color w:val="000000"/>
          <w:spacing w:val="5"/>
          <w:sz w:val="24"/>
        </w:rPr>
        <w:t>определената,   с   възлагателно   писмо   на   Възложителя,   дата   за   стартиране   на</w:t>
      </w:r>
      <w:r w:rsidRPr="003F3362">
        <w:rPr>
          <w:rFonts w:ascii="Times New Roman" w:hAnsi="Times New Roman"/>
          <w:color w:val="000000"/>
          <w:spacing w:val="5"/>
          <w:sz w:val="24"/>
        </w:rPr>
        <w:br/>
      </w:r>
      <w:r w:rsidRPr="003F3362">
        <w:rPr>
          <w:rFonts w:ascii="Times New Roman" w:hAnsi="Times New Roman"/>
          <w:color w:val="000000"/>
          <w:spacing w:val="-2"/>
          <w:sz w:val="24"/>
        </w:rPr>
        <w:t>проектирането;</w:t>
      </w:r>
    </w:p>
    <w:p w:rsidR="00D10CB7" w:rsidRPr="00FE0354" w:rsidRDefault="00D10CB7" w:rsidP="00FE0354">
      <w:pPr>
        <w:widowControl w:val="0"/>
        <w:shd w:val="clear" w:color="auto" w:fill="FFFFFF"/>
        <w:tabs>
          <w:tab w:val="left" w:pos="830"/>
        </w:tabs>
        <w:autoSpaceDE w:val="0"/>
        <w:autoSpaceDN w:val="0"/>
        <w:adjustRightInd w:val="0"/>
        <w:spacing w:before="120" w:after="120" w:line="240" w:lineRule="auto"/>
        <w:ind w:left="34" w:firstLine="552"/>
        <w:jc w:val="both"/>
        <w:rPr>
          <w:rFonts w:ascii="Times New Roman" w:hAnsi="Times New Roman"/>
          <w:color w:val="000000"/>
          <w:spacing w:val="-12"/>
          <w:sz w:val="24"/>
        </w:rPr>
      </w:pPr>
      <w:r w:rsidRPr="003F3362">
        <w:rPr>
          <w:rFonts w:ascii="Times New Roman" w:hAnsi="Times New Roman"/>
          <w:color w:val="000000"/>
          <w:spacing w:val="1"/>
          <w:sz w:val="24"/>
        </w:rPr>
        <w:t xml:space="preserve">2.За изпълнение на строително-монтажните работи - не по-дълъг от 240 календарни </w:t>
      </w:r>
      <w:r w:rsidRPr="003F3362">
        <w:rPr>
          <w:rFonts w:ascii="Times New Roman" w:hAnsi="Times New Roman"/>
          <w:color w:val="000000"/>
          <w:spacing w:val="13"/>
          <w:sz w:val="24"/>
        </w:rPr>
        <w:t xml:space="preserve">дни,    считано от датата на подписване на Протокол обр.2/2а по Наредба № 3 </w:t>
      </w:r>
      <w:r w:rsidRPr="003F3362">
        <w:rPr>
          <w:rFonts w:ascii="Times New Roman" w:hAnsi="Times New Roman"/>
          <w:b/>
          <w:bCs/>
          <w:color w:val="000000"/>
          <w:spacing w:val="13"/>
          <w:sz w:val="24"/>
        </w:rPr>
        <w:t>от</w:t>
      </w:r>
      <w:r>
        <w:rPr>
          <w:rFonts w:ascii="Times New Roman" w:hAnsi="Times New Roman"/>
          <w:b/>
          <w:bCs/>
          <w:color w:val="000000"/>
          <w:spacing w:val="13"/>
          <w:sz w:val="24"/>
        </w:rPr>
        <w:t xml:space="preserve"> </w:t>
      </w:r>
      <w:r w:rsidRPr="00FE0354">
        <w:rPr>
          <w:rFonts w:ascii="Times New Roman" w:hAnsi="Times New Roman"/>
          <w:color w:val="000000"/>
          <w:spacing w:val="3"/>
          <w:sz w:val="24"/>
        </w:rPr>
        <w:t>31-07.</w:t>
      </w:r>
      <w:r>
        <w:rPr>
          <w:rFonts w:ascii="Times New Roman" w:hAnsi="Times New Roman"/>
          <w:color w:val="000000"/>
          <w:spacing w:val="3"/>
          <w:sz w:val="24"/>
        </w:rPr>
        <w:t>2003г. за откриване на строителн</w:t>
      </w:r>
      <w:r w:rsidRPr="00FE0354">
        <w:rPr>
          <w:rFonts w:ascii="Times New Roman" w:hAnsi="Times New Roman"/>
          <w:color w:val="000000"/>
          <w:spacing w:val="3"/>
          <w:sz w:val="24"/>
        </w:rPr>
        <w:t>а площадка и определяне на строителна линия и</w:t>
      </w:r>
      <w:r>
        <w:rPr>
          <w:rFonts w:ascii="Times New Roman" w:hAnsi="Times New Roman"/>
          <w:color w:val="000000"/>
          <w:spacing w:val="3"/>
          <w:sz w:val="24"/>
        </w:rPr>
        <w:t xml:space="preserve"> </w:t>
      </w:r>
      <w:r w:rsidRPr="00FE0354">
        <w:rPr>
          <w:rFonts w:ascii="Times New Roman" w:hAnsi="Times New Roman"/>
          <w:color w:val="000000"/>
          <w:spacing w:val="-5"/>
          <w:sz w:val="24"/>
        </w:rPr>
        <w:t>ниво;</w:t>
      </w:r>
    </w:p>
    <w:p w:rsidR="00D10CB7" w:rsidRPr="00FE0354" w:rsidRDefault="00D10CB7" w:rsidP="00FE0354">
      <w:pPr>
        <w:widowControl w:val="0"/>
        <w:shd w:val="clear" w:color="auto" w:fill="FFFFFF"/>
        <w:tabs>
          <w:tab w:val="left" w:pos="830"/>
        </w:tabs>
        <w:autoSpaceDE w:val="0"/>
        <w:autoSpaceDN w:val="0"/>
        <w:adjustRightInd w:val="0"/>
        <w:spacing w:before="120" w:after="120" w:line="240" w:lineRule="auto"/>
        <w:ind w:left="34" w:firstLine="552"/>
        <w:jc w:val="both"/>
        <w:rPr>
          <w:rFonts w:ascii="Times New Roman" w:hAnsi="Times New Roman"/>
          <w:color w:val="000000"/>
          <w:spacing w:val="-13"/>
          <w:sz w:val="24"/>
        </w:rPr>
      </w:pPr>
      <w:r>
        <w:rPr>
          <w:rFonts w:ascii="Times New Roman" w:hAnsi="Times New Roman"/>
          <w:color w:val="000000"/>
          <w:spacing w:val="3"/>
          <w:sz w:val="24"/>
        </w:rPr>
        <w:t>3.</w:t>
      </w:r>
      <w:r w:rsidRPr="007411DE">
        <w:rPr>
          <w:rFonts w:ascii="Times New Roman" w:hAnsi="Times New Roman"/>
          <w:color w:val="000000"/>
          <w:spacing w:val="3"/>
          <w:sz w:val="24"/>
          <w:lang w:val="ru-RU"/>
        </w:rPr>
        <w:t xml:space="preserve"> </w:t>
      </w:r>
      <w:r w:rsidRPr="00FE0354">
        <w:rPr>
          <w:rFonts w:ascii="Times New Roman" w:hAnsi="Times New Roman"/>
          <w:color w:val="000000"/>
          <w:spacing w:val="3"/>
          <w:sz w:val="24"/>
        </w:rPr>
        <w:t>За изпълнение на дейностите по осъществяване на авторски надзор - през целия</w:t>
      </w:r>
      <w:r w:rsidRPr="00FE0354">
        <w:rPr>
          <w:rFonts w:ascii="Times New Roman" w:hAnsi="Times New Roman"/>
          <w:color w:val="000000"/>
          <w:spacing w:val="3"/>
          <w:sz w:val="24"/>
        </w:rPr>
        <w:br/>
      </w:r>
      <w:r>
        <w:rPr>
          <w:rFonts w:ascii="Times New Roman" w:hAnsi="Times New Roman"/>
          <w:color w:val="000000"/>
          <w:spacing w:val="-1"/>
          <w:sz w:val="24"/>
        </w:rPr>
        <w:t>период на изпълнение н</w:t>
      </w:r>
      <w:r w:rsidRPr="00FE0354">
        <w:rPr>
          <w:rFonts w:ascii="Times New Roman" w:hAnsi="Times New Roman"/>
          <w:color w:val="000000"/>
          <w:spacing w:val="-1"/>
          <w:sz w:val="24"/>
        </w:rPr>
        <w:t>а проекта, считано от датата на получаване на възлагателно писмо</w:t>
      </w:r>
      <w:r w:rsidRPr="00FE0354">
        <w:rPr>
          <w:rFonts w:ascii="Times New Roman" w:hAnsi="Times New Roman"/>
          <w:color w:val="000000"/>
          <w:spacing w:val="-1"/>
          <w:sz w:val="24"/>
        </w:rPr>
        <w:br/>
      </w:r>
      <w:r w:rsidRPr="00FE0354">
        <w:rPr>
          <w:rFonts w:ascii="Times New Roman" w:hAnsi="Times New Roman"/>
          <w:color w:val="000000"/>
          <w:spacing w:val="5"/>
          <w:sz w:val="24"/>
        </w:rPr>
        <w:t>от Възложителя за стартиране изпълнението на дейността до датата на подписване на</w:t>
      </w:r>
      <w:r w:rsidRPr="00FE0354">
        <w:rPr>
          <w:rFonts w:ascii="Times New Roman" w:hAnsi="Times New Roman"/>
          <w:color w:val="000000"/>
          <w:spacing w:val="5"/>
          <w:sz w:val="24"/>
        </w:rPr>
        <w:br/>
      </w:r>
      <w:r w:rsidRPr="00FE0354">
        <w:rPr>
          <w:rFonts w:ascii="Times New Roman" w:hAnsi="Times New Roman"/>
          <w:color w:val="000000"/>
          <w:sz w:val="24"/>
        </w:rPr>
        <w:t>Протокол - „Образец 15" по Наредба № 3 от 31.07.2003 г.</w:t>
      </w:r>
    </w:p>
    <w:p w:rsidR="00D10CB7" w:rsidRPr="00035F18" w:rsidRDefault="00D10CB7" w:rsidP="00FE0354">
      <w:pPr>
        <w:pStyle w:val="Heading5"/>
        <w:numPr>
          <w:ilvl w:val="0"/>
          <w:numId w:val="0"/>
        </w:numPr>
        <w:spacing w:after="120" w:line="240" w:lineRule="auto"/>
        <w:ind w:firstLine="284"/>
        <w:rPr>
          <w:rFonts w:ascii="Times New Roman" w:hAnsi="Times New Roman"/>
          <w:sz w:val="24"/>
          <w:szCs w:val="24"/>
        </w:rPr>
      </w:pPr>
      <w:r w:rsidRPr="00035F18">
        <w:rPr>
          <w:rFonts w:ascii="Times New Roman" w:hAnsi="Times New Roman"/>
          <w:sz w:val="24"/>
          <w:szCs w:val="24"/>
        </w:rPr>
        <w:t>Срокът започва да тече от датата на издаване на Акт обр. 2/2а за обекта и изтича на датата на издаване на Акт обр. 15 за строежа. Срокът за изпълнение спира да тече за времето, през което строителството е спряно по причина, за която изпълнителят на обществената поръчка не отговаря. За спирането се съставят и подписват необходимите документи, съгласно изискванията на Закона за устройство на територията и подзаконовите нормативни актове по неговото прилагане.</w:t>
      </w:r>
    </w:p>
    <w:p w:rsidR="00D10CB7" w:rsidRPr="00035F18" w:rsidRDefault="00D10CB7" w:rsidP="00FE0354">
      <w:pPr>
        <w:pStyle w:val="Heading5"/>
        <w:numPr>
          <w:ilvl w:val="0"/>
          <w:numId w:val="0"/>
        </w:numPr>
        <w:spacing w:after="120" w:line="240" w:lineRule="auto"/>
        <w:ind w:firstLine="436"/>
        <w:rPr>
          <w:rFonts w:ascii="Times New Roman" w:hAnsi="Times New Roman"/>
          <w:sz w:val="24"/>
          <w:szCs w:val="24"/>
        </w:rPr>
      </w:pPr>
      <w:r w:rsidRPr="00035F18">
        <w:rPr>
          <w:rFonts w:ascii="Times New Roman" w:hAnsi="Times New Roman"/>
          <w:sz w:val="24"/>
          <w:szCs w:val="24"/>
        </w:rPr>
        <w:t>Възложителят има право по всяко едно време да спре строителството на съоръжението, ако не е в състояние да осигури финансиране. В този случай Възложителят заплаща изпълнените СМР до момента въз основа на протокол обр. 19, подписан между участниците в строителството. Изпълнителят няма право на обезщетение за спирането. Подновяване на строителството се извършва със съставяне на съответния Акт и след осигуряване на нужното финансиране.</w:t>
      </w:r>
    </w:p>
    <w:p w:rsidR="00D10CB7" w:rsidRPr="00FE0354" w:rsidRDefault="00D10CB7" w:rsidP="00FE0354">
      <w:pPr>
        <w:shd w:val="clear" w:color="auto" w:fill="FFFFFF"/>
        <w:spacing w:before="120" w:after="120" w:line="240" w:lineRule="auto"/>
        <w:ind w:left="5" w:firstLine="279"/>
        <w:jc w:val="both"/>
        <w:rPr>
          <w:rFonts w:ascii="Times New Roman" w:hAnsi="Times New Roman"/>
          <w:sz w:val="24"/>
        </w:rPr>
      </w:pPr>
      <w:r w:rsidRPr="00035F18">
        <w:rPr>
          <w:rFonts w:ascii="Times New Roman" w:hAnsi="Times New Roman"/>
          <w:color w:val="000000"/>
          <w:spacing w:val="-1"/>
          <w:sz w:val="24"/>
        </w:rPr>
        <w:t xml:space="preserve">Срокът за цялостното изпълнение на договора спира да тече през времето от предаване на </w:t>
      </w:r>
      <w:r w:rsidRPr="00035F18">
        <w:rPr>
          <w:rFonts w:ascii="Times New Roman" w:hAnsi="Times New Roman"/>
          <w:color w:val="000000"/>
          <w:sz w:val="24"/>
        </w:rPr>
        <w:t xml:space="preserve">проекта до приемането и одобрението му по надлежния ред и откриване на строителна </w:t>
      </w:r>
      <w:r w:rsidRPr="00035F18">
        <w:rPr>
          <w:rFonts w:ascii="Times New Roman" w:hAnsi="Times New Roman"/>
          <w:color w:val="000000"/>
          <w:spacing w:val="-1"/>
          <w:sz w:val="24"/>
        </w:rPr>
        <w:t xml:space="preserve">площадка и определяне на строителна линия и ниво с протокол № 2 по Наредба № 3 от 31 </w:t>
      </w:r>
      <w:r w:rsidRPr="00035F18">
        <w:rPr>
          <w:rFonts w:ascii="Times New Roman" w:hAnsi="Times New Roman"/>
          <w:color w:val="000000"/>
          <w:sz w:val="24"/>
        </w:rPr>
        <w:t>юли 2003 г. за съставяне на актове и протоколи по време на строителството.</w:t>
      </w:r>
    </w:p>
    <w:p w:rsidR="00D10CB7" w:rsidRPr="00FE0354" w:rsidRDefault="00D10CB7" w:rsidP="00FE0354">
      <w:pPr>
        <w:spacing w:before="120" w:after="120" w:line="240" w:lineRule="auto"/>
        <w:rPr>
          <w:rFonts w:ascii="Times New Roman" w:hAnsi="Times New Roman"/>
          <w:sz w:val="24"/>
        </w:rPr>
      </w:pPr>
    </w:p>
    <w:p w:rsidR="00D10CB7" w:rsidRPr="00826D7D" w:rsidRDefault="00D10CB7" w:rsidP="00FE0354">
      <w:pPr>
        <w:spacing w:before="120" w:after="120" w:line="240" w:lineRule="auto"/>
        <w:ind w:firstLine="284"/>
        <w:rPr>
          <w:rFonts w:ascii="Times New Roman" w:hAnsi="Times New Roman"/>
          <w:sz w:val="24"/>
          <w:szCs w:val="24"/>
        </w:rPr>
      </w:pPr>
    </w:p>
    <w:p w:rsidR="00D10CB7" w:rsidRPr="00826D7D" w:rsidRDefault="00D10CB7" w:rsidP="00FE0354">
      <w:pPr>
        <w:pStyle w:val="Heading4"/>
        <w:numPr>
          <w:ilvl w:val="0"/>
          <w:numId w:val="0"/>
        </w:numPr>
        <w:ind w:firstLine="284"/>
        <w:jc w:val="center"/>
        <w:rPr>
          <w:rFonts w:ascii="Times New Roman" w:hAnsi="Times New Roman" w:cs="Times New Roman"/>
          <w:sz w:val="24"/>
          <w:szCs w:val="24"/>
        </w:rPr>
      </w:pPr>
      <w:bookmarkStart w:id="47" w:name="_Toc784087"/>
      <w:bookmarkStart w:id="48" w:name="_Toc448259561"/>
      <w:r w:rsidRPr="00826D7D">
        <w:rPr>
          <w:rFonts w:ascii="Times New Roman" w:hAnsi="Times New Roman" w:cs="Times New Roman"/>
          <w:sz w:val="24"/>
          <w:szCs w:val="24"/>
        </w:rPr>
        <w:t>Раздел I</w:t>
      </w:r>
      <w:r>
        <w:rPr>
          <w:rFonts w:ascii="Times New Roman" w:hAnsi="Times New Roman" w:cs="Times New Roman"/>
          <w:sz w:val="24"/>
          <w:szCs w:val="24"/>
        </w:rPr>
        <w:t>Х</w:t>
      </w:r>
      <w:bookmarkEnd w:id="47"/>
    </w:p>
    <w:p w:rsidR="00D10CB7" w:rsidRPr="00826D7D" w:rsidRDefault="00D10CB7" w:rsidP="00FE0354">
      <w:pPr>
        <w:pStyle w:val="Heading4"/>
        <w:numPr>
          <w:ilvl w:val="0"/>
          <w:numId w:val="0"/>
        </w:numPr>
        <w:ind w:firstLine="284"/>
        <w:jc w:val="center"/>
        <w:rPr>
          <w:rFonts w:ascii="Times New Roman" w:hAnsi="Times New Roman" w:cs="Times New Roman"/>
          <w:sz w:val="24"/>
          <w:szCs w:val="24"/>
        </w:rPr>
      </w:pPr>
      <w:bookmarkStart w:id="49" w:name="_Toc784088"/>
      <w:r w:rsidRPr="00826D7D">
        <w:rPr>
          <w:rFonts w:ascii="Times New Roman" w:hAnsi="Times New Roman" w:cs="Times New Roman"/>
          <w:sz w:val="24"/>
          <w:szCs w:val="24"/>
        </w:rPr>
        <w:t>РАЗХОДИ ЗА УЧАСТИЕ В ПРОЦЕДУРАТА</w:t>
      </w:r>
      <w:bookmarkEnd w:id="48"/>
      <w:bookmarkEnd w:id="49"/>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Разходите за изработването на заявленията за участие и офертите са за сметка на участниците в процедурата. Участниците не могат да предявяват спрямо Възложителя каквито и да било претенции за разходи, направени от тях по подготовката и подаването на офертите им, независимо от резултата или самото провеждане на процедурата.</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Всички разходи, свързани с дейността на комисията за извършване на подбор на участниците и разглеждане и оценка на офертите, назначена съгласно чл. 103, ал. 1 от ЗОП са за сметка на Възложителя.</w:t>
      </w:r>
    </w:p>
    <w:p w:rsidR="00D10CB7" w:rsidRPr="00826D7D" w:rsidRDefault="00D10CB7" w:rsidP="002E493C">
      <w:pPr>
        <w:ind w:firstLine="284"/>
        <w:rPr>
          <w:rFonts w:ascii="Times New Roman" w:hAnsi="Times New Roman"/>
          <w:sz w:val="24"/>
          <w:szCs w:val="24"/>
        </w:rPr>
      </w:pPr>
    </w:p>
    <w:p w:rsidR="00D10CB7" w:rsidRPr="00826D7D" w:rsidRDefault="00D10CB7" w:rsidP="002E493C">
      <w:pPr>
        <w:pStyle w:val="Heading4"/>
        <w:numPr>
          <w:ilvl w:val="0"/>
          <w:numId w:val="0"/>
        </w:numPr>
        <w:spacing w:line="240" w:lineRule="atLeast"/>
        <w:ind w:firstLine="284"/>
        <w:jc w:val="center"/>
        <w:rPr>
          <w:rFonts w:ascii="Times New Roman" w:hAnsi="Times New Roman" w:cs="Times New Roman"/>
          <w:sz w:val="24"/>
          <w:szCs w:val="24"/>
        </w:rPr>
      </w:pPr>
      <w:bookmarkStart w:id="50" w:name="_Toc784089"/>
      <w:bookmarkStart w:id="51" w:name="_Ref242285750"/>
      <w:bookmarkStart w:id="52" w:name="_Toc276669528"/>
      <w:bookmarkStart w:id="53" w:name="_Toc309837106"/>
      <w:bookmarkStart w:id="54" w:name="_Toc448259562"/>
      <w:r>
        <w:rPr>
          <w:rFonts w:ascii="Times New Roman" w:hAnsi="Times New Roman" w:cs="Times New Roman"/>
          <w:sz w:val="24"/>
          <w:szCs w:val="24"/>
        </w:rPr>
        <w:t xml:space="preserve">Раздел </w:t>
      </w:r>
      <w:r w:rsidRPr="00826D7D">
        <w:rPr>
          <w:rFonts w:ascii="Times New Roman" w:hAnsi="Times New Roman" w:cs="Times New Roman"/>
          <w:sz w:val="24"/>
          <w:szCs w:val="24"/>
        </w:rPr>
        <w:t>X</w:t>
      </w:r>
      <w:bookmarkEnd w:id="50"/>
    </w:p>
    <w:p w:rsidR="00D10CB7" w:rsidRPr="00826D7D" w:rsidRDefault="00D10CB7" w:rsidP="002E493C">
      <w:pPr>
        <w:pStyle w:val="Heading4"/>
        <w:numPr>
          <w:ilvl w:val="0"/>
          <w:numId w:val="0"/>
        </w:numPr>
        <w:spacing w:line="240" w:lineRule="atLeast"/>
        <w:ind w:firstLine="284"/>
        <w:jc w:val="center"/>
        <w:rPr>
          <w:rFonts w:ascii="Times New Roman" w:hAnsi="Times New Roman" w:cs="Times New Roman"/>
          <w:sz w:val="24"/>
          <w:szCs w:val="24"/>
        </w:rPr>
      </w:pPr>
      <w:bookmarkStart w:id="55" w:name="_Toc784090"/>
      <w:r w:rsidRPr="00826D7D">
        <w:rPr>
          <w:rFonts w:ascii="Times New Roman" w:hAnsi="Times New Roman" w:cs="Times New Roman"/>
          <w:sz w:val="24"/>
          <w:szCs w:val="24"/>
        </w:rPr>
        <w:t>ПРОГНОЗНА СТОЙНОСТ НА ПОРЪЧКАТА</w:t>
      </w:r>
      <w:bookmarkEnd w:id="51"/>
      <w:bookmarkEnd w:id="52"/>
      <w:bookmarkEnd w:id="53"/>
      <w:bookmarkEnd w:id="54"/>
      <w:bookmarkEnd w:id="55"/>
    </w:p>
    <w:p w:rsidR="00D10CB7" w:rsidRPr="00823017" w:rsidRDefault="00D10CB7" w:rsidP="00823017">
      <w:pPr>
        <w:jc w:val="both"/>
        <w:rPr>
          <w:rFonts w:ascii="Times New Roman" w:hAnsi="Times New Roman"/>
          <w:sz w:val="24"/>
          <w:szCs w:val="24"/>
          <w:lang w:eastAsia="ar-SA"/>
        </w:rPr>
      </w:pPr>
      <w:r w:rsidRPr="00823017">
        <w:rPr>
          <w:rFonts w:ascii="Times New Roman" w:hAnsi="Times New Roman"/>
          <w:sz w:val="24"/>
          <w:szCs w:val="24"/>
          <w:lang w:eastAsia="ar-SA"/>
        </w:rPr>
        <w:tab/>
        <w:t>Общата прогнозна стойност на поръчката за Строителство на обекта: „Инженеринг - проектиране, авторски надзор и изпълнение на строителство на обект: „Изграждане  на Пътна връзка на с. Птичар  с  Път I - 5 Кърджали – Подкова” -  Кръстовище на км. 364+500 по път I – 5, община Момчилград” е 2 043 000,00 лева (два милиона и четиридесет и три хиляди лева ) без вкл. ДДС, 2 451 600,00 лева (два милиона четиристотин петдесет и една хиляди и шестстотин лева ) с ДДС.</w:t>
      </w:r>
    </w:p>
    <w:p w:rsidR="00D10CB7" w:rsidRDefault="00D10CB7" w:rsidP="00C36626">
      <w:pPr>
        <w:jc w:val="both"/>
        <w:rPr>
          <w:rFonts w:ascii="Times New Roman" w:hAnsi="Times New Roman"/>
          <w:color w:val="000000"/>
          <w:sz w:val="24"/>
          <w:szCs w:val="24"/>
        </w:rPr>
      </w:pPr>
      <w:r w:rsidRPr="00C36626">
        <w:rPr>
          <w:rFonts w:ascii="Times New Roman" w:hAnsi="Times New Roman"/>
          <w:sz w:val="24"/>
          <w:szCs w:val="24"/>
          <w:lang w:eastAsia="ar-SA"/>
        </w:rPr>
        <w:tab/>
        <w:t xml:space="preserve">За изпълнението на обществената поръчка е осигурено финансиране в размер на </w:t>
      </w:r>
      <w:r w:rsidRPr="00C36626">
        <w:rPr>
          <w:rFonts w:ascii="Times New Roman" w:hAnsi="Times New Roman"/>
          <w:color w:val="000000"/>
          <w:spacing w:val="2"/>
          <w:sz w:val="24"/>
          <w:szCs w:val="24"/>
        </w:rPr>
        <w:t xml:space="preserve">1 453 333,33 лева (един милион четиристотин петдесет и три хиляди триста тридесет и три лева и тридесет и три стотинки ) без вкл. </w:t>
      </w:r>
      <w:r w:rsidRPr="00C36626">
        <w:rPr>
          <w:rFonts w:ascii="Times New Roman" w:hAnsi="Times New Roman"/>
          <w:color w:val="000000"/>
          <w:sz w:val="24"/>
          <w:szCs w:val="24"/>
        </w:rPr>
        <w:t xml:space="preserve">ДДС, </w:t>
      </w:r>
      <w:r w:rsidRPr="00C36626">
        <w:rPr>
          <w:rFonts w:ascii="Times New Roman" w:hAnsi="Times New Roman"/>
          <w:color w:val="000000"/>
          <w:spacing w:val="2"/>
          <w:sz w:val="24"/>
          <w:szCs w:val="24"/>
        </w:rPr>
        <w:t>1 744 000,00 лева (един милион седемстотин четиридесет и четири хиляди лева )</w:t>
      </w:r>
      <w:r w:rsidRPr="00C36626">
        <w:rPr>
          <w:rFonts w:ascii="Times New Roman" w:hAnsi="Times New Roman"/>
          <w:color w:val="000000"/>
          <w:sz w:val="24"/>
          <w:szCs w:val="24"/>
        </w:rPr>
        <w:t xml:space="preserve"> с ДДС</w:t>
      </w:r>
      <w:r>
        <w:rPr>
          <w:rFonts w:ascii="Times New Roman" w:hAnsi="Times New Roman"/>
          <w:color w:val="000000"/>
          <w:sz w:val="24"/>
          <w:szCs w:val="24"/>
        </w:rPr>
        <w:t>.</w:t>
      </w:r>
    </w:p>
    <w:p w:rsidR="00D10CB7" w:rsidRPr="00C36626" w:rsidRDefault="00D10CB7" w:rsidP="00C36626">
      <w:pPr>
        <w:jc w:val="both"/>
        <w:rPr>
          <w:rFonts w:ascii="Times New Roman" w:eastAsia="Batang" w:hAnsi="Times New Roman"/>
          <w:sz w:val="24"/>
          <w:szCs w:val="24"/>
        </w:rPr>
      </w:pPr>
      <w:r>
        <w:rPr>
          <w:rFonts w:ascii="Times New Roman" w:eastAsia="Batang" w:hAnsi="Times New Roman"/>
          <w:sz w:val="24"/>
          <w:szCs w:val="24"/>
        </w:rPr>
        <w:t>Прогнозната стойност е  разпределена</w:t>
      </w:r>
      <w:r w:rsidRPr="00C36626">
        <w:rPr>
          <w:rFonts w:ascii="Times New Roman" w:eastAsia="Batang" w:hAnsi="Times New Roman"/>
          <w:sz w:val="24"/>
          <w:szCs w:val="24"/>
        </w:rPr>
        <w:t xml:space="preserve"> както следва:</w:t>
      </w:r>
    </w:p>
    <w:p w:rsidR="00D10CB7" w:rsidRPr="00C36626" w:rsidRDefault="00D10CB7" w:rsidP="00C36626">
      <w:pPr>
        <w:jc w:val="both"/>
        <w:rPr>
          <w:rFonts w:ascii="Times New Roman" w:hAnsi="Times New Roman"/>
          <w:sz w:val="24"/>
          <w:szCs w:val="24"/>
          <w:lang w:eastAsia="ar-SA"/>
        </w:rPr>
      </w:pPr>
      <w:r w:rsidRPr="00C36626">
        <w:rPr>
          <w:rFonts w:ascii="Times New Roman" w:hAnsi="Times New Roman"/>
          <w:sz w:val="24"/>
          <w:szCs w:val="24"/>
          <w:lang w:eastAsia="ar-SA"/>
        </w:rPr>
        <w:tab/>
        <w:t>За инвестиционно проектиране: 30 000,00 лева /тридесет хиляди лева без ДДС, 36  000,00 лева /тридесет и шест хиляди лева/ с включен ДДС.</w:t>
      </w:r>
    </w:p>
    <w:p w:rsidR="00D10CB7" w:rsidRPr="00C36626" w:rsidRDefault="00D10CB7" w:rsidP="00C36626">
      <w:pPr>
        <w:jc w:val="both"/>
        <w:rPr>
          <w:rFonts w:ascii="Times New Roman" w:hAnsi="Times New Roman"/>
          <w:sz w:val="24"/>
          <w:szCs w:val="24"/>
          <w:lang w:eastAsia="ar-SA"/>
        </w:rPr>
      </w:pPr>
      <w:r w:rsidRPr="00C36626">
        <w:rPr>
          <w:rFonts w:ascii="Times New Roman" w:hAnsi="Times New Roman"/>
          <w:sz w:val="24"/>
          <w:szCs w:val="24"/>
          <w:lang w:eastAsia="ar-SA"/>
        </w:rPr>
        <w:tab/>
        <w:t xml:space="preserve">За изпълнение на строителството: </w:t>
      </w:r>
      <w:r w:rsidRPr="003F3362">
        <w:rPr>
          <w:rFonts w:ascii="Times New Roman" w:hAnsi="Times New Roman"/>
          <w:sz w:val="24"/>
          <w:szCs w:val="24"/>
          <w:lang w:eastAsia="ar-SA"/>
        </w:rPr>
        <w:t>2 010 000,00 лева (</w:t>
      </w:r>
      <w:r>
        <w:rPr>
          <w:rFonts w:ascii="Times New Roman" w:hAnsi="Times New Roman"/>
          <w:sz w:val="24"/>
          <w:szCs w:val="24"/>
          <w:lang w:eastAsia="ar-SA"/>
        </w:rPr>
        <w:t>два милиона и десет хиляди лева</w:t>
      </w:r>
      <w:r w:rsidRPr="003F3362">
        <w:rPr>
          <w:rFonts w:ascii="Times New Roman" w:hAnsi="Times New Roman"/>
          <w:sz w:val="24"/>
          <w:szCs w:val="24"/>
          <w:lang w:eastAsia="ar-SA"/>
        </w:rPr>
        <w:t>) без вкл. ДДС, 2 412 000,00 лева (два милиона четири</w:t>
      </w:r>
      <w:r>
        <w:rPr>
          <w:rFonts w:ascii="Times New Roman" w:hAnsi="Times New Roman"/>
          <w:sz w:val="24"/>
          <w:szCs w:val="24"/>
          <w:lang w:eastAsia="ar-SA"/>
        </w:rPr>
        <w:t>стотин и дванадесет хиляди лева</w:t>
      </w:r>
      <w:r w:rsidRPr="003F3362">
        <w:rPr>
          <w:rFonts w:ascii="Times New Roman" w:hAnsi="Times New Roman"/>
          <w:sz w:val="24"/>
          <w:szCs w:val="24"/>
          <w:lang w:eastAsia="ar-SA"/>
        </w:rPr>
        <w:t>) с ДДС.</w:t>
      </w:r>
      <w:r w:rsidRPr="00C36626">
        <w:rPr>
          <w:rFonts w:ascii="Times New Roman" w:hAnsi="Times New Roman"/>
          <w:sz w:val="24"/>
          <w:szCs w:val="24"/>
          <w:lang w:eastAsia="ar-SA"/>
        </w:rPr>
        <w:t xml:space="preserve"> с включен ДДС.</w:t>
      </w:r>
    </w:p>
    <w:p w:rsidR="00D10CB7" w:rsidRPr="00C36626" w:rsidRDefault="00D10CB7" w:rsidP="00C36626">
      <w:pPr>
        <w:jc w:val="both"/>
        <w:rPr>
          <w:rFonts w:ascii="Times New Roman" w:hAnsi="Times New Roman"/>
          <w:sz w:val="24"/>
          <w:szCs w:val="24"/>
          <w:lang w:eastAsia="ar-SA"/>
        </w:rPr>
      </w:pPr>
      <w:r w:rsidRPr="00C36626">
        <w:rPr>
          <w:rFonts w:ascii="Times New Roman" w:hAnsi="Times New Roman"/>
          <w:sz w:val="24"/>
          <w:szCs w:val="24"/>
          <w:lang w:eastAsia="ar-SA"/>
        </w:rPr>
        <w:tab/>
        <w:t>За изпълнение на авторски надзор: 3 000,00 лева /три хиляди лева/ без ДДС, 3 600,00 /три хиляди и шестстотин лева/ с включен ДДС</w:t>
      </w:r>
    </w:p>
    <w:p w:rsidR="00D10CB7" w:rsidRPr="00C36626" w:rsidRDefault="00D10CB7" w:rsidP="00C36626">
      <w:pPr>
        <w:pStyle w:val="Heading5"/>
        <w:numPr>
          <w:ilvl w:val="0"/>
          <w:numId w:val="0"/>
        </w:numPr>
        <w:ind w:firstLine="284"/>
        <w:rPr>
          <w:rFonts w:ascii="Times New Roman" w:hAnsi="Times New Roman"/>
          <w:sz w:val="24"/>
          <w:szCs w:val="24"/>
        </w:rPr>
      </w:pPr>
      <w:r w:rsidRPr="00C36626">
        <w:rPr>
          <w:rFonts w:ascii="Times New Roman" w:hAnsi="Times New Roman"/>
          <w:b/>
          <w:sz w:val="24"/>
          <w:szCs w:val="24"/>
        </w:rPr>
        <w:t>Прогнозната стойност</w:t>
      </w:r>
      <w:r w:rsidRPr="00C36626">
        <w:rPr>
          <w:rFonts w:ascii="Times New Roman" w:hAnsi="Times New Roman"/>
          <w:sz w:val="24"/>
          <w:szCs w:val="24"/>
        </w:rPr>
        <w:t xml:space="preserve"> се явява и максимална стойност за офериране от участниците при подаване на оферта.</w:t>
      </w:r>
    </w:p>
    <w:p w:rsidR="00D10CB7" w:rsidRPr="00C36626" w:rsidRDefault="00D10CB7" w:rsidP="00C36626">
      <w:pPr>
        <w:jc w:val="both"/>
        <w:rPr>
          <w:rFonts w:ascii="Times New Roman" w:hAnsi="Times New Roman"/>
          <w:b/>
          <w:sz w:val="24"/>
          <w:szCs w:val="24"/>
          <w:u w:val="single"/>
        </w:rPr>
      </w:pPr>
      <w:r w:rsidRPr="00C36626">
        <w:rPr>
          <w:rFonts w:ascii="Times New Roman" w:hAnsi="Times New Roman"/>
          <w:b/>
          <w:sz w:val="24"/>
          <w:szCs w:val="24"/>
        </w:rPr>
        <w:tab/>
      </w:r>
      <w:r w:rsidRPr="00C36626">
        <w:rPr>
          <w:rFonts w:ascii="Times New Roman" w:hAnsi="Times New Roman"/>
          <w:b/>
          <w:sz w:val="24"/>
          <w:szCs w:val="24"/>
          <w:u w:val="single"/>
        </w:rPr>
        <w:t>Важно!!! Изпълнението на нефинансираната част от обществената поръчка ще се осъществи при условията на точки 21,22 и 23 от настоящата документация.</w:t>
      </w:r>
    </w:p>
    <w:p w:rsidR="00D10CB7" w:rsidRPr="00826D7D" w:rsidRDefault="00D10CB7" w:rsidP="00FD1690">
      <w:pPr>
        <w:pStyle w:val="Heading5"/>
        <w:numPr>
          <w:ilvl w:val="0"/>
          <w:numId w:val="7"/>
        </w:numPr>
        <w:ind w:left="0" w:firstLine="284"/>
        <w:rPr>
          <w:rFonts w:ascii="Times New Roman" w:hAnsi="Times New Roman"/>
          <w:sz w:val="24"/>
          <w:szCs w:val="24"/>
        </w:rPr>
      </w:pPr>
      <w:r w:rsidRPr="00826D7D">
        <w:rPr>
          <w:rFonts w:ascii="Times New Roman" w:hAnsi="Times New Roman"/>
          <w:sz w:val="24"/>
          <w:szCs w:val="24"/>
        </w:rPr>
        <w:t>Предложената цена за изпълнение на обществената поръчка не трябва да надвишава обявената прогнозна стойност на поръчката.</w:t>
      </w:r>
    </w:p>
    <w:p w:rsidR="00D10CB7" w:rsidRPr="00826D7D" w:rsidRDefault="00D10CB7" w:rsidP="00FD1690">
      <w:pPr>
        <w:pStyle w:val="Heading5"/>
        <w:numPr>
          <w:ilvl w:val="0"/>
          <w:numId w:val="7"/>
        </w:numPr>
        <w:ind w:left="0" w:firstLine="284"/>
        <w:rPr>
          <w:rFonts w:ascii="Times New Roman" w:hAnsi="Times New Roman"/>
          <w:sz w:val="24"/>
          <w:szCs w:val="24"/>
        </w:rPr>
      </w:pPr>
      <w:r w:rsidRPr="00826D7D">
        <w:rPr>
          <w:rFonts w:ascii="Times New Roman" w:hAnsi="Times New Roman"/>
          <w:sz w:val="24"/>
          <w:szCs w:val="24"/>
        </w:rPr>
        <w:t>Предложената цена трябва да бъде в лева без ДДС, закръглена до втория знак след десетичната запетая. Същата следва да включва всички разходи на Изпълнителя, свързани с качествено и срочно изпълнение на предмета на договора.</w:t>
      </w:r>
    </w:p>
    <w:p w:rsidR="00D10CB7" w:rsidRPr="00826D7D" w:rsidRDefault="00D10CB7" w:rsidP="00FD1690">
      <w:pPr>
        <w:pStyle w:val="Heading5"/>
        <w:numPr>
          <w:ilvl w:val="0"/>
          <w:numId w:val="7"/>
        </w:numPr>
        <w:ind w:left="0" w:firstLine="284"/>
        <w:rPr>
          <w:rFonts w:ascii="Times New Roman" w:hAnsi="Times New Roman"/>
          <w:sz w:val="24"/>
          <w:szCs w:val="24"/>
        </w:rPr>
      </w:pPr>
      <w:r w:rsidRPr="00826D7D">
        <w:rPr>
          <w:rFonts w:ascii="Times New Roman" w:hAnsi="Times New Roman"/>
          <w:sz w:val="24"/>
          <w:szCs w:val="24"/>
        </w:rPr>
        <w:t xml:space="preserve">Оферти, надвишаващи посочената прогнозна стойност на поръчката, ще бъдат отстранени от участие в обществената поръчка, като неотговарящи на това предварително обявено условие. </w:t>
      </w:r>
    </w:p>
    <w:p w:rsidR="00D10CB7" w:rsidRPr="00826D7D" w:rsidRDefault="00D10CB7" w:rsidP="00FD1690">
      <w:pPr>
        <w:pStyle w:val="Heading5"/>
        <w:numPr>
          <w:ilvl w:val="0"/>
          <w:numId w:val="7"/>
        </w:numPr>
        <w:ind w:left="0" w:firstLine="284"/>
        <w:rPr>
          <w:rFonts w:ascii="Times New Roman" w:hAnsi="Times New Roman"/>
          <w:sz w:val="24"/>
          <w:szCs w:val="24"/>
        </w:rPr>
      </w:pPr>
      <w:r w:rsidRPr="00826D7D">
        <w:rPr>
          <w:rFonts w:ascii="Times New Roman" w:hAnsi="Times New Roman"/>
          <w:sz w:val="24"/>
          <w:szCs w:val="24"/>
        </w:rPr>
        <w:t xml:space="preserve">Цените на съответните дейности, посочени в ценовото предложение на участника, определен за изпълнител, на поръчката не се променят за срока на договора. </w:t>
      </w:r>
    </w:p>
    <w:p w:rsidR="00D10CB7" w:rsidRPr="00826D7D" w:rsidRDefault="00D10CB7" w:rsidP="002E493C">
      <w:pPr>
        <w:ind w:firstLine="284"/>
        <w:rPr>
          <w:rFonts w:ascii="Times New Roman" w:hAnsi="Times New Roman"/>
          <w:sz w:val="24"/>
          <w:szCs w:val="24"/>
        </w:rPr>
      </w:pPr>
    </w:p>
    <w:p w:rsidR="00D10CB7" w:rsidRPr="00826D7D" w:rsidRDefault="00D10CB7" w:rsidP="002E493C">
      <w:pPr>
        <w:pStyle w:val="Heading4"/>
        <w:numPr>
          <w:ilvl w:val="0"/>
          <w:numId w:val="0"/>
        </w:numPr>
        <w:spacing w:line="240" w:lineRule="atLeast"/>
        <w:ind w:firstLine="284"/>
        <w:jc w:val="center"/>
        <w:rPr>
          <w:rFonts w:ascii="Times New Roman" w:hAnsi="Times New Roman" w:cs="Times New Roman"/>
          <w:sz w:val="24"/>
          <w:szCs w:val="24"/>
        </w:rPr>
      </w:pPr>
      <w:bookmarkStart w:id="56" w:name="_Toc784091"/>
      <w:bookmarkStart w:id="57" w:name="_Toc448259563"/>
      <w:r w:rsidRPr="00826D7D">
        <w:rPr>
          <w:rFonts w:ascii="Times New Roman" w:hAnsi="Times New Roman" w:cs="Times New Roman"/>
          <w:sz w:val="24"/>
          <w:szCs w:val="24"/>
        </w:rPr>
        <w:t>Раздел X</w:t>
      </w:r>
      <w:r w:rsidRPr="00394C08">
        <w:rPr>
          <w:rFonts w:ascii="Times New Roman" w:hAnsi="Times New Roman" w:cs="Times New Roman"/>
          <w:sz w:val="24"/>
          <w:szCs w:val="24"/>
        </w:rPr>
        <w:t>I</w:t>
      </w:r>
      <w:bookmarkEnd w:id="56"/>
    </w:p>
    <w:p w:rsidR="00D10CB7" w:rsidRPr="00826D7D" w:rsidRDefault="00D10CB7" w:rsidP="002E493C">
      <w:pPr>
        <w:pStyle w:val="Heading4"/>
        <w:numPr>
          <w:ilvl w:val="0"/>
          <w:numId w:val="0"/>
        </w:numPr>
        <w:spacing w:line="240" w:lineRule="atLeast"/>
        <w:ind w:firstLine="284"/>
        <w:jc w:val="center"/>
        <w:rPr>
          <w:rFonts w:ascii="Times New Roman" w:hAnsi="Times New Roman" w:cs="Times New Roman"/>
          <w:sz w:val="24"/>
          <w:szCs w:val="24"/>
        </w:rPr>
      </w:pPr>
      <w:bookmarkStart w:id="58" w:name="_Toc784092"/>
      <w:r w:rsidRPr="00826D7D">
        <w:rPr>
          <w:rFonts w:ascii="Times New Roman" w:hAnsi="Times New Roman" w:cs="Times New Roman"/>
          <w:sz w:val="24"/>
          <w:szCs w:val="24"/>
        </w:rPr>
        <w:t>ОСНОВНИ УСЛОВИЯ ВЪВ ВРЪЗКА С ФИНАНСИРАНЕТО И ЗАПЛАЩАНЕ</w:t>
      </w:r>
      <w:bookmarkEnd w:id="57"/>
      <w:r w:rsidRPr="00826D7D">
        <w:rPr>
          <w:rFonts w:ascii="Times New Roman" w:hAnsi="Times New Roman" w:cs="Times New Roman"/>
          <w:sz w:val="24"/>
          <w:szCs w:val="24"/>
        </w:rPr>
        <w:t>ТО</w:t>
      </w:r>
      <w:bookmarkEnd w:id="58"/>
    </w:p>
    <w:p w:rsidR="00D10CB7" w:rsidRDefault="00D10CB7" w:rsidP="00B31269">
      <w:pPr>
        <w:tabs>
          <w:tab w:val="left" w:pos="284"/>
          <w:tab w:val="left" w:pos="9639"/>
        </w:tabs>
        <w:spacing w:line="240" w:lineRule="auto"/>
        <w:jc w:val="both"/>
        <w:rPr>
          <w:rFonts w:ascii="Times New Roman" w:hAnsi="Times New Roman"/>
          <w:sz w:val="24"/>
          <w:szCs w:val="24"/>
          <w:lang w:val="be-BY"/>
        </w:rPr>
      </w:pPr>
      <w:bookmarkStart w:id="59" w:name="_Ref389029293"/>
      <w:r>
        <w:tab/>
        <w:t xml:space="preserve">За част от изпълнение на строителството е осигурено финансиране </w:t>
      </w:r>
      <w:r w:rsidRPr="00115607">
        <w:rPr>
          <w:rFonts w:ascii="Times New Roman" w:hAnsi="Times New Roman"/>
          <w:sz w:val="24"/>
          <w:szCs w:val="24"/>
        </w:rPr>
        <w:t xml:space="preserve">чрез целево финансиране </w:t>
      </w:r>
      <w:r w:rsidRPr="00115607">
        <w:rPr>
          <w:rFonts w:ascii="Times New Roman" w:hAnsi="Times New Roman"/>
          <w:sz w:val="24"/>
          <w:szCs w:val="24"/>
          <w:lang w:val="be-BY"/>
        </w:rPr>
        <w:t>от държавния бюджет на Република България за 201</w:t>
      </w:r>
      <w:r w:rsidRPr="00115607">
        <w:rPr>
          <w:rFonts w:ascii="Times New Roman" w:hAnsi="Times New Roman"/>
          <w:sz w:val="24"/>
          <w:szCs w:val="24"/>
          <w:lang w:val="ru-RU"/>
        </w:rPr>
        <w:t>8</w:t>
      </w:r>
      <w:r w:rsidRPr="00115607">
        <w:rPr>
          <w:rFonts w:ascii="Times New Roman" w:hAnsi="Times New Roman"/>
          <w:sz w:val="24"/>
          <w:szCs w:val="24"/>
          <w:lang w:val="be-BY"/>
        </w:rPr>
        <w:t xml:space="preserve"> год., съгласно ПМС №</w:t>
      </w:r>
      <w:r w:rsidRPr="00115607">
        <w:rPr>
          <w:rFonts w:ascii="Times New Roman" w:hAnsi="Times New Roman"/>
          <w:sz w:val="24"/>
          <w:szCs w:val="24"/>
          <w:lang w:val="ru-RU"/>
        </w:rPr>
        <w:t>165</w:t>
      </w:r>
      <w:r w:rsidRPr="00115607">
        <w:rPr>
          <w:rFonts w:ascii="Times New Roman" w:hAnsi="Times New Roman"/>
          <w:sz w:val="24"/>
          <w:szCs w:val="24"/>
          <w:lang w:val="be-BY"/>
        </w:rPr>
        <w:t>/07.08.2018 г., и ПМС № 3</w:t>
      </w:r>
      <w:r w:rsidRPr="00115607">
        <w:rPr>
          <w:rFonts w:ascii="Times New Roman" w:hAnsi="Times New Roman"/>
          <w:sz w:val="24"/>
          <w:szCs w:val="24"/>
          <w:lang w:val="ru-RU"/>
        </w:rPr>
        <w:t>15</w:t>
      </w:r>
      <w:r w:rsidRPr="00115607">
        <w:rPr>
          <w:rFonts w:ascii="Times New Roman" w:hAnsi="Times New Roman"/>
          <w:sz w:val="24"/>
          <w:szCs w:val="24"/>
          <w:lang w:val="be-BY"/>
        </w:rPr>
        <w:t xml:space="preserve">/19.12.2018 г. </w:t>
      </w:r>
      <w:r>
        <w:rPr>
          <w:rFonts w:ascii="Times New Roman" w:hAnsi="Times New Roman"/>
          <w:sz w:val="24"/>
          <w:szCs w:val="24"/>
          <w:lang w:val="be-BY"/>
        </w:rPr>
        <w:t xml:space="preserve">Осигуреното финансиране е </w:t>
      </w:r>
      <w:r w:rsidRPr="00B31269">
        <w:rPr>
          <w:rFonts w:ascii="Times New Roman" w:hAnsi="Times New Roman"/>
          <w:sz w:val="24"/>
          <w:szCs w:val="24"/>
          <w:lang w:val="be-BY"/>
        </w:rPr>
        <w:t>1 453 333,33 лева (един милион четиристотин петдесет и три хиляди триста тридесет и три лева и тридесет и три стотинки) без вкл. ДДС, 1 744 000,00 лева (един милион седемстотин четиридесет и четири хиляди лева ) с ДДС</w:t>
      </w:r>
      <w:r>
        <w:rPr>
          <w:rFonts w:ascii="Times New Roman" w:hAnsi="Times New Roman"/>
          <w:sz w:val="24"/>
          <w:szCs w:val="24"/>
          <w:lang w:val="be-BY"/>
        </w:rPr>
        <w:t>.</w:t>
      </w:r>
    </w:p>
    <w:p w:rsidR="00D10CB7" w:rsidRDefault="00D10CB7" w:rsidP="00B31269">
      <w:pPr>
        <w:tabs>
          <w:tab w:val="left" w:pos="284"/>
          <w:tab w:val="left" w:pos="9639"/>
        </w:tabs>
        <w:spacing w:line="240" w:lineRule="auto"/>
        <w:jc w:val="both"/>
        <w:rPr>
          <w:rFonts w:ascii="Times New Roman" w:hAnsi="Times New Roman"/>
          <w:sz w:val="24"/>
          <w:szCs w:val="24"/>
          <w:lang w:val="be-BY"/>
        </w:rPr>
      </w:pPr>
      <w:r>
        <w:rPr>
          <w:rFonts w:ascii="Times New Roman" w:hAnsi="Times New Roman"/>
          <w:sz w:val="24"/>
          <w:szCs w:val="24"/>
          <w:lang w:val="be-BY"/>
        </w:rPr>
        <w:tab/>
        <w:t>За останалата част от инвестицията не е осигурено финансиране.</w:t>
      </w:r>
    </w:p>
    <w:p w:rsidR="00D10CB7" w:rsidRPr="000E7512" w:rsidRDefault="00D10CB7" w:rsidP="00FD1690">
      <w:pPr>
        <w:pStyle w:val="Heading5"/>
        <w:numPr>
          <w:ilvl w:val="0"/>
          <w:numId w:val="7"/>
        </w:numPr>
        <w:spacing w:after="120" w:line="240" w:lineRule="auto"/>
        <w:ind w:left="0" w:firstLine="284"/>
        <w:rPr>
          <w:rFonts w:ascii="Times New Roman" w:hAnsi="Times New Roman"/>
          <w:sz w:val="24"/>
          <w:szCs w:val="24"/>
        </w:rPr>
      </w:pPr>
      <w:r w:rsidRPr="00115607">
        <w:rPr>
          <w:rFonts w:ascii="Times New Roman" w:hAnsi="Times New Roman"/>
          <w:sz w:val="24"/>
          <w:szCs w:val="24"/>
        </w:rPr>
        <w:t>Възнаграждението за извършените</w:t>
      </w:r>
      <w:r w:rsidRPr="00826D7D">
        <w:rPr>
          <w:rFonts w:ascii="Times New Roman" w:hAnsi="Times New Roman"/>
          <w:sz w:val="24"/>
          <w:szCs w:val="24"/>
        </w:rPr>
        <w:t xml:space="preserve"> работи, предмет на настоящата общества </w:t>
      </w:r>
      <w:r w:rsidRPr="000E7512">
        <w:rPr>
          <w:rFonts w:ascii="Times New Roman" w:hAnsi="Times New Roman"/>
          <w:sz w:val="24"/>
          <w:szCs w:val="24"/>
        </w:rPr>
        <w:t>поръчка се заплаща при условията и по реда, определени в договора за обществена поръчка и параграфите по-долу.</w:t>
      </w:r>
    </w:p>
    <w:bookmarkEnd w:id="59"/>
    <w:p w:rsidR="00D10CB7" w:rsidRPr="000E7512" w:rsidRDefault="00D10CB7" w:rsidP="000E7512">
      <w:pPr>
        <w:tabs>
          <w:tab w:val="left" w:pos="284"/>
          <w:tab w:val="num" w:pos="720"/>
          <w:tab w:val="left" w:pos="9639"/>
        </w:tabs>
        <w:spacing w:before="120" w:after="120" w:line="240" w:lineRule="auto"/>
        <w:jc w:val="both"/>
        <w:rPr>
          <w:rFonts w:ascii="Times New Roman" w:hAnsi="Times New Roman"/>
          <w:b/>
          <w:sz w:val="24"/>
          <w:szCs w:val="24"/>
          <w:lang w:eastAsia="en-US"/>
        </w:rPr>
      </w:pPr>
      <w:r w:rsidRPr="000E7512">
        <w:rPr>
          <w:rFonts w:ascii="Times New Roman" w:hAnsi="Times New Roman"/>
          <w:b/>
          <w:sz w:val="24"/>
          <w:szCs w:val="24"/>
          <w:lang w:eastAsia="en-US"/>
        </w:rPr>
        <w:t>Плащания.</w:t>
      </w:r>
      <w:r w:rsidRPr="000E7512">
        <w:rPr>
          <w:rFonts w:ascii="Times New Roman" w:hAnsi="Times New Roman"/>
          <w:sz w:val="24"/>
          <w:szCs w:val="24"/>
        </w:rPr>
        <w:t xml:space="preserve"> Плащанията за дейностите в обхвата на обществената поръчка, ще се извършват на части,</w:t>
      </w:r>
      <w:r w:rsidRPr="000E7512">
        <w:rPr>
          <w:rFonts w:ascii="Times New Roman" w:hAnsi="Times New Roman"/>
          <w:sz w:val="24"/>
          <w:szCs w:val="24"/>
          <w:lang w:eastAsia="en-US"/>
        </w:rPr>
        <w:t xml:space="preserve"> и в съответствие с ценовото предложение на участника, както следва:</w:t>
      </w:r>
    </w:p>
    <w:p w:rsidR="00D10CB7" w:rsidRPr="000E7512" w:rsidRDefault="00D10CB7" w:rsidP="000E7512">
      <w:pPr>
        <w:widowControl w:val="0"/>
        <w:tabs>
          <w:tab w:val="left" w:pos="284"/>
          <w:tab w:val="left" w:pos="9639"/>
        </w:tabs>
        <w:autoSpaceDE w:val="0"/>
        <w:autoSpaceDN w:val="0"/>
        <w:adjustRightInd w:val="0"/>
        <w:spacing w:before="120" w:after="120" w:line="240" w:lineRule="auto"/>
        <w:jc w:val="both"/>
        <w:rPr>
          <w:rFonts w:ascii="Times New Roman" w:eastAsia="Batang" w:hAnsi="Times New Roman"/>
          <w:sz w:val="24"/>
          <w:szCs w:val="24"/>
          <w:lang w:eastAsia="ko-KR"/>
        </w:rPr>
      </w:pPr>
      <w:r>
        <w:rPr>
          <w:rFonts w:ascii="Times New Roman" w:eastAsia="Batang" w:hAnsi="Times New Roman"/>
          <w:b/>
          <w:sz w:val="24"/>
          <w:szCs w:val="24"/>
          <w:lang w:eastAsia="ko-KR"/>
        </w:rPr>
        <w:t>17.</w:t>
      </w:r>
      <w:r w:rsidRPr="000E7512">
        <w:rPr>
          <w:rFonts w:ascii="Times New Roman" w:eastAsia="Batang" w:hAnsi="Times New Roman"/>
          <w:sz w:val="24"/>
          <w:szCs w:val="24"/>
          <w:lang w:eastAsia="ko-KR"/>
        </w:rPr>
        <w:t xml:space="preserve"> Плащането на цената по договор се извършва на части, както следва:</w:t>
      </w:r>
    </w:p>
    <w:p w:rsidR="00D10CB7" w:rsidRPr="000E7512" w:rsidRDefault="00D10CB7" w:rsidP="000E7512">
      <w:pPr>
        <w:tabs>
          <w:tab w:val="left" w:pos="-600"/>
        </w:tabs>
        <w:spacing w:before="120" w:after="120" w:line="240" w:lineRule="auto"/>
        <w:ind w:firstLine="567"/>
        <w:jc w:val="both"/>
        <w:rPr>
          <w:rFonts w:ascii="Times New Roman" w:hAnsi="Times New Roman"/>
          <w:sz w:val="24"/>
          <w:szCs w:val="24"/>
          <w:lang w:eastAsia="ar-SA"/>
        </w:rPr>
      </w:pPr>
      <w:r w:rsidRPr="000E7512">
        <w:rPr>
          <w:rFonts w:ascii="Times New Roman" w:hAnsi="Times New Roman"/>
          <w:sz w:val="24"/>
          <w:szCs w:val="24"/>
        </w:rPr>
        <w:t>Плащанията ще се извършват под формата на авансово, междинни и окончателно плащане.</w:t>
      </w:r>
    </w:p>
    <w:p w:rsidR="00D10CB7" w:rsidRPr="00B65BEB" w:rsidRDefault="00D10CB7" w:rsidP="00B65BEB">
      <w:pPr>
        <w:tabs>
          <w:tab w:val="left" w:pos="9922"/>
        </w:tabs>
        <w:spacing w:before="60"/>
        <w:jc w:val="both"/>
        <w:rPr>
          <w:rFonts w:ascii="Times New Roman" w:hAnsi="Times New Roman"/>
          <w:sz w:val="24"/>
          <w:szCs w:val="24"/>
          <w:lang w:eastAsia="pl-PL"/>
        </w:rPr>
      </w:pPr>
      <w:r>
        <w:rPr>
          <w:rFonts w:ascii="Times New Roman" w:hAnsi="Times New Roman"/>
          <w:sz w:val="24"/>
          <w:szCs w:val="24"/>
        </w:rPr>
        <w:t>17.1</w:t>
      </w:r>
      <w:r w:rsidRPr="000E7512">
        <w:rPr>
          <w:rFonts w:ascii="Times New Roman" w:hAnsi="Times New Roman"/>
          <w:sz w:val="24"/>
          <w:szCs w:val="24"/>
        </w:rPr>
        <w:t>.</w:t>
      </w:r>
      <w:r w:rsidRPr="000E7512">
        <w:rPr>
          <w:rFonts w:ascii="Times New Roman" w:hAnsi="Times New Roman"/>
          <w:b/>
          <w:sz w:val="24"/>
          <w:szCs w:val="24"/>
        </w:rPr>
        <w:t>АВАНСОВО ПЛАЩАНЕ</w:t>
      </w:r>
      <w:r>
        <w:rPr>
          <w:rFonts w:ascii="Times New Roman" w:hAnsi="Times New Roman"/>
          <w:b/>
          <w:sz w:val="24"/>
          <w:szCs w:val="24"/>
        </w:rPr>
        <w:t xml:space="preserve"> ЗА СМР И ИНВЕСТИЦИОННО </w:t>
      </w:r>
      <w:r w:rsidRPr="00B65BEB">
        <w:rPr>
          <w:rFonts w:ascii="Times New Roman" w:hAnsi="Times New Roman"/>
          <w:b/>
          <w:sz w:val="24"/>
          <w:szCs w:val="24"/>
        </w:rPr>
        <w:t xml:space="preserve">ПРОЕКТИРАНЕ  </w:t>
      </w:r>
      <w:r w:rsidRPr="00B65BEB">
        <w:rPr>
          <w:rFonts w:ascii="Times New Roman" w:hAnsi="Times New Roman"/>
          <w:sz w:val="24"/>
          <w:szCs w:val="24"/>
          <w:lang w:eastAsia="pl-PL"/>
        </w:rPr>
        <w:t xml:space="preserve">  в размер до 50 % (петдесет процента) от цената по договора, дължимо в срок до 14 (четиринадесет) дни, считано от дата на сключване на настоящия Договор и след представяне на оригинална фактура, на стойност равна на стойността на аванса с включен ДДС</w:t>
      </w:r>
    </w:p>
    <w:p w:rsidR="00D10CB7" w:rsidRPr="000E7512" w:rsidRDefault="00D10CB7" w:rsidP="00B65BEB">
      <w:pPr>
        <w:tabs>
          <w:tab w:val="left" w:pos="9922"/>
        </w:tabs>
        <w:spacing w:before="120" w:after="120" w:line="240" w:lineRule="auto"/>
        <w:jc w:val="both"/>
        <w:rPr>
          <w:rFonts w:ascii="Times New Roman" w:hAnsi="Times New Roman"/>
          <w:sz w:val="24"/>
          <w:szCs w:val="24"/>
          <w:lang w:eastAsia="pl-PL"/>
        </w:rPr>
      </w:pPr>
      <w:r>
        <w:rPr>
          <w:rFonts w:ascii="Times New Roman" w:hAnsi="Times New Roman"/>
          <w:sz w:val="24"/>
          <w:szCs w:val="24"/>
          <w:lang w:eastAsia="pl-PL"/>
        </w:rPr>
        <w:t>17</w:t>
      </w:r>
      <w:r w:rsidRPr="000E7512">
        <w:rPr>
          <w:rFonts w:ascii="Times New Roman" w:hAnsi="Times New Roman"/>
          <w:sz w:val="24"/>
          <w:szCs w:val="24"/>
          <w:lang w:eastAsia="pl-PL"/>
        </w:rPr>
        <w:t xml:space="preserve">.2 </w:t>
      </w:r>
      <w:r w:rsidRPr="000E7512">
        <w:rPr>
          <w:rFonts w:ascii="Times New Roman" w:hAnsi="Times New Roman"/>
          <w:b/>
          <w:sz w:val="24"/>
          <w:szCs w:val="24"/>
          <w:lang w:eastAsia="pl-PL"/>
        </w:rPr>
        <w:t>МЕЖДИННИ ПЛАЩАНИЯ</w:t>
      </w:r>
      <w:r w:rsidRPr="000E7512">
        <w:rPr>
          <w:rFonts w:ascii="Times New Roman" w:hAnsi="Times New Roman"/>
          <w:sz w:val="24"/>
          <w:szCs w:val="24"/>
          <w:lang w:eastAsia="pl-PL"/>
        </w:rPr>
        <w:t xml:space="preserve"> </w:t>
      </w:r>
      <w:r w:rsidRPr="000E7512">
        <w:rPr>
          <w:rFonts w:ascii="Times New Roman" w:hAnsi="Times New Roman"/>
          <w:b/>
          <w:sz w:val="24"/>
          <w:szCs w:val="24"/>
        </w:rPr>
        <w:t xml:space="preserve">ЗА СМР </w:t>
      </w:r>
      <w:r w:rsidRPr="000E7512">
        <w:rPr>
          <w:rFonts w:ascii="Times New Roman" w:hAnsi="Times New Roman"/>
          <w:sz w:val="24"/>
          <w:szCs w:val="24"/>
          <w:lang w:eastAsia="pl-PL"/>
        </w:rPr>
        <w:t xml:space="preserve"> до достигане на 90% (деветдесет процента) от стойността на </w:t>
      </w:r>
      <w:r w:rsidRPr="000E7512">
        <w:rPr>
          <w:rFonts w:ascii="Times New Roman" w:hAnsi="Times New Roman"/>
          <w:sz w:val="24"/>
          <w:szCs w:val="24"/>
        </w:rPr>
        <w:t>конкретно възложените видове и обем СМР</w:t>
      </w:r>
      <w:r w:rsidRPr="000E7512">
        <w:rPr>
          <w:rFonts w:ascii="Times New Roman" w:hAnsi="Times New Roman"/>
          <w:sz w:val="24"/>
          <w:szCs w:val="24"/>
          <w:lang w:eastAsia="pl-PL"/>
        </w:rPr>
        <w:t xml:space="preserve"> се извършват на база реално изпълнени и приети без забележки СМР, установени с констативен Приемо – предавателен протокол за установяване на действително извършени работи, подписан от представители на страните по Договора или от конкретно оправомощени правоспособни лица, при следната процедура:</w:t>
      </w:r>
    </w:p>
    <w:p w:rsidR="00D10CB7" w:rsidRPr="000E7512" w:rsidRDefault="00D10CB7" w:rsidP="000E7512">
      <w:pPr>
        <w:tabs>
          <w:tab w:val="left" w:pos="284"/>
          <w:tab w:val="left" w:pos="709"/>
          <w:tab w:val="left" w:pos="9639"/>
        </w:tabs>
        <w:spacing w:before="120" w:after="120" w:line="240" w:lineRule="auto"/>
        <w:jc w:val="both"/>
        <w:rPr>
          <w:rFonts w:ascii="Times New Roman" w:hAnsi="Times New Roman"/>
          <w:sz w:val="24"/>
          <w:szCs w:val="24"/>
          <w:lang w:eastAsia="pl-PL"/>
        </w:rPr>
      </w:pPr>
      <w:r>
        <w:rPr>
          <w:rFonts w:ascii="Times New Roman" w:hAnsi="Times New Roman"/>
          <w:sz w:val="24"/>
          <w:szCs w:val="24"/>
          <w:lang w:eastAsia="pl-PL"/>
        </w:rPr>
        <w:t>17.2.1</w:t>
      </w:r>
      <w:r w:rsidRPr="000E7512">
        <w:rPr>
          <w:rFonts w:ascii="Times New Roman" w:hAnsi="Times New Roman"/>
          <w:sz w:val="24"/>
          <w:szCs w:val="24"/>
          <w:lang w:eastAsia="pl-PL"/>
        </w:rPr>
        <w:t>. ИЗПЪЛНИТЕЛЯТ отправя към ВЪЗЛОЖИТЕЛЯ покана за приемане и заплащане на изпълнените СМР, като посочва ден и час, в които ВЪЗЛОЖИТЕЛЯТ следва да осигури присъствие на легитимен представител. ВЪЗЛОЖИТЕЛЯТ извършва обстойна документална проверка и проверка на място за удостоверяване извършването на заявените за плащане СМР.</w:t>
      </w:r>
    </w:p>
    <w:p w:rsidR="00D10CB7" w:rsidRPr="000E7512" w:rsidRDefault="00D10CB7" w:rsidP="000E7512">
      <w:pPr>
        <w:tabs>
          <w:tab w:val="left" w:pos="284"/>
          <w:tab w:val="left" w:pos="709"/>
          <w:tab w:val="left" w:pos="9639"/>
        </w:tabs>
        <w:spacing w:before="120" w:after="120" w:line="240" w:lineRule="auto"/>
        <w:jc w:val="both"/>
        <w:rPr>
          <w:rFonts w:ascii="Times New Roman" w:hAnsi="Times New Roman"/>
          <w:sz w:val="24"/>
          <w:szCs w:val="24"/>
          <w:lang w:eastAsia="pl-PL"/>
        </w:rPr>
      </w:pPr>
      <w:r>
        <w:rPr>
          <w:rFonts w:ascii="Times New Roman" w:hAnsi="Times New Roman"/>
          <w:sz w:val="24"/>
          <w:szCs w:val="24"/>
          <w:lang w:eastAsia="pl-PL"/>
        </w:rPr>
        <w:t>17.2.</w:t>
      </w:r>
      <w:r w:rsidRPr="000E7512">
        <w:rPr>
          <w:rFonts w:ascii="Times New Roman" w:hAnsi="Times New Roman"/>
          <w:sz w:val="24"/>
          <w:szCs w:val="24"/>
          <w:lang w:eastAsia="pl-PL"/>
        </w:rPr>
        <w:t xml:space="preserve">2. Извършените СМР се приемат с подписването на констативен Приемо – предавателен протокол за установяване на действително извършени работи. </w:t>
      </w:r>
    </w:p>
    <w:p w:rsidR="00D10CB7" w:rsidRPr="000E7512" w:rsidRDefault="00D10CB7" w:rsidP="000E7512">
      <w:pPr>
        <w:tabs>
          <w:tab w:val="left" w:pos="284"/>
          <w:tab w:val="left" w:pos="709"/>
          <w:tab w:val="left" w:pos="9639"/>
        </w:tabs>
        <w:spacing w:before="120" w:after="120" w:line="240" w:lineRule="auto"/>
        <w:jc w:val="both"/>
        <w:rPr>
          <w:rFonts w:ascii="Times New Roman" w:hAnsi="Times New Roman"/>
          <w:sz w:val="24"/>
          <w:szCs w:val="24"/>
          <w:lang w:eastAsia="pl-PL"/>
        </w:rPr>
      </w:pPr>
      <w:r>
        <w:rPr>
          <w:rFonts w:ascii="Times New Roman" w:hAnsi="Times New Roman"/>
          <w:sz w:val="24"/>
          <w:szCs w:val="24"/>
          <w:lang w:eastAsia="pl-PL"/>
        </w:rPr>
        <w:t>17.2.</w:t>
      </w:r>
      <w:r w:rsidRPr="000E7512">
        <w:rPr>
          <w:rFonts w:ascii="Times New Roman" w:hAnsi="Times New Roman"/>
          <w:sz w:val="24"/>
          <w:szCs w:val="24"/>
          <w:lang w:eastAsia="pl-PL"/>
        </w:rPr>
        <w:t>3. Неявяването на представител на ВЪЗЛОЖИТЕЛЯ в деня и часа за приемане, посочени в поканата на ИЗПЪЛНИТЕЛЯ, се счита за приемане без забележки на извършената работа и е основание за плащане. Констативният протокол се подписва от явилите се лица.</w:t>
      </w:r>
    </w:p>
    <w:p w:rsidR="00D10CB7" w:rsidRPr="000E7512" w:rsidRDefault="00D10CB7" w:rsidP="000E7512">
      <w:pPr>
        <w:tabs>
          <w:tab w:val="left" w:pos="284"/>
          <w:tab w:val="left" w:pos="709"/>
          <w:tab w:val="left" w:pos="9639"/>
        </w:tabs>
        <w:spacing w:before="120" w:after="120" w:line="240" w:lineRule="auto"/>
        <w:jc w:val="both"/>
        <w:rPr>
          <w:rFonts w:ascii="Times New Roman" w:hAnsi="Times New Roman"/>
          <w:sz w:val="24"/>
          <w:szCs w:val="24"/>
          <w:lang w:eastAsia="pl-PL"/>
        </w:rPr>
      </w:pPr>
      <w:r>
        <w:rPr>
          <w:rFonts w:ascii="Times New Roman" w:hAnsi="Times New Roman"/>
          <w:sz w:val="24"/>
          <w:szCs w:val="24"/>
          <w:lang w:eastAsia="pl-PL"/>
        </w:rPr>
        <w:t>17.</w:t>
      </w:r>
      <w:r w:rsidRPr="000E7512">
        <w:rPr>
          <w:rFonts w:ascii="Times New Roman" w:hAnsi="Times New Roman"/>
          <w:sz w:val="24"/>
          <w:szCs w:val="24"/>
          <w:lang w:eastAsia="pl-PL"/>
        </w:rPr>
        <w:t>2.4. Стойността на извършените работи се определя в съответствие с единичните цени по видове работи съгласно количествено-стойностната сметка към ценовото предложение на ИЗПЪЛНИТЕЛЯ. Всяко междиннo плащане се извършва в срок до 14 (четиринадесет) дни след актуване на извършените СМР и представяне на следните документи:</w:t>
      </w:r>
    </w:p>
    <w:p w:rsidR="00D10CB7" w:rsidRPr="000E7512" w:rsidRDefault="00D10CB7" w:rsidP="000E7512">
      <w:pPr>
        <w:tabs>
          <w:tab w:val="left" w:pos="284"/>
          <w:tab w:val="left" w:pos="709"/>
          <w:tab w:val="left" w:pos="9639"/>
        </w:tabs>
        <w:spacing w:before="120" w:after="120" w:line="240" w:lineRule="auto"/>
        <w:jc w:val="both"/>
        <w:rPr>
          <w:rFonts w:ascii="Times New Roman" w:hAnsi="Times New Roman"/>
          <w:sz w:val="24"/>
          <w:szCs w:val="24"/>
          <w:lang w:eastAsia="pl-PL"/>
        </w:rPr>
      </w:pPr>
      <w:r w:rsidRPr="000E7512">
        <w:rPr>
          <w:rFonts w:ascii="Times New Roman" w:hAnsi="Times New Roman"/>
          <w:sz w:val="24"/>
          <w:szCs w:val="24"/>
          <w:lang w:eastAsia="pl-PL"/>
        </w:rPr>
        <w:t>- констативен Приемо – предавателен протокол;</w:t>
      </w:r>
    </w:p>
    <w:p w:rsidR="00D10CB7" w:rsidRPr="000E7512" w:rsidRDefault="00D10CB7" w:rsidP="000E7512">
      <w:pPr>
        <w:tabs>
          <w:tab w:val="left" w:pos="284"/>
          <w:tab w:val="left" w:pos="709"/>
          <w:tab w:val="left" w:pos="9639"/>
        </w:tabs>
        <w:spacing w:before="120" w:after="120" w:line="240" w:lineRule="auto"/>
        <w:jc w:val="both"/>
        <w:rPr>
          <w:rFonts w:ascii="Times New Roman" w:hAnsi="Times New Roman"/>
          <w:sz w:val="24"/>
          <w:szCs w:val="24"/>
          <w:lang w:eastAsia="pl-PL"/>
        </w:rPr>
      </w:pPr>
      <w:r w:rsidRPr="000E7512">
        <w:rPr>
          <w:rFonts w:ascii="Times New Roman" w:hAnsi="Times New Roman"/>
          <w:sz w:val="24"/>
          <w:szCs w:val="24"/>
        </w:rPr>
        <w:t>- изискуемите актове и протоколи съгласно Наредба №3/2003г., когато е приложимо;</w:t>
      </w:r>
    </w:p>
    <w:p w:rsidR="00D10CB7" w:rsidRDefault="00D10CB7" w:rsidP="000E7512">
      <w:pPr>
        <w:tabs>
          <w:tab w:val="left" w:pos="284"/>
          <w:tab w:val="left" w:pos="709"/>
          <w:tab w:val="left" w:pos="9639"/>
        </w:tabs>
        <w:spacing w:before="120" w:after="120" w:line="240" w:lineRule="auto"/>
        <w:jc w:val="both"/>
        <w:rPr>
          <w:rFonts w:ascii="Times New Roman" w:hAnsi="Times New Roman"/>
          <w:sz w:val="24"/>
          <w:szCs w:val="24"/>
          <w:lang w:eastAsia="pl-PL"/>
        </w:rPr>
      </w:pPr>
      <w:r w:rsidRPr="000E7512">
        <w:rPr>
          <w:rFonts w:ascii="Times New Roman" w:hAnsi="Times New Roman"/>
          <w:sz w:val="24"/>
          <w:szCs w:val="24"/>
          <w:lang w:eastAsia="pl-PL"/>
        </w:rPr>
        <w:t>- оригинална фактура, на стойност равна на стойността на сметката.</w:t>
      </w:r>
    </w:p>
    <w:p w:rsidR="00D10CB7" w:rsidRPr="000E7512" w:rsidRDefault="00D10CB7" w:rsidP="000E7512">
      <w:pPr>
        <w:tabs>
          <w:tab w:val="left" w:pos="284"/>
          <w:tab w:val="left" w:pos="709"/>
          <w:tab w:val="left" w:pos="9639"/>
        </w:tabs>
        <w:spacing w:before="120" w:after="120" w:line="240" w:lineRule="auto"/>
        <w:jc w:val="both"/>
        <w:rPr>
          <w:rFonts w:ascii="Times New Roman" w:hAnsi="Times New Roman"/>
          <w:sz w:val="24"/>
          <w:szCs w:val="24"/>
          <w:lang w:eastAsia="pl-PL"/>
        </w:rPr>
      </w:pPr>
      <w:r>
        <w:rPr>
          <w:rFonts w:ascii="Times New Roman" w:hAnsi="Times New Roman"/>
          <w:sz w:val="24"/>
          <w:szCs w:val="24"/>
          <w:lang w:eastAsia="pl-PL"/>
        </w:rPr>
        <w:t>17.2.5.</w:t>
      </w:r>
      <w:r w:rsidRPr="00D754DA">
        <w:t xml:space="preserve"> </w:t>
      </w:r>
      <w:r w:rsidRPr="00D754DA">
        <w:rPr>
          <w:rFonts w:ascii="Times New Roman" w:hAnsi="Times New Roman"/>
          <w:sz w:val="24"/>
          <w:szCs w:val="24"/>
          <w:lang w:eastAsia="pl-PL"/>
        </w:rPr>
        <w:t>ОКОНЧАТЕЛНО ПЛАЩАНЕ  ЗА СМР   се извършва в срок до 14 (четиринадесет) дни след подписване на окончателен Приемо – предавателен протокол за съответния обект - конкретно възложените видове и обем СМР (респ. Констативен акт за установяване годността за приемане на строежа (част, етап от него) – Приложение № 15 към чл. 7, ал. 3, т. 15 от Наредба № 3 от 31 юли 2003 година) и издаване на фактура от ИЗПЪЛНИТЕЛЯ. Размерът на окончателното плащане се изчислява като разлика от стойността на действително извършените и актувани СМР и междинно разплатените су ми.</w:t>
      </w:r>
    </w:p>
    <w:p w:rsidR="00D10CB7" w:rsidRDefault="00D10CB7" w:rsidP="000E7512">
      <w:pPr>
        <w:tabs>
          <w:tab w:val="left" w:pos="284"/>
          <w:tab w:val="left" w:pos="709"/>
          <w:tab w:val="left" w:pos="9639"/>
        </w:tabs>
        <w:spacing w:before="120" w:after="120" w:line="240" w:lineRule="auto"/>
        <w:jc w:val="both"/>
        <w:rPr>
          <w:rFonts w:ascii="Times New Roman" w:hAnsi="Times New Roman"/>
          <w:sz w:val="24"/>
          <w:szCs w:val="24"/>
          <w:lang w:eastAsia="pl-PL"/>
        </w:rPr>
      </w:pPr>
      <w:r>
        <w:rPr>
          <w:rFonts w:ascii="Times New Roman" w:hAnsi="Times New Roman"/>
          <w:sz w:val="24"/>
          <w:szCs w:val="24"/>
          <w:lang w:eastAsia="pl-PL"/>
        </w:rPr>
        <w:t>17.3</w:t>
      </w:r>
      <w:r w:rsidRPr="000E7512">
        <w:rPr>
          <w:rFonts w:ascii="Times New Roman" w:hAnsi="Times New Roman"/>
          <w:sz w:val="24"/>
          <w:szCs w:val="24"/>
          <w:lang w:eastAsia="pl-PL"/>
        </w:rPr>
        <w:t xml:space="preserve">. </w:t>
      </w:r>
      <w:r w:rsidRPr="00D754DA">
        <w:rPr>
          <w:rFonts w:ascii="Times New Roman" w:hAnsi="Times New Roman"/>
          <w:sz w:val="24"/>
          <w:szCs w:val="24"/>
          <w:lang w:eastAsia="pl-PL"/>
        </w:rPr>
        <w:t xml:space="preserve">ОКОНЧАТЕЛНО ПЛАЩАНЕ ЗА </w:t>
      </w:r>
      <w:r>
        <w:rPr>
          <w:rFonts w:ascii="Times New Roman" w:hAnsi="Times New Roman"/>
          <w:sz w:val="24"/>
          <w:szCs w:val="24"/>
          <w:lang w:eastAsia="pl-PL"/>
        </w:rPr>
        <w:t>ИНВЕСТИЦИОННО ПРОЕКТИРАНЕ</w:t>
      </w:r>
      <w:r w:rsidRPr="00D754DA">
        <w:rPr>
          <w:rFonts w:ascii="Times New Roman" w:hAnsi="Times New Roman"/>
          <w:sz w:val="24"/>
          <w:szCs w:val="24"/>
          <w:lang w:eastAsia="pl-PL"/>
        </w:rPr>
        <w:t xml:space="preserve"> в размер </w:t>
      </w:r>
      <w:r>
        <w:rPr>
          <w:rFonts w:ascii="Times New Roman" w:hAnsi="Times New Roman"/>
          <w:sz w:val="24"/>
          <w:szCs w:val="24"/>
          <w:lang w:eastAsia="pl-PL"/>
        </w:rPr>
        <w:t>на останалата част от възнаграждението</w:t>
      </w:r>
      <w:r w:rsidRPr="00D754DA">
        <w:rPr>
          <w:rFonts w:ascii="Times New Roman" w:hAnsi="Times New Roman"/>
          <w:sz w:val="24"/>
          <w:szCs w:val="24"/>
          <w:lang w:eastAsia="pl-PL"/>
        </w:rPr>
        <w:t xml:space="preserve"> за </w:t>
      </w:r>
      <w:r>
        <w:rPr>
          <w:rFonts w:ascii="Times New Roman" w:hAnsi="Times New Roman"/>
          <w:sz w:val="24"/>
          <w:szCs w:val="24"/>
          <w:lang w:eastAsia="pl-PL"/>
        </w:rPr>
        <w:t>изпълнение на дейността</w:t>
      </w:r>
      <w:r w:rsidRPr="00D754DA">
        <w:rPr>
          <w:rFonts w:ascii="Times New Roman" w:hAnsi="Times New Roman"/>
          <w:sz w:val="24"/>
          <w:szCs w:val="24"/>
          <w:lang w:eastAsia="pl-PL"/>
        </w:rPr>
        <w:t xml:space="preserve">. Плащането е дължимо след </w:t>
      </w:r>
      <w:r>
        <w:rPr>
          <w:rFonts w:ascii="Times New Roman" w:hAnsi="Times New Roman"/>
          <w:sz w:val="24"/>
          <w:szCs w:val="24"/>
          <w:lang w:eastAsia="pl-PL"/>
        </w:rPr>
        <w:t>одобрение на инвестиционния проект и издаване на разрешение за строеж</w:t>
      </w:r>
      <w:r w:rsidRPr="00D754DA">
        <w:rPr>
          <w:rFonts w:ascii="Times New Roman" w:hAnsi="Times New Roman"/>
          <w:sz w:val="24"/>
          <w:szCs w:val="24"/>
          <w:lang w:eastAsia="pl-PL"/>
        </w:rPr>
        <w:t xml:space="preserve"> при наличие на издадена от Изпълнителя оригинална фактура.</w:t>
      </w:r>
    </w:p>
    <w:p w:rsidR="00D10CB7" w:rsidRDefault="00D10CB7" w:rsidP="00D754DA">
      <w:pPr>
        <w:tabs>
          <w:tab w:val="left" w:pos="284"/>
          <w:tab w:val="left" w:pos="709"/>
          <w:tab w:val="left" w:pos="9639"/>
        </w:tabs>
        <w:spacing w:before="120" w:after="120" w:line="240" w:lineRule="auto"/>
        <w:jc w:val="both"/>
        <w:rPr>
          <w:rFonts w:ascii="Times New Roman" w:hAnsi="Times New Roman"/>
          <w:sz w:val="24"/>
          <w:szCs w:val="24"/>
        </w:rPr>
      </w:pPr>
      <w:r>
        <w:rPr>
          <w:rFonts w:ascii="Times New Roman" w:hAnsi="Times New Roman"/>
          <w:sz w:val="24"/>
          <w:szCs w:val="24"/>
          <w:lang w:eastAsia="pl-PL"/>
        </w:rPr>
        <w:t xml:space="preserve">17.4. </w:t>
      </w:r>
      <w:r w:rsidRPr="000E7512">
        <w:rPr>
          <w:rFonts w:ascii="Times New Roman" w:hAnsi="Times New Roman"/>
          <w:b/>
          <w:sz w:val="24"/>
          <w:szCs w:val="24"/>
        </w:rPr>
        <w:t>ОКОНЧАТЕЛНО ПЛАЩАНЕ ЗА УПРАЖНЯВАНЕ НА АВТОРСКИ НАДЗОР</w:t>
      </w:r>
      <w:r w:rsidRPr="000E7512">
        <w:rPr>
          <w:rFonts w:ascii="Times New Roman" w:hAnsi="Times New Roman"/>
          <w:sz w:val="24"/>
          <w:szCs w:val="24"/>
        </w:rPr>
        <w:t xml:space="preserve"> в размер 100 (сто) % от цената за осъществяване на авторски надзор. Плащането е дължимо след подписването на акт образец 15 за установяване годността за приемане на строежа при наличие на издадена от Изпълнителя оригинална фактура.</w:t>
      </w:r>
    </w:p>
    <w:p w:rsidR="00D10CB7" w:rsidRPr="000E7512" w:rsidRDefault="00D10CB7" w:rsidP="00D754DA">
      <w:pPr>
        <w:tabs>
          <w:tab w:val="left" w:pos="284"/>
          <w:tab w:val="left" w:pos="709"/>
          <w:tab w:val="left" w:pos="9639"/>
        </w:tabs>
        <w:spacing w:before="120" w:after="120" w:line="240" w:lineRule="auto"/>
        <w:jc w:val="both"/>
        <w:rPr>
          <w:rFonts w:ascii="Times New Roman" w:hAnsi="Times New Roman"/>
          <w:sz w:val="24"/>
          <w:szCs w:val="24"/>
          <w:lang w:val="ru-RU" w:eastAsia="ar-SA"/>
        </w:rPr>
      </w:pPr>
      <w:r>
        <w:rPr>
          <w:rFonts w:ascii="Times New Roman" w:hAnsi="Times New Roman"/>
          <w:sz w:val="24"/>
          <w:szCs w:val="24"/>
        </w:rPr>
        <w:t>17.5. Не се предвижда авансово плащане за изпълнение на авторски надзор.</w:t>
      </w:r>
    </w:p>
    <w:p w:rsidR="00D10CB7" w:rsidRPr="000E7512" w:rsidRDefault="00D10CB7" w:rsidP="000E7512">
      <w:pPr>
        <w:tabs>
          <w:tab w:val="left" w:pos="284"/>
          <w:tab w:val="left" w:pos="709"/>
          <w:tab w:val="left" w:pos="9639"/>
        </w:tabs>
        <w:spacing w:before="120" w:after="120" w:line="240" w:lineRule="auto"/>
        <w:jc w:val="both"/>
        <w:rPr>
          <w:rFonts w:ascii="Times New Roman" w:hAnsi="Times New Roman"/>
          <w:sz w:val="24"/>
          <w:szCs w:val="24"/>
          <w:lang w:eastAsia="pl-PL"/>
        </w:rPr>
      </w:pPr>
    </w:p>
    <w:p w:rsidR="00D10CB7" w:rsidRPr="000E7512" w:rsidRDefault="00D10CB7" w:rsidP="000E7512">
      <w:pPr>
        <w:tabs>
          <w:tab w:val="left" w:pos="284"/>
          <w:tab w:val="left" w:pos="709"/>
          <w:tab w:val="left" w:pos="9639"/>
        </w:tabs>
        <w:spacing w:before="120" w:after="120" w:line="240" w:lineRule="auto"/>
        <w:jc w:val="both"/>
        <w:rPr>
          <w:rFonts w:ascii="Times New Roman" w:hAnsi="Times New Roman"/>
          <w:sz w:val="24"/>
          <w:szCs w:val="24"/>
          <w:lang w:val="pl-PL" w:eastAsia="pl-PL"/>
        </w:rPr>
      </w:pPr>
      <w:r>
        <w:rPr>
          <w:rFonts w:ascii="Times New Roman" w:hAnsi="Times New Roman"/>
          <w:b/>
          <w:sz w:val="24"/>
          <w:szCs w:val="24"/>
          <w:lang w:eastAsia="pl-PL"/>
        </w:rPr>
        <w:t>18.</w:t>
      </w:r>
      <w:r w:rsidRPr="000E7512">
        <w:rPr>
          <w:rFonts w:ascii="Times New Roman" w:hAnsi="Times New Roman"/>
          <w:sz w:val="24"/>
          <w:szCs w:val="24"/>
          <w:lang w:val="pl-PL" w:eastAsia="pl-PL"/>
        </w:rPr>
        <w:t xml:space="preserve"> Сборът от стойностите на </w:t>
      </w:r>
      <w:r w:rsidRPr="000E7512">
        <w:rPr>
          <w:rFonts w:ascii="Times New Roman" w:hAnsi="Times New Roman"/>
          <w:sz w:val="24"/>
          <w:szCs w:val="24"/>
          <w:lang w:eastAsia="pl-PL"/>
        </w:rPr>
        <w:t xml:space="preserve">авансовите, </w:t>
      </w:r>
      <w:r w:rsidRPr="000E7512">
        <w:rPr>
          <w:rFonts w:ascii="Times New Roman" w:hAnsi="Times New Roman"/>
          <w:sz w:val="24"/>
          <w:szCs w:val="24"/>
          <w:lang w:val="pl-PL" w:eastAsia="pl-PL"/>
        </w:rPr>
        <w:t>междинните плащания и окончателното плащане не може да надхвърля общата стойност на договора.</w:t>
      </w:r>
    </w:p>
    <w:p w:rsidR="00D10CB7" w:rsidRPr="000E7512" w:rsidRDefault="00D10CB7" w:rsidP="000E7512">
      <w:pPr>
        <w:widowControl w:val="0"/>
        <w:shd w:val="clear" w:color="auto" w:fill="FFFFFF"/>
        <w:tabs>
          <w:tab w:val="left" w:pos="1190"/>
        </w:tabs>
        <w:autoSpaceDE w:val="0"/>
        <w:autoSpaceDN w:val="0"/>
        <w:adjustRightInd w:val="0"/>
        <w:spacing w:before="120" w:after="120" w:line="240" w:lineRule="auto"/>
        <w:rPr>
          <w:rFonts w:ascii="Times New Roman" w:hAnsi="Times New Roman"/>
          <w:color w:val="000000"/>
          <w:spacing w:val="-6"/>
          <w:sz w:val="24"/>
          <w:szCs w:val="24"/>
          <w:lang w:eastAsia="ar-SA"/>
        </w:rPr>
      </w:pPr>
      <w:r>
        <w:rPr>
          <w:rFonts w:ascii="Times New Roman" w:hAnsi="Times New Roman"/>
          <w:sz w:val="24"/>
          <w:szCs w:val="24"/>
          <w:lang w:eastAsia="pl-PL"/>
        </w:rPr>
        <w:t>19.</w:t>
      </w:r>
      <w:r w:rsidRPr="000E7512">
        <w:rPr>
          <w:rFonts w:ascii="Times New Roman" w:hAnsi="Times New Roman"/>
          <w:sz w:val="24"/>
          <w:szCs w:val="24"/>
          <w:lang w:eastAsia="pl-PL"/>
        </w:rPr>
        <w:t xml:space="preserve"> </w:t>
      </w:r>
      <w:r w:rsidRPr="000E7512">
        <w:rPr>
          <w:rFonts w:ascii="Times New Roman" w:hAnsi="Times New Roman"/>
          <w:color w:val="000000"/>
          <w:spacing w:val="-1"/>
          <w:sz w:val="24"/>
          <w:szCs w:val="24"/>
        </w:rPr>
        <w:t>Непредвидени разходи за СМР при възлагане на инженеринг са недопустими.</w:t>
      </w:r>
    </w:p>
    <w:p w:rsidR="00D10CB7" w:rsidRPr="000E7512" w:rsidRDefault="00D10CB7" w:rsidP="00FD1690">
      <w:pPr>
        <w:pStyle w:val="Heading5"/>
        <w:numPr>
          <w:ilvl w:val="0"/>
          <w:numId w:val="37"/>
        </w:numPr>
        <w:spacing w:after="120" w:line="240" w:lineRule="auto"/>
        <w:ind w:left="0" w:firstLine="0"/>
        <w:rPr>
          <w:rFonts w:ascii="Times New Roman" w:hAnsi="Times New Roman"/>
          <w:sz w:val="24"/>
          <w:szCs w:val="24"/>
        </w:rPr>
      </w:pPr>
      <w:r w:rsidRPr="000E7512">
        <w:rPr>
          <w:rFonts w:ascii="Times New Roman" w:hAnsi="Times New Roman"/>
          <w:sz w:val="24"/>
          <w:szCs w:val="24"/>
        </w:rPr>
        <w:t>Договорената цена е окончателна и не подлежи на актуализация за срока на договора за обществена поръчка, освен при условията и по реда, определени в договора и в съответствие с чл. 116 от ЗОП. Данъчните фактури се предават на Възложителя. За приемането на данъчната фактура е необходимо:</w:t>
      </w:r>
    </w:p>
    <w:p w:rsidR="00D10CB7" w:rsidRPr="000E7512" w:rsidRDefault="00D10CB7" w:rsidP="000E7512">
      <w:pPr>
        <w:pStyle w:val="Heading5"/>
        <w:numPr>
          <w:ilvl w:val="0"/>
          <w:numId w:val="0"/>
        </w:numPr>
        <w:spacing w:after="120" w:line="240" w:lineRule="auto"/>
        <w:ind w:firstLine="709"/>
        <w:rPr>
          <w:rFonts w:ascii="Times New Roman" w:hAnsi="Times New Roman"/>
          <w:sz w:val="24"/>
          <w:szCs w:val="24"/>
        </w:rPr>
      </w:pPr>
      <w:r w:rsidRPr="000E7512">
        <w:rPr>
          <w:rFonts w:ascii="Times New Roman" w:hAnsi="Times New Roman"/>
          <w:sz w:val="24"/>
          <w:szCs w:val="24"/>
        </w:rPr>
        <w:t>а. Данъчната фактура да съответства на изискванията на българското законодателство.</w:t>
      </w:r>
    </w:p>
    <w:p w:rsidR="00D10CB7" w:rsidRPr="000E7512" w:rsidRDefault="00D10CB7" w:rsidP="000E7512">
      <w:pPr>
        <w:pStyle w:val="Heading5"/>
        <w:numPr>
          <w:ilvl w:val="0"/>
          <w:numId w:val="0"/>
        </w:numPr>
        <w:spacing w:after="120" w:line="240" w:lineRule="auto"/>
        <w:ind w:firstLine="709"/>
        <w:rPr>
          <w:rFonts w:ascii="Times New Roman" w:hAnsi="Times New Roman"/>
          <w:sz w:val="24"/>
          <w:szCs w:val="24"/>
        </w:rPr>
      </w:pPr>
      <w:r w:rsidRPr="000E7512">
        <w:rPr>
          <w:rFonts w:ascii="Times New Roman" w:hAnsi="Times New Roman"/>
          <w:sz w:val="24"/>
          <w:szCs w:val="24"/>
        </w:rPr>
        <w:t>б. За извършване на плащането да бъде осигурено финансиране.</w:t>
      </w:r>
    </w:p>
    <w:p w:rsidR="00D10CB7" w:rsidRDefault="00D10CB7" w:rsidP="000E7512">
      <w:pPr>
        <w:pStyle w:val="Heading5"/>
        <w:numPr>
          <w:ilvl w:val="0"/>
          <w:numId w:val="0"/>
        </w:numPr>
        <w:spacing w:after="120" w:line="240" w:lineRule="auto"/>
        <w:ind w:firstLine="709"/>
        <w:rPr>
          <w:rFonts w:ascii="Times New Roman" w:hAnsi="Times New Roman"/>
          <w:sz w:val="24"/>
          <w:szCs w:val="24"/>
        </w:rPr>
      </w:pPr>
      <w:r w:rsidRPr="000E7512">
        <w:rPr>
          <w:rFonts w:ascii="Times New Roman" w:hAnsi="Times New Roman"/>
          <w:sz w:val="24"/>
          <w:szCs w:val="24"/>
        </w:rPr>
        <w:t>Ако данъчната фактура не бъде приета на едно или две от посочените основания, срокът за плащане спира да тече.</w:t>
      </w:r>
    </w:p>
    <w:p w:rsidR="00D10CB7" w:rsidRPr="005D468B" w:rsidRDefault="00D10CB7" w:rsidP="00FD1690">
      <w:pPr>
        <w:pStyle w:val="Heading5"/>
        <w:numPr>
          <w:ilvl w:val="0"/>
          <w:numId w:val="7"/>
        </w:numPr>
        <w:ind w:left="0" w:firstLine="709"/>
        <w:rPr>
          <w:rFonts w:ascii="Times New Roman" w:hAnsi="Times New Roman"/>
          <w:sz w:val="24"/>
          <w:szCs w:val="24"/>
          <w:highlight w:val="yellow"/>
        </w:rPr>
      </w:pPr>
      <w:r w:rsidRPr="005D468B">
        <w:rPr>
          <w:rFonts w:ascii="Times New Roman" w:hAnsi="Times New Roman"/>
          <w:sz w:val="24"/>
          <w:szCs w:val="24"/>
          <w:highlight w:val="yellow"/>
        </w:rPr>
        <w:t>Ако към датата на издаване на Акт обр. 2/2а за строежа Възложителят не е осигурил финансиране за нефинансираната част от строителството, същия има правото да задължи Изпълнителя да изпълни изцяло обекта за своя сметка, като се задължи да заплати дължимата сума през следващите бюджетни години със средства на Общинския бюджет на Община Момчилград или от други финансови източници. За осъществяване на това свое право Възложителят изпраща до Изпълнителя едностранно Уведомително писмо.</w:t>
      </w:r>
    </w:p>
    <w:p w:rsidR="00D10CB7" w:rsidRPr="005D468B" w:rsidRDefault="00D10CB7" w:rsidP="00FD1690">
      <w:pPr>
        <w:pStyle w:val="Heading5"/>
        <w:numPr>
          <w:ilvl w:val="0"/>
          <w:numId w:val="7"/>
        </w:numPr>
        <w:ind w:left="0" w:firstLine="709"/>
        <w:rPr>
          <w:rFonts w:ascii="Times New Roman" w:hAnsi="Times New Roman"/>
          <w:sz w:val="24"/>
          <w:szCs w:val="24"/>
          <w:highlight w:val="yellow"/>
        </w:rPr>
      </w:pPr>
      <w:r w:rsidRPr="005D468B">
        <w:rPr>
          <w:rFonts w:ascii="Times New Roman" w:hAnsi="Times New Roman"/>
          <w:sz w:val="24"/>
          <w:szCs w:val="24"/>
          <w:highlight w:val="yellow"/>
        </w:rPr>
        <w:t>Изпълнителят няма право да откаже да изпълни нефинансираната част от строителството за своя сметка.</w:t>
      </w:r>
    </w:p>
    <w:p w:rsidR="00D10CB7" w:rsidRPr="005D468B" w:rsidRDefault="00D10CB7" w:rsidP="00FD1690">
      <w:pPr>
        <w:pStyle w:val="Heading5"/>
        <w:numPr>
          <w:ilvl w:val="0"/>
          <w:numId w:val="7"/>
        </w:numPr>
        <w:ind w:left="0" w:firstLine="709"/>
        <w:rPr>
          <w:rFonts w:ascii="Times New Roman" w:hAnsi="Times New Roman"/>
          <w:sz w:val="24"/>
          <w:szCs w:val="24"/>
          <w:highlight w:val="yellow"/>
        </w:rPr>
      </w:pPr>
      <w:r w:rsidRPr="005D468B">
        <w:rPr>
          <w:rFonts w:ascii="Times New Roman" w:hAnsi="Times New Roman"/>
          <w:sz w:val="24"/>
          <w:szCs w:val="24"/>
          <w:highlight w:val="yellow"/>
        </w:rPr>
        <w:t>Ако Възложителят се възползва от правото си по точка 21</w:t>
      </w:r>
      <w:r>
        <w:rPr>
          <w:rFonts w:ascii="Times New Roman" w:hAnsi="Times New Roman"/>
          <w:sz w:val="24"/>
          <w:szCs w:val="24"/>
          <w:highlight w:val="yellow"/>
        </w:rPr>
        <w:t xml:space="preserve"> и точка 22</w:t>
      </w:r>
      <w:r w:rsidRPr="005D468B">
        <w:rPr>
          <w:rFonts w:ascii="Times New Roman" w:hAnsi="Times New Roman"/>
          <w:sz w:val="24"/>
          <w:szCs w:val="24"/>
          <w:highlight w:val="yellow"/>
        </w:rPr>
        <w:t xml:space="preserve"> от настоящата документация, същия не дължи на Изпълнителя каквито и да са неустойки,</w:t>
      </w:r>
      <w:r>
        <w:rPr>
          <w:rFonts w:ascii="Times New Roman" w:hAnsi="Times New Roman"/>
          <w:sz w:val="24"/>
          <w:szCs w:val="24"/>
          <w:highlight w:val="yellow"/>
        </w:rPr>
        <w:t xml:space="preserve"> лихви</w:t>
      </w:r>
      <w:r w:rsidRPr="005D468B">
        <w:rPr>
          <w:rFonts w:ascii="Times New Roman" w:hAnsi="Times New Roman"/>
          <w:sz w:val="24"/>
          <w:szCs w:val="24"/>
          <w:highlight w:val="yellow"/>
        </w:rPr>
        <w:t xml:space="preserve"> и други подобни плащания за забава. В такъв случаи срокът за плащане на окончателното плащане спира да тече до датата на осигуряване на финансиране.</w:t>
      </w:r>
    </w:p>
    <w:p w:rsidR="00D10CB7" w:rsidRPr="00826D7D" w:rsidRDefault="00D10CB7" w:rsidP="00FD1690">
      <w:pPr>
        <w:pStyle w:val="Heading5"/>
        <w:numPr>
          <w:ilvl w:val="0"/>
          <w:numId w:val="7"/>
        </w:numPr>
        <w:ind w:left="0" w:firstLine="284"/>
        <w:rPr>
          <w:rFonts w:ascii="Times New Roman" w:hAnsi="Times New Roman"/>
          <w:sz w:val="24"/>
          <w:szCs w:val="24"/>
        </w:rPr>
      </w:pPr>
      <w:r w:rsidRPr="00826D7D">
        <w:rPr>
          <w:rFonts w:ascii="Times New Roman" w:hAnsi="Times New Roman"/>
          <w:sz w:val="24"/>
          <w:szCs w:val="24"/>
        </w:rPr>
        <w:t xml:space="preserve">В случай, че за изпълнението на договора за обществена поръчка, Изпълнителят е възложил изпълнението на част от поръчката на подизпълнител, и същата може да бъде предадена като отделен обект на Изпълнителя или на Възложителя, </w:t>
      </w:r>
      <w:r w:rsidRPr="00826D7D">
        <w:rPr>
          <w:rFonts w:ascii="Times New Roman" w:hAnsi="Times New Roman"/>
          <w:b/>
          <w:sz w:val="24"/>
          <w:szCs w:val="24"/>
        </w:rPr>
        <w:t>Възложителят заплаща възнаграждение за тази част директно на подизпълнителя в съответствие с разпоредбите на чл. 66, ал. 4, 5, 6 и 7 от ЗОП</w:t>
      </w:r>
      <w:r w:rsidRPr="00826D7D">
        <w:rPr>
          <w:rFonts w:ascii="Times New Roman" w:hAnsi="Times New Roman"/>
          <w:sz w:val="24"/>
          <w:szCs w:val="24"/>
        </w:rPr>
        <w:t>.</w:t>
      </w:r>
      <w:r>
        <w:rPr>
          <w:rFonts w:ascii="Times New Roman" w:hAnsi="Times New Roman"/>
          <w:sz w:val="24"/>
          <w:szCs w:val="24"/>
        </w:rPr>
        <w:t xml:space="preserve"> </w:t>
      </w:r>
      <w:r w:rsidRPr="00826D7D">
        <w:rPr>
          <w:rFonts w:ascii="Times New Roman" w:hAnsi="Times New Roman"/>
          <w:b/>
          <w:sz w:val="24"/>
          <w:szCs w:val="24"/>
          <w:u w:val="single"/>
        </w:rPr>
        <w:t xml:space="preserve">По отношение на директните разплащания към подизпълнител се прилага параграф </w:t>
      </w:r>
      <w:r>
        <w:rPr>
          <w:rFonts w:ascii="Times New Roman" w:hAnsi="Times New Roman"/>
          <w:b/>
          <w:sz w:val="24"/>
          <w:szCs w:val="24"/>
          <w:u w:val="single"/>
        </w:rPr>
        <w:t>22</w:t>
      </w:r>
      <w:r w:rsidRPr="00826D7D">
        <w:rPr>
          <w:rFonts w:ascii="Times New Roman" w:hAnsi="Times New Roman"/>
          <w:b/>
          <w:sz w:val="24"/>
          <w:szCs w:val="24"/>
          <w:u w:val="single"/>
        </w:rPr>
        <w:t>-</w:t>
      </w:r>
      <w:r>
        <w:rPr>
          <w:rFonts w:ascii="Times New Roman" w:hAnsi="Times New Roman"/>
          <w:b/>
          <w:sz w:val="24"/>
          <w:szCs w:val="24"/>
          <w:u w:val="single"/>
        </w:rPr>
        <w:t>23</w:t>
      </w:r>
      <w:r w:rsidRPr="00826D7D">
        <w:rPr>
          <w:rFonts w:ascii="Times New Roman" w:hAnsi="Times New Roman"/>
          <w:b/>
          <w:sz w:val="24"/>
          <w:szCs w:val="24"/>
          <w:u w:val="single"/>
        </w:rPr>
        <w:t xml:space="preserve"> от настоящите Указания.</w:t>
      </w:r>
    </w:p>
    <w:p w:rsidR="00D10CB7" w:rsidRPr="00826D7D" w:rsidRDefault="00D10CB7" w:rsidP="00FD1690">
      <w:pPr>
        <w:pStyle w:val="Heading5"/>
        <w:numPr>
          <w:ilvl w:val="0"/>
          <w:numId w:val="7"/>
        </w:numPr>
        <w:ind w:left="0" w:firstLine="284"/>
        <w:rPr>
          <w:rFonts w:ascii="Times New Roman" w:hAnsi="Times New Roman"/>
          <w:sz w:val="24"/>
          <w:szCs w:val="24"/>
        </w:rPr>
      </w:pPr>
      <w:r w:rsidRPr="00826D7D">
        <w:rPr>
          <w:rFonts w:ascii="Times New Roman" w:hAnsi="Times New Roman"/>
          <w:sz w:val="24"/>
          <w:szCs w:val="24"/>
        </w:rPr>
        <w:t>Директните разплащания към подизпълнители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Към искането  за плащане Изпълнителят предоставя становище, от което да е видно дали оспорва плащанията или част от тях като недължими.</w:t>
      </w:r>
    </w:p>
    <w:p w:rsidR="00D10CB7" w:rsidRPr="00826D7D" w:rsidRDefault="00D10CB7" w:rsidP="00FD1690">
      <w:pPr>
        <w:pStyle w:val="Heading5"/>
        <w:numPr>
          <w:ilvl w:val="0"/>
          <w:numId w:val="7"/>
        </w:numPr>
        <w:ind w:left="0" w:firstLine="284"/>
        <w:rPr>
          <w:rFonts w:ascii="Times New Roman" w:hAnsi="Times New Roman"/>
          <w:sz w:val="24"/>
          <w:szCs w:val="24"/>
        </w:rPr>
      </w:pPr>
      <w:r w:rsidRPr="00826D7D">
        <w:rPr>
          <w:rFonts w:ascii="Times New Roman" w:hAnsi="Times New Roman"/>
          <w:sz w:val="24"/>
          <w:szCs w:val="24"/>
        </w:rPr>
        <w:t xml:space="preserve">Възложителят има право да откаже директно плащане на подизпълнител, когато искането за плащане е оспорено от Изпълнителя, до момента на отстраняване на причината за отказа. </w:t>
      </w:r>
    </w:p>
    <w:p w:rsidR="00D10CB7" w:rsidRPr="00826D7D" w:rsidRDefault="00D10CB7" w:rsidP="002E493C">
      <w:pPr>
        <w:ind w:firstLine="284"/>
        <w:rPr>
          <w:rFonts w:ascii="Times New Roman" w:hAnsi="Times New Roman"/>
          <w:sz w:val="24"/>
          <w:szCs w:val="24"/>
        </w:rPr>
      </w:pPr>
    </w:p>
    <w:p w:rsidR="00D10CB7" w:rsidRPr="00826D7D" w:rsidRDefault="00D10CB7" w:rsidP="002E493C">
      <w:pPr>
        <w:pStyle w:val="Heading3"/>
        <w:numPr>
          <w:ilvl w:val="0"/>
          <w:numId w:val="0"/>
        </w:numPr>
        <w:ind w:firstLine="284"/>
        <w:jc w:val="center"/>
        <w:rPr>
          <w:rFonts w:ascii="Times New Roman" w:hAnsi="Times New Roman" w:cs="Times New Roman"/>
          <w:sz w:val="24"/>
          <w:szCs w:val="24"/>
        </w:rPr>
      </w:pPr>
      <w:bookmarkStart w:id="60" w:name="_Toc784093"/>
      <w:bookmarkStart w:id="61" w:name="_Toc276669531"/>
      <w:bookmarkStart w:id="62" w:name="_Toc309837109"/>
      <w:bookmarkStart w:id="63" w:name="_Toc448259565"/>
      <w:r w:rsidRPr="00826D7D">
        <w:rPr>
          <w:rFonts w:ascii="Times New Roman" w:hAnsi="Times New Roman" w:cs="Times New Roman"/>
          <w:sz w:val="24"/>
          <w:szCs w:val="24"/>
        </w:rPr>
        <w:t>ГЛАВА ВТОРА</w:t>
      </w:r>
      <w:bookmarkEnd w:id="60"/>
    </w:p>
    <w:p w:rsidR="00D10CB7" w:rsidRPr="00826D7D" w:rsidRDefault="00D10CB7" w:rsidP="002E493C">
      <w:pPr>
        <w:pStyle w:val="Heading3"/>
        <w:numPr>
          <w:ilvl w:val="0"/>
          <w:numId w:val="0"/>
        </w:numPr>
        <w:ind w:firstLine="284"/>
        <w:jc w:val="center"/>
        <w:rPr>
          <w:rFonts w:ascii="Times New Roman" w:hAnsi="Times New Roman" w:cs="Times New Roman"/>
          <w:sz w:val="24"/>
          <w:szCs w:val="24"/>
        </w:rPr>
      </w:pPr>
      <w:bookmarkStart w:id="64" w:name="_Toc784094"/>
      <w:r w:rsidRPr="00826D7D">
        <w:rPr>
          <w:rFonts w:ascii="Times New Roman" w:hAnsi="Times New Roman" w:cs="Times New Roman"/>
          <w:sz w:val="24"/>
          <w:szCs w:val="24"/>
        </w:rPr>
        <w:t>ИЗИСКВАНИЯ КЪМ УЧАСТНИЦИТЕ</w:t>
      </w:r>
      <w:bookmarkEnd w:id="61"/>
      <w:bookmarkEnd w:id="62"/>
      <w:bookmarkEnd w:id="63"/>
      <w:bookmarkEnd w:id="64"/>
    </w:p>
    <w:p w:rsidR="00D10CB7" w:rsidRPr="00826D7D" w:rsidRDefault="00D10CB7" w:rsidP="002E493C">
      <w:pPr>
        <w:ind w:firstLine="284"/>
        <w:rPr>
          <w:rFonts w:ascii="Times New Roman" w:hAnsi="Times New Roman"/>
          <w:sz w:val="24"/>
          <w:szCs w:val="24"/>
        </w:rPr>
      </w:pPr>
    </w:p>
    <w:p w:rsidR="00D10CB7" w:rsidRPr="00826D7D" w:rsidRDefault="00D10CB7" w:rsidP="002E493C">
      <w:pPr>
        <w:pStyle w:val="Heading4"/>
        <w:numPr>
          <w:ilvl w:val="0"/>
          <w:numId w:val="0"/>
        </w:numPr>
        <w:spacing w:line="240" w:lineRule="atLeast"/>
        <w:ind w:firstLine="284"/>
        <w:jc w:val="center"/>
        <w:rPr>
          <w:rFonts w:ascii="Times New Roman" w:hAnsi="Times New Roman" w:cs="Times New Roman"/>
          <w:sz w:val="24"/>
          <w:szCs w:val="24"/>
        </w:rPr>
      </w:pPr>
      <w:bookmarkStart w:id="65" w:name="_Toc784095"/>
      <w:bookmarkStart w:id="66" w:name="_Toc448259566"/>
      <w:r w:rsidRPr="00826D7D">
        <w:rPr>
          <w:rFonts w:ascii="Times New Roman" w:hAnsi="Times New Roman" w:cs="Times New Roman"/>
          <w:sz w:val="24"/>
          <w:szCs w:val="24"/>
        </w:rPr>
        <w:t>Раздел I</w:t>
      </w:r>
      <w:bookmarkEnd w:id="65"/>
    </w:p>
    <w:p w:rsidR="00D10CB7" w:rsidRPr="00826D7D" w:rsidRDefault="00D10CB7" w:rsidP="002E493C">
      <w:pPr>
        <w:pStyle w:val="Heading4"/>
        <w:numPr>
          <w:ilvl w:val="0"/>
          <w:numId w:val="0"/>
        </w:numPr>
        <w:spacing w:line="240" w:lineRule="atLeast"/>
        <w:ind w:firstLine="284"/>
        <w:jc w:val="center"/>
        <w:rPr>
          <w:rFonts w:ascii="Times New Roman" w:hAnsi="Times New Roman" w:cs="Times New Roman"/>
          <w:sz w:val="24"/>
          <w:szCs w:val="24"/>
        </w:rPr>
      </w:pPr>
      <w:bookmarkStart w:id="67" w:name="_Toc784096"/>
      <w:r w:rsidRPr="00826D7D">
        <w:rPr>
          <w:rFonts w:ascii="Times New Roman" w:hAnsi="Times New Roman" w:cs="Times New Roman"/>
          <w:sz w:val="24"/>
          <w:szCs w:val="24"/>
        </w:rPr>
        <w:t>ОБЩИ ИЗИСКВАНИЯ КЪМ УЧАСТНИЦИТЕ</w:t>
      </w:r>
      <w:bookmarkEnd w:id="66"/>
      <w:bookmarkEnd w:id="67"/>
    </w:p>
    <w:p w:rsidR="00D10CB7" w:rsidRPr="00826D7D" w:rsidRDefault="00D10CB7" w:rsidP="002E493C">
      <w:pPr>
        <w:pStyle w:val="Heading5"/>
        <w:numPr>
          <w:ilvl w:val="0"/>
          <w:numId w:val="0"/>
        </w:numPr>
        <w:ind w:firstLine="284"/>
        <w:rPr>
          <w:rFonts w:ascii="Times New Roman" w:hAnsi="Times New Roman"/>
          <w:sz w:val="24"/>
          <w:szCs w:val="24"/>
        </w:rPr>
      </w:pPr>
      <w:bookmarkStart w:id="68" w:name="_Ref339613766"/>
      <w:r w:rsidRPr="00826D7D">
        <w:rPr>
          <w:rFonts w:ascii="Times New Roman" w:hAnsi="Times New Roman"/>
          <w:b/>
          <w:sz w:val="24"/>
          <w:szCs w:val="24"/>
        </w:rPr>
        <w:t>Общи изисквания към участниците</w:t>
      </w:r>
      <w:bookmarkEnd w:id="68"/>
      <w:r w:rsidRPr="00826D7D">
        <w:rPr>
          <w:rFonts w:ascii="Times New Roman" w:hAnsi="Times New Roman"/>
          <w:b/>
          <w:sz w:val="24"/>
          <w:szCs w:val="24"/>
        </w:rPr>
        <w:t xml:space="preserve">. </w:t>
      </w:r>
    </w:p>
    <w:p w:rsidR="00D10CB7" w:rsidRPr="00826D7D" w:rsidRDefault="00D10CB7" w:rsidP="00FD1690">
      <w:pPr>
        <w:pStyle w:val="Heading5"/>
        <w:numPr>
          <w:ilvl w:val="0"/>
          <w:numId w:val="7"/>
        </w:numPr>
        <w:ind w:left="0" w:firstLine="284"/>
        <w:rPr>
          <w:rFonts w:ascii="Times New Roman" w:hAnsi="Times New Roman"/>
          <w:sz w:val="24"/>
          <w:szCs w:val="24"/>
        </w:rPr>
      </w:pPr>
      <w:r w:rsidRPr="00826D7D">
        <w:rPr>
          <w:rFonts w:ascii="Times New Roman" w:hAnsi="Times New Roman"/>
          <w:sz w:val="24"/>
          <w:szCs w:val="24"/>
        </w:rPr>
        <w:t>В съответствие с чл. 10, ал.1 от ЗОП участник в процедура за възлагане на обществена поръчка може да бъде всяко българско или чуждестранно физическо или юридическо лице, както и техни обединения, както и всяко друго образувание, което има право да извършва СМР, съгласно законодателството на държавата, в която то е установено.</w:t>
      </w:r>
      <w:bookmarkStart w:id="69" w:name="_Ref342884756"/>
    </w:p>
    <w:p w:rsidR="00D10CB7" w:rsidRPr="00826D7D" w:rsidRDefault="00D10CB7" w:rsidP="00FD1690">
      <w:pPr>
        <w:pStyle w:val="Heading5"/>
        <w:numPr>
          <w:ilvl w:val="0"/>
          <w:numId w:val="7"/>
        </w:numPr>
        <w:ind w:left="0" w:firstLine="284"/>
        <w:rPr>
          <w:rFonts w:ascii="Times New Roman" w:hAnsi="Times New Roman"/>
          <w:sz w:val="24"/>
          <w:szCs w:val="24"/>
        </w:rPr>
      </w:pPr>
      <w:r w:rsidRPr="00826D7D">
        <w:rPr>
          <w:rFonts w:ascii="Times New Roman" w:hAnsi="Times New Roman"/>
          <w:sz w:val="24"/>
          <w:szCs w:val="24"/>
        </w:rPr>
        <w:t>Съгласно чл. 101, ал. 11 от ЗОП свързани лица не могат да бъдат самостоятелни участници в процедурата за възлагане на обществена поръчка, в това число и като участници в обединения.</w:t>
      </w:r>
    </w:p>
    <w:p w:rsidR="00D10CB7" w:rsidRPr="00826D7D" w:rsidRDefault="00D10CB7" w:rsidP="00FD1690">
      <w:pPr>
        <w:pStyle w:val="Heading5"/>
        <w:numPr>
          <w:ilvl w:val="0"/>
          <w:numId w:val="7"/>
        </w:numPr>
        <w:ind w:left="0" w:firstLine="284"/>
        <w:rPr>
          <w:rFonts w:ascii="Times New Roman" w:hAnsi="Times New Roman"/>
          <w:sz w:val="24"/>
          <w:szCs w:val="24"/>
        </w:rPr>
      </w:pPr>
      <w:r w:rsidRPr="00826D7D">
        <w:rPr>
          <w:rFonts w:ascii="Times New Roman" w:hAnsi="Times New Roman"/>
          <w:sz w:val="24"/>
          <w:szCs w:val="24"/>
        </w:rPr>
        <w:t>Съгласно чл. 36, ал. 1 от Правилника за прилагане на Закона за обществените поръчки (ППЗОП) клон на чуждестранно лице може да е самостоятелен участник в процедурата за възлагане на обществената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w:t>
      </w:r>
      <w:r w:rsidRPr="00826D7D">
        <w:rPr>
          <w:rStyle w:val="FootnoteReference"/>
          <w:rFonts w:ascii="Times New Roman" w:hAnsi="Times New Roman"/>
          <w:sz w:val="24"/>
          <w:szCs w:val="24"/>
        </w:rPr>
        <w:footnoteReference w:id="2"/>
      </w:r>
    </w:p>
    <w:p w:rsidR="00D10CB7" w:rsidRPr="00826D7D" w:rsidRDefault="00D10CB7" w:rsidP="002E493C">
      <w:pPr>
        <w:pStyle w:val="Heading5"/>
        <w:numPr>
          <w:ilvl w:val="0"/>
          <w:numId w:val="0"/>
        </w:numPr>
        <w:spacing w:after="120" w:line="240" w:lineRule="atLeast"/>
        <w:ind w:firstLine="284"/>
        <w:rPr>
          <w:rFonts w:ascii="Times New Roman" w:hAnsi="Times New Roman"/>
          <w:sz w:val="24"/>
          <w:szCs w:val="24"/>
        </w:rPr>
      </w:pPr>
      <w:bookmarkStart w:id="70" w:name="_Ref342884775"/>
      <w:bookmarkEnd w:id="69"/>
      <w:r w:rsidRPr="00826D7D">
        <w:rPr>
          <w:rFonts w:ascii="Times New Roman" w:hAnsi="Times New Roman"/>
          <w:b/>
          <w:sz w:val="24"/>
          <w:szCs w:val="24"/>
        </w:rPr>
        <w:t>Общи изисквания към обединеният</w:t>
      </w:r>
      <w:bookmarkEnd w:id="70"/>
      <w:r w:rsidRPr="00826D7D">
        <w:rPr>
          <w:rFonts w:ascii="Times New Roman" w:hAnsi="Times New Roman"/>
          <w:b/>
          <w:sz w:val="24"/>
          <w:szCs w:val="24"/>
        </w:rPr>
        <w:t>а</w:t>
      </w:r>
    </w:p>
    <w:p w:rsidR="00D10CB7" w:rsidRPr="00826D7D" w:rsidRDefault="00D10CB7" w:rsidP="00FD1690">
      <w:pPr>
        <w:pStyle w:val="Heading5"/>
        <w:numPr>
          <w:ilvl w:val="0"/>
          <w:numId w:val="7"/>
        </w:numPr>
        <w:ind w:left="0" w:firstLine="284"/>
        <w:rPr>
          <w:rFonts w:ascii="Times New Roman" w:hAnsi="Times New Roman"/>
          <w:sz w:val="24"/>
          <w:szCs w:val="24"/>
        </w:rPr>
      </w:pPr>
      <w:r w:rsidRPr="00826D7D">
        <w:rPr>
          <w:rFonts w:ascii="Times New Roman" w:hAnsi="Times New Roman"/>
          <w:sz w:val="24"/>
          <w:szCs w:val="24"/>
        </w:rPr>
        <w:t>В процедурата за възлагане на обществената поръчка могат да участват обединения на физически и/или юридически лица без оглед на правната им форма или статут. Съгласно чл. 10, ал. 3 от ЗОП участник не може да бъде отстранен от процедура за възлагане на обществена поръчка на основание на неговия статут или на правната му форма, когато той или участниците в обединението имат право да извършват съответната работа.</w:t>
      </w:r>
    </w:p>
    <w:p w:rsidR="00D10CB7" w:rsidRPr="00826D7D" w:rsidRDefault="00D10CB7" w:rsidP="00FD1690">
      <w:pPr>
        <w:pStyle w:val="Heading5"/>
        <w:numPr>
          <w:ilvl w:val="0"/>
          <w:numId w:val="7"/>
        </w:numPr>
        <w:ind w:left="0" w:firstLine="284"/>
        <w:rPr>
          <w:rFonts w:ascii="Times New Roman" w:hAnsi="Times New Roman"/>
          <w:sz w:val="24"/>
          <w:szCs w:val="24"/>
        </w:rPr>
      </w:pPr>
      <w:r w:rsidRPr="00826D7D">
        <w:rPr>
          <w:rFonts w:ascii="Times New Roman" w:hAnsi="Times New Roman"/>
          <w:sz w:val="24"/>
          <w:szCs w:val="24"/>
        </w:rPr>
        <w:t>Възложителят не поставя и няма изискване за създаване на юридическо лице, в случай, че избраният за Изпълнител участник е обединение от физически и/или юридически лица.</w:t>
      </w:r>
    </w:p>
    <w:p w:rsidR="00D10CB7" w:rsidRPr="00826D7D" w:rsidRDefault="00D10CB7" w:rsidP="00FD1690">
      <w:pPr>
        <w:pStyle w:val="Heading5"/>
        <w:numPr>
          <w:ilvl w:val="0"/>
          <w:numId w:val="7"/>
        </w:numPr>
        <w:ind w:left="0" w:firstLine="284"/>
        <w:rPr>
          <w:rFonts w:ascii="Times New Roman" w:hAnsi="Times New Roman"/>
          <w:sz w:val="24"/>
          <w:szCs w:val="24"/>
        </w:rPr>
      </w:pPr>
      <w:r w:rsidRPr="00826D7D">
        <w:rPr>
          <w:rFonts w:ascii="Times New Roman" w:hAnsi="Times New Roman"/>
          <w:sz w:val="24"/>
          <w:szCs w:val="24"/>
        </w:rPr>
        <w:t xml:space="preserve">В случай че участникът е обединение, същият трябва да представи договор или друг еквивалентен документ (в оригинал или в заверен препис), от който да е видно правното основание за създаване на обединението, както и изпълнението на следните изисквания: </w:t>
      </w:r>
    </w:p>
    <w:p w:rsidR="00D10CB7" w:rsidRPr="00826D7D" w:rsidRDefault="00D10CB7" w:rsidP="00FD1690">
      <w:pPr>
        <w:pStyle w:val="Heading6"/>
        <w:numPr>
          <w:ilvl w:val="0"/>
          <w:numId w:val="8"/>
        </w:numPr>
        <w:ind w:left="0" w:firstLine="284"/>
        <w:rPr>
          <w:rFonts w:ascii="Times New Roman" w:hAnsi="Times New Roman"/>
          <w:sz w:val="24"/>
          <w:szCs w:val="24"/>
        </w:rPr>
      </w:pPr>
      <w:r w:rsidRPr="00826D7D">
        <w:rPr>
          <w:rFonts w:ascii="Times New Roman" w:hAnsi="Times New Roman"/>
          <w:sz w:val="24"/>
          <w:szCs w:val="24"/>
        </w:rPr>
        <w:t>да е определен едни от партньорите, който да представлява обединението за целите на обществената поръчка и който е упълномощен да задължава, да получава плащания и указания за и от името на всеки член на обединението;</w:t>
      </w:r>
    </w:p>
    <w:p w:rsidR="00D10CB7" w:rsidRPr="00826D7D" w:rsidRDefault="00D10CB7" w:rsidP="00FD1690">
      <w:pPr>
        <w:pStyle w:val="Heading6"/>
        <w:numPr>
          <w:ilvl w:val="0"/>
          <w:numId w:val="32"/>
        </w:numPr>
        <w:ind w:left="0" w:firstLine="284"/>
        <w:rPr>
          <w:rFonts w:ascii="Times New Roman" w:hAnsi="Times New Roman"/>
          <w:sz w:val="24"/>
          <w:szCs w:val="24"/>
        </w:rPr>
      </w:pPr>
      <w:r w:rsidRPr="00826D7D">
        <w:rPr>
          <w:rFonts w:ascii="Times New Roman" w:hAnsi="Times New Roman"/>
          <w:sz w:val="24"/>
          <w:szCs w:val="24"/>
        </w:rPr>
        <w:t>да е уговорена солидарна отговорност между партньорите в обединението за изпълнението на обществената поръчка;</w:t>
      </w:r>
    </w:p>
    <w:p w:rsidR="00D10CB7" w:rsidRPr="00826D7D" w:rsidRDefault="00D10CB7" w:rsidP="00FD1690">
      <w:pPr>
        <w:pStyle w:val="Heading6"/>
        <w:numPr>
          <w:ilvl w:val="0"/>
          <w:numId w:val="32"/>
        </w:numPr>
        <w:ind w:left="0" w:firstLine="284"/>
        <w:rPr>
          <w:rFonts w:ascii="Times New Roman" w:hAnsi="Times New Roman"/>
          <w:sz w:val="24"/>
          <w:szCs w:val="24"/>
        </w:rPr>
      </w:pPr>
      <w:r w:rsidRPr="00826D7D">
        <w:rPr>
          <w:rFonts w:ascii="Times New Roman" w:hAnsi="Times New Roman"/>
          <w:sz w:val="24"/>
          <w:szCs w:val="24"/>
        </w:rPr>
        <w:t>да са описани правата и задълженията на участниците в обединението;</w:t>
      </w:r>
    </w:p>
    <w:p w:rsidR="00D10CB7" w:rsidRPr="00826D7D" w:rsidRDefault="00D10CB7" w:rsidP="00FD1690">
      <w:pPr>
        <w:pStyle w:val="Heading6"/>
        <w:numPr>
          <w:ilvl w:val="0"/>
          <w:numId w:val="32"/>
        </w:numPr>
        <w:ind w:left="0" w:firstLine="284"/>
        <w:rPr>
          <w:rFonts w:ascii="Times New Roman" w:hAnsi="Times New Roman"/>
          <w:sz w:val="24"/>
          <w:szCs w:val="24"/>
        </w:rPr>
      </w:pPr>
      <w:r w:rsidRPr="00826D7D">
        <w:rPr>
          <w:rFonts w:ascii="Times New Roman" w:hAnsi="Times New Roman"/>
          <w:sz w:val="24"/>
          <w:szCs w:val="24"/>
        </w:rPr>
        <w:t>да са разпределени отговорностите по изпълнение на поръчката между членовете на обединението;</w:t>
      </w:r>
    </w:p>
    <w:p w:rsidR="00D10CB7" w:rsidRPr="00826D7D" w:rsidRDefault="00D10CB7" w:rsidP="00FD1690">
      <w:pPr>
        <w:pStyle w:val="Heading6"/>
        <w:numPr>
          <w:ilvl w:val="0"/>
          <w:numId w:val="32"/>
        </w:numPr>
        <w:ind w:left="0" w:firstLine="284"/>
        <w:rPr>
          <w:rFonts w:ascii="Times New Roman" w:hAnsi="Times New Roman"/>
          <w:sz w:val="24"/>
          <w:szCs w:val="24"/>
        </w:rPr>
      </w:pPr>
      <w:r w:rsidRPr="00826D7D">
        <w:rPr>
          <w:rFonts w:ascii="Times New Roman" w:hAnsi="Times New Roman"/>
          <w:sz w:val="24"/>
          <w:szCs w:val="24"/>
        </w:rPr>
        <w:t>да бъдат описани дейностите, които ще изпълнява всеки член на обединението;</w:t>
      </w:r>
    </w:p>
    <w:p w:rsidR="00D10CB7" w:rsidRPr="00826D7D" w:rsidRDefault="00D10CB7" w:rsidP="00FD1690">
      <w:pPr>
        <w:pStyle w:val="Heading6"/>
        <w:numPr>
          <w:ilvl w:val="0"/>
          <w:numId w:val="32"/>
        </w:numPr>
        <w:ind w:left="0" w:firstLine="284"/>
        <w:rPr>
          <w:rFonts w:ascii="Times New Roman" w:hAnsi="Times New Roman"/>
          <w:sz w:val="24"/>
          <w:szCs w:val="24"/>
        </w:rPr>
      </w:pPr>
      <w:r w:rsidRPr="00826D7D">
        <w:rPr>
          <w:rFonts w:ascii="Times New Roman" w:hAnsi="Times New Roman"/>
          <w:sz w:val="24"/>
          <w:szCs w:val="24"/>
        </w:rPr>
        <w:t>да се съдържа клауза, че всички членове на обединението са задължени да останат в него за целия период на изпълнение на договора;</w:t>
      </w:r>
    </w:p>
    <w:p w:rsidR="00D10CB7" w:rsidRPr="00826D7D" w:rsidRDefault="00D10CB7" w:rsidP="00FD1690">
      <w:pPr>
        <w:pStyle w:val="Heading6"/>
        <w:numPr>
          <w:ilvl w:val="0"/>
          <w:numId w:val="32"/>
        </w:numPr>
        <w:ind w:left="0" w:firstLine="284"/>
        <w:rPr>
          <w:rFonts w:ascii="Times New Roman" w:hAnsi="Times New Roman"/>
          <w:sz w:val="24"/>
          <w:szCs w:val="24"/>
        </w:rPr>
      </w:pPr>
      <w:r w:rsidRPr="00826D7D">
        <w:rPr>
          <w:rFonts w:ascii="Times New Roman" w:hAnsi="Times New Roman"/>
          <w:sz w:val="24"/>
          <w:szCs w:val="24"/>
        </w:rPr>
        <w:t>да е отразено, че не може да бъдат приемани други партньори в обединението по време на изпълнението на договора.</w:t>
      </w:r>
    </w:p>
    <w:p w:rsidR="00D10CB7" w:rsidRPr="00826D7D" w:rsidRDefault="00D10CB7" w:rsidP="00FD1690">
      <w:pPr>
        <w:pStyle w:val="Heading6"/>
        <w:numPr>
          <w:ilvl w:val="0"/>
          <w:numId w:val="32"/>
        </w:numPr>
        <w:ind w:left="0" w:firstLine="284"/>
        <w:rPr>
          <w:rFonts w:ascii="Times New Roman" w:hAnsi="Times New Roman"/>
          <w:sz w:val="24"/>
          <w:szCs w:val="24"/>
        </w:rPr>
      </w:pPr>
      <w:r w:rsidRPr="00826D7D">
        <w:rPr>
          <w:rFonts w:ascii="Times New Roman" w:hAnsi="Times New Roman"/>
          <w:sz w:val="24"/>
          <w:szCs w:val="24"/>
        </w:rPr>
        <w:t>да е определено наименование на обединението;</w:t>
      </w:r>
    </w:p>
    <w:p w:rsidR="00D10CB7" w:rsidRPr="00826D7D" w:rsidRDefault="00D10CB7" w:rsidP="00FD1690">
      <w:pPr>
        <w:pStyle w:val="Heading5"/>
        <w:numPr>
          <w:ilvl w:val="0"/>
          <w:numId w:val="7"/>
        </w:numPr>
        <w:ind w:left="0" w:firstLine="284"/>
        <w:rPr>
          <w:rFonts w:ascii="Times New Roman" w:hAnsi="Times New Roman"/>
          <w:sz w:val="24"/>
          <w:szCs w:val="24"/>
        </w:rPr>
      </w:pPr>
      <w:r w:rsidRPr="00826D7D">
        <w:rPr>
          <w:rFonts w:ascii="Times New Roman" w:hAnsi="Times New Roman"/>
          <w:sz w:val="24"/>
          <w:szCs w:val="24"/>
        </w:rPr>
        <w:t>Ако Обединението бъде избрано за изпълнител на обществената поръчка и същото не е юридическо лице, то, след сключване на Договора за изпълнение на обществената поръчка, трябва да се регистрира задължително в Регистър БУЛСТАТ към Агенция по вписванията, да открие банкова сметка на Обединението и да води самостоятелно счетоводство. Плащанията по Договора за обществена поръчка ще се извършват по банкова сметка на Обединението след изпълнението на изложените условия.</w:t>
      </w:r>
    </w:p>
    <w:p w:rsidR="00D10CB7" w:rsidRPr="00826D7D" w:rsidRDefault="00D10CB7" w:rsidP="00FD1690">
      <w:pPr>
        <w:pStyle w:val="Heading5"/>
        <w:numPr>
          <w:ilvl w:val="0"/>
          <w:numId w:val="7"/>
        </w:numPr>
        <w:ind w:left="0" w:firstLine="284"/>
        <w:rPr>
          <w:rFonts w:ascii="Times New Roman" w:hAnsi="Times New Roman"/>
          <w:sz w:val="24"/>
          <w:szCs w:val="24"/>
        </w:rPr>
      </w:pPr>
      <w:r w:rsidRPr="00826D7D">
        <w:rPr>
          <w:rFonts w:ascii="Times New Roman" w:hAnsi="Times New Roman"/>
          <w:sz w:val="24"/>
          <w:szCs w:val="24"/>
        </w:rPr>
        <w:t>Съгласно чл. 101, ал. 10 от ЗОП в процедурата за възлагане на обществена поръчка едно физическо или юридическо лице може да участва само в едно обединение.</w:t>
      </w:r>
    </w:p>
    <w:p w:rsidR="00D10CB7" w:rsidRPr="00826D7D" w:rsidRDefault="00D10CB7" w:rsidP="00FD1690">
      <w:pPr>
        <w:pStyle w:val="Heading5"/>
        <w:numPr>
          <w:ilvl w:val="0"/>
          <w:numId w:val="7"/>
        </w:numPr>
        <w:ind w:left="0" w:firstLine="284"/>
        <w:rPr>
          <w:rFonts w:ascii="Times New Roman" w:hAnsi="Times New Roman"/>
          <w:sz w:val="24"/>
          <w:szCs w:val="24"/>
        </w:rPr>
      </w:pPr>
      <w:r w:rsidRPr="00826D7D">
        <w:rPr>
          <w:rFonts w:ascii="Times New Roman" w:hAnsi="Times New Roman"/>
          <w:sz w:val="24"/>
          <w:szCs w:val="24"/>
        </w:rPr>
        <w:t>Съгласно чл. 101, ал. 9 от ЗОП лице, което участва в обединение или е дало съгласие и фигурира като подизпълнител на друг участник, не може да подава самостоятелно оферта.</w:t>
      </w:r>
    </w:p>
    <w:p w:rsidR="00D10CB7" w:rsidRPr="00826D7D" w:rsidRDefault="00D10CB7" w:rsidP="00FD1690">
      <w:pPr>
        <w:pStyle w:val="Heading5"/>
        <w:numPr>
          <w:ilvl w:val="0"/>
          <w:numId w:val="7"/>
        </w:numPr>
        <w:ind w:left="0" w:firstLine="284"/>
        <w:rPr>
          <w:rFonts w:ascii="Times New Roman" w:hAnsi="Times New Roman"/>
          <w:sz w:val="24"/>
          <w:szCs w:val="24"/>
        </w:rPr>
      </w:pPr>
      <w:r w:rsidRPr="00826D7D">
        <w:rPr>
          <w:rFonts w:ascii="Times New Roman" w:hAnsi="Times New Roman"/>
          <w:sz w:val="24"/>
          <w:szCs w:val="24"/>
        </w:rPr>
        <w:t>Когато състава на обединението се е променил след подаването офертата – участникът ще бъде отстранен от участие в процедурата за възлагане на настоящата обществена поръчка.</w:t>
      </w:r>
    </w:p>
    <w:p w:rsidR="00D10CB7" w:rsidRPr="00826D7D" w:rsidRDefault="00D10CB7" w:rsidP="00FD1690">
      <w:pPr>
        <w:pStyle w:val="Heading5"/>
        <w:numPr>
          <w:ilvl w:val="0"/>
          <w:numId w:val="7"/>
        </w:numPr>
        <w:ind w:left="0" w:firstLine="284"/>
        <w:rPr>
          <w:rFonts w:ascii="Times New Roman" w:hAnsi="Times New Roman"/>
          <w:sz w:val="24"/>
          <w:szCs w:val="24"/>
        </w:rPr>
      </w:pPr>
      <w:r w:rsidRPr="00826D7D">
        <w:rPr>
          <w:rFonts w:ascii="Times New Roman" w:hAnsi="Times New Roman"/>
          <w:sz w:val="24"/>
          <w:szCs w:val="24"/>
        </w:rPr>
        <w:t>В случай че определеният изпълнител е неперсонифицирано обединение на физически и/или юридически лица,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rsidR="00D10CB7" w:rsidRPr="00826D7D" w:rsidRDefault="00D10CB7" w:rsidP="00FD1690">
      <w:pPr>
        <w:pStyle w:val="Heading5"/>
        <w:numPr>
          <w:ilvl w:val="0"/>
          <w:numId w:val="7"/>
        </w:numPr>
        <w:spacing w:after="120"/>
        <w:ind w:left="0" w:firstLine="284"/>
        <w:rPr>
          <w:rFonts w:ascii="Times New Roman" w:hAnsi="Times New Roman"/>
          <w:b/>
          <w:color w:val="auto"/>
          <w:sz w:val="24"/>
          <w:szCs w:val="24"/>
        </w:rPr>
      </w:pPr>
      <w:r w:rsidRPr="00826D7D">
        <w:rPr>
          <w:rFonts w:ascii="Times New Roman" w:hAnsi="Times New Roman"/>
          <w:sz w:val="24"/>
          <w:szCs w:val="24"/>
        </w:rPr>
        <w:t>Съгласно чл. 59, ал. 6 от ЗОП, 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p>
    <w:p w:rsidR="00D10CB7" w:rsidRPr="00826D7D" w:rsidRDefault="00D10CB7" w:rsidP="002E493C">
      <w:pPr>
        <w:spacing w:after="120"/>
        <w:ind w:firstLine="284"/>
        <w:rPr>
          <w:rFonts w:ascii="Times New Roman" w:hAnsi="Times New Roman"/>
          <w:b/>
          <w:sz w:val="24"/>
          <w:szCs w:val="24"/>
        </w:rPr>
      </w:pPr>
      <w:r w:rsidRPr="00826D7D">
        <w:rPr>
          <w:rFonts w:ascii="Times New Roman" w:hAnsi="Times New Roman"/>
          <w:b/>
          <w:sz w:val="24"/>
          <w:szCs w:val="24"/>
        </w:rPr>
        <w:t>Подизпълнители</w:t>
      </w:r>
    </w:p>
    <w:p w:rsidR="00D10CB7" w:rsidRPr="00826D7D" w:rsidRDefault="00D10CB7" w:rsidP="00FD1690">
      <w:pPr>
        <w:pStyle w:val="Heading5"/>
        <w:numPr>
          <w:ilvl w:val="0"/>
          <w:numId w:val="7"/>
        </w:numPr>
        <w:ind w:left="0" w:firstLine="284"/>
        <w:rPr>
          <w:rFonts w:ascii="Times New Roman" w:hAnsi="Times New Roman"/>
          <w:sz w:val="24"/>
          <w:szCs w:val="24"/>
        </w:rPr>
      </w:pPr>
      <w:r w:rsidRPr="00826D7D">
        <w:rPr>
          <w:rFonts w:ascii="Times New Roman" w:hAnsi="Times New Roman"/>
          <w:sz w:val="24"/>
          <w:szCs w:val="24"/>
        </w:rPr>
        <w:t>С офертата си участниците могат без ограничения да предлагат ползването на подизпълнители.</w:t>
      </w:r>
    </w:p>
    <w:p w:rsidR="00D10CB7" w:rsidRPr="00826D7D" w:rsidRDefault="00D10CB7" w:rsidP="00FD1690">
      <w:pPr>
        <w:pStyle w:val="Heading5"/>
        <w:numPr>
          <w:ilvl w:val="0"/>
          <w:numId w:val="7"/>
        </w:numPr>
        <w:ind w:left="0" w:firstLine="284"/>
        <w:rPr>
          <w:rFonts w:ascii="Times New Roman" w:hAnsi="Times New Roman"/>
          <w:sz w:val="24"/>
          <w:szCs w:val="24"/>
        </w:rPr>
      </w:pPr>
      <w:r w:rsidRPr="00826D7D">
        <w:rPr>
          <w:rFonts w:ascii="Times New Roman" w:hAnsi="Times New Roman"/>
          <w:sz w:val="24"/>
          <w:szCs w:val="24"/>
        </w:rPr>
        <w:t>В съответствие с чл. 66 от ЗОП, когато участник е определил с офертата си един или повече от подизпълнителите, с които ще сключи договор за подизпълнение, той:</w:t>
      </w:r>
    </w:p>
    <w:p w:rsidR="00D10CB7" w:rsidRPr="00826D7D" w:rsidRDefault="00D10CB7" w:rsidP="00FD1690">
      <w:pPr>
        <w:pStyle w:val="Heading6"/>
        <w:numPr>
          <w:ilvl w:val="0"/>
          <w:numId w:val="9"/>
        </w:numPr>
        <w:ind w:left="0" w:firstLine="284"/>
        <w:rPr>
          <w:rFonts w:ascii="Times New Roman" w:hAnsi="Times New Roman"/>
          <w:sz w:val="24"/>
          <w:szCs w:val="24"/>
        </w:rPr>
      </w:pPr>
      <w:r w:rsidRPr="00826D7D">
        <w:rPr>
          <w:rFonts w:ascii="Times New Roman" w:hAnsi="Times New Roman"/>
          <w:sz w:val="24"/>
          <w:szCs w:val="24"/>
        </w:rPr>
        <w:t>посочва в офертата си предложените подизпълнители, вида на работите, които ще извършват, и дела на тяхното участие;</w:t>
      </w:r>
    </w:p>
    <w:p w:rsidR="00D10CB7" w:rsidRPr="00826D7D" w:rsidRDefault="00D10CB7" w:rsidP="00FD1690">
      <w:pPr>
        <w:pStyle w:val="Heading6"/>
        <w:numPr>
          <w:ilvl w:val="0"/>
          <w:numId w:val="32"/>
        </w:numPr>
        <w:ind w:left="0" w:firstLine="284"/>
        <w:rPr>
          <w:rFonts w:ascii="Times New Roman" w:hAnsi="Times New Roman"/>
          <w:sz w:val="24"/>
          <w:szCs w:val="24"/>
        </w:rPr>
      </w:pPr>
      <w:r w:rsidRPr="00826D7D">
        <w:rPr>
          <w:rFonts w:ascii="Times New Roman" w:hAnsi="Times New Roman"/>
          <w:sz w:val="24"/>
          <w:szCs w:val="24"/>
        </w:rPr>
        <w:t>представя документи, с които доказва спазването на изискванията за подбор на всеки от тях съобразно вида и дела на тяхното участие;</w:t>
      </w:r>
    </w:p>
    <w:p w:rsidR="00D10CB7" w:rsidRPr="00826D7D" w:rsidRDefault="00D10CB7" w:rsidP="00FD1690">
      <w:pPr>
        <w:pStyle w:val="Heading6"/>
        <w:numPr>
          <w:ilvl w:val="0"/>
          <w:numId w:val="32"/>
        </w:numPr>
        <w:ind w:left="0" w:firstLine="284"/>
        <w:rPr>
          <w:rFonts w:ascii="Times New Roman" w:hAnsi="Times New Roman"/>
          <w:sz w:val="24"/>
          <w:szCs w:val="24"/>
        </w:rPr>
      </w:pPr>
      <w:r w:rsidRPr="00826D7D">
        <w:rPr>
          <w:rFonts w:ascii="Times New Roman" w:hAnsi="Times New Roman"/>
          <w:sz w:val="24"/>
          <w:szCs w:val="24"/>
        </w:rPr>
        <w:t>уведомява Възложителя за всяка промяна на подизпълнителите, настъпила по време на изпълнение на договора за обществена поръчка.</w:t>
      </w:r>
    </w:p>
    <w:p w:rsidR="00D10CB7" w:rsidRPr="00826D7D" w:rsidRDefault="00D10CB7" w:rsidP="002E493C">
      <w:pPr>
        <w:ind w:firstLine="284"/>
        <w:rPr>
          <w:rFonts w:ascii="Times New Roman" w:hAnsi="Times New Roman"/>
          <w:sz w:val="24"/>
          <w:szCs w:val="24"/>
        </w:rPr>
      </w:pPr>
    </w:p>
    <w:p w:rsidR="00D10CB7" w:rsidRPr="00826D7D" w:rsidRDefault="00D10CB7" w:rsidP="002E493C">
      <w:pPr>
        <w:pStyle w:val="Heading4"/>
        <w:numPr>
          <w:ilvl w:val="0"/>
          <w:numId w:val="0"/>
        </w:numPr>
        <w:pBdr>
          <w:top w:val="single" w:sz="4" w:space="0" w:color="auto"/>
        </w:pBdr>
        <w:ind w:firstLine="284"/>
        <w:jc w:val="center"/>
        <w:rPr>
          <w:rFonts w:ascii="Times New Roman" w:hAnsi="Times New Roman" w:cs="Times New Roman"/>
          <w:sz w:val="24"/>
          <w:szCs w:val="24"/>
        </w:rPr>
      </w:pPr>
      <w:bookmarkStart w:id="71" w:name="_Toc784097"/>
      <w:r w:rsidRPr="00826D7D">
        <w:rPr>
          <w:rFonts w:ascii="Times New Roman" w:hAnsi="Times New Roman" w:cs="Times New Roman"/>
          <w:sz w:val="24"/>
          <w:szCs w:val="24"/>
        </w:rPr>
        <w:t>Раздел II</w:t>
      </w:r>
      <w:bookmarkEnd w:id="71"/>
    </w:p>
    <w:p w:rsidR="00D10CB7" w:rsidRPr="00826D7D" w:rsidRDefault="00D10CB7" w:rsidP="002E493C">
      <w:pPr>
        <w:pStyle w:val="Heading4"/>
        <w:numPr>
          <w:ilvl w:val="0"/>
          <w:numId w:val="0"/>
        </w:numPr>
        <w:pBdr>
          <w:top w:val="single" w:sz="4" w:space="0" w:color="auto"/>
        </w:pBdr>
        <w:ind w:firstLine="284"/>
        <w:jc w:val="center"/>
        <w:rPr>
          <w:rFonts w:ascii="Times New Roman" w:hAnsi="Times New Roman" w:cs="Times New Roman"/>
          <w:sz w:val="24"/>
          <w:szCs w:val="24"/>
        </w:rPr>
      </w:pPr>
      <w:bookmarkStart w:id="72" w:name="_Toc784098"/>
      <w:r w:rsidRPr="00826D7D">
        <w:rPr>
          <w:rFonts w:ascii="Times New Roman" w:hAnsi="Times New Roman" w:cs="Times New Roman"/>
          <w:sz w:val="24"/>
          <w:szCs w:val="24"/>
        </w:rPr>
        <w:t>ЛИЧНО СЪСТОЯНИЕ НА УЧАСТНИЦИТЕ</w:t>
      </w:r>
      <w:bookmarkEnd w:id="72"/>
    </w:p>
    <w:p w:rsidR="00D10CB7" w:rsidRPr="00826D7D" w:rsidRDefault="00D10CB7" w:rsidP="00FD1690">
      <w:pPr>
        <w:pStyle w:val="Heading5"/>
        <w:numPr>
          <w:ilvl w:val="0"/>
          <w:numId w:val="7"/>
        </w:numPr>
        <w:ind w:left="0" w:firstLine="284"/>
        <w:rPr>
          <w:rFonts w:ascii="Times New Roman" w:hAnsi="Times New Roman"/>
          <w:sz w:val="24"/>
          <w:szCs w:val="24"/>
        </w:rPr>
      </w:pPr>
      <w:r w:rsidRPr="00826D7D">
        <w:rPr>
          <w:rFonts w:ascii="Times New Roman" w:hAnsi="Times New Roman"/>
          <w:sz w:val="24"/>
          <w:szCs w:val="24"/>
        </w:rPr>
        <w:t>В съответствие с чл. 54, ал.1, т. 1 -7 от ЗОП Възложителят отстранява от участие в процедурата за възлагане на обществената поръчка всеки участник, за когото е налице някое от следните обстоятелства:</w:t>
      </w:r>
    </w:p>
    <w:p w:rsidR="00D10CB7" w:rsidRPr="00826D7D" w:rsidRDefault="00D10CB7" w:rsidP="00FD1690">
      <w:pPr>
        <w:pStyle w:val="Heading6"/>
        <w:numPr>
          <w:ilvl w:val="0"/>
          <w:numId w:val="10"/>
        </w:numPr>
        <w:ind w:left="0" w:firstLine="284"/>
        <w:rPr>
          <w:rFonts w:ascii="Times New Roman" w:hAnsi="Times New Roman"/>
          <w:sz w:val="24"/>
          <w:szCs w:val="24"/>
        </w:rPr>
      </w:pPr>
      <w:r w:rsidRPr="00826D7D">
        <w:rPr>
          <w:rFonts w:ascii="Times New Roman" w:hAnsi="Times New Roman"/>
          <w:sz w:val="24"/>
          <w:szCs w:val="24"/>
        </w:rPr>
        <w:t>Лице по чл. 54, ал. 2 от ЗОП</w:t>
      </w:r>
      <w:r w:rsidRPr="00826D7D">
        <w:rPr>
          <w:rStyle w:val="FootnoteReference"/>
          <w:rFonts w:ascii="Times New Roman" w:hAnsi="Times New Roman"/>
          <w:sz w:val="24"/>
          <w:szCs w:val="24"/>
        </w:rPr>
        <w:footnoteReference w:id="3"/>
      </w:r>
      <w:r w:rsidRPr="00826D7D">
        <w:rPr>
          <w:rFonts w:ascii="Times New Roman" w:hAnsi="Times New Roman"/>
          <w:sz w:val="24"/>
          <w:szCs w:val="24"/>
        </w:rPr>
        <w:t xml:space="preserve"> е осъдено с влязла в сила присъда, освен ако е реабилитирано, за престъпление по чл. 108а, чл. 159а - 159г, чл. 172, чл. 192а, чл. 194 - 217, чл. 219 - 252, чл. 253 - 260, чл. 301 - 307, чл. 321, 321а и чл. 352 - 353е от Наказателния кодекс или за аналогични престъпления в друга държава членка на ЕС или трета страна (чл. 54, ал. 1, т. 1 и т. 2 от ЗОП);</w:t>
      </w:r>
    </w:p>
    <w:p w:rsidR="00D10CB7" w:rsidRPr="00826D7D" w:rsidRDefault="00D10CB7" w:rsidP="00FD1690">
      <w:pPr>
        <w:pStyle w:val="Heading6"/>
        <w:numPr>
          <w:ilvl w:val="0"/>
          <w:numId w:val="32"/>
        </w:numPr>
        <w:spacing w:after="120" w:line="240" w:lineRule="atLeast"/>
        <w:ind w:left="0" w:firstLine="284"/>
        <w:rPr>
          <w:rFonts w:ascii="Times New Roman" w:hAnsi="Times New Roman"/>
          <w:sz w:val="24"/>
          <w:szCs w:val="24"/>
        </w:rPr>
      </w:pPr>
      <w:r w:rsidRPr="00826D7D">
        <w:rPr>
          <w:rFonts w:ascii="Times New Roman" w:hAnsi="Times New Roman"/>
          <w:sz w:val="24"/>
          <w:szCs w:val="24"/>
        </w:rPr>
        <w:t xml:space="preserve">Участникът, или член на обединението има задължения за данъци и задължителни осигурителни вноски по смисъла на чл. 162, ал.2, т.1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 (чл. 54, ал. 1, т. 3 от ЗОП); </w:t>
      </w:r>
      <w:r w:rsidRPr="00826D7D">
        <w:rPr>
          <w:rStyle w:val="FootnoteReference"/>
          <w:rFonts w:ascii="Times New Roman" w:hAnsi="Times New Roman"/>
          <w:sz w:val="24"/>
          <w:szCs w:val="24"/>
        </w:rPr>
        <w:footnoteReference w:id="4"/>
      </w:r>
    </w:p>
    <w:p w:rsidR="00D10CB7" w:rsidRPr="00826D7D" w:rsidRDefault="00D10CB7" w:rsidP="00FD1690">
      <w:pPr>
        <w:pStyle w:val="Heading6"/>
        <w:numPr>
          <w:ilvl w:val="0"/>
          <w:numId w:val="32"/>
        </w:numPr>
        <w:spacing w:after="120" w:line="240" w:lineRule="atLeast"/>
        <w:ind w:left="0" w:firstLine="284"/>
        <w:rPr>
          <w:rFonts w:ascii="Times New Roman" w:hAnsi="Times New Roman"/>
          <w:sz w:val="24"/>
          <w:szCs w:val="24"/>
        </w:rPr>
      </w:pPr>
      <w:r w:rsidRPr="00826D7D">
        <w:rPr>
          <w:rFonts w:ascii="Times New Roman" w:hAnsi="Times New Roman"/>
          <w:sz w:val="24"/>
          <w:szCs w:val="24"/>
        </w:rPr>
        <w:t>Неравнопоставеност в случаите по чл. 44, ал. 5 от ЗОП (чл. 54, ал. 1, т. 4 от ЗОП);</w:t>
      </w:r>
    </w:p>
    <w:p w:rsidR="00D10CB7" w:rsidRPr="00826D7D" w:rsidRDefault="00D10CB7" w:rsidP="00FD1690">
      <w:pPr>
        <w:pStyle w:val="Heading6"/>
        <w:numPr>
          <w:ilvl w:val="0"/>
          <w:numId w:val="32"/>
        </w:numPr>
        <w:spacing w:after="120" w:line="240" w:lineRule="atLeast"/>
        <w:ind w:left="0" w:firstLine="284"/>
        <w:rPr>
          <w:rFonts w:ascii="Times New Roman" w:hAnsi="Times New Roman"/>
          <w:sz w:val="24"/>
          <w:szCs w:val="24"/>
        </w:rPr>
      </w:pPr>
      <w:r w:rsidRPr="00826D7D">
        <w:rPr>
          <w:rFonts w:ascii="Times New Roman" w:hAnsi="Times New Roman"/>
          <w:sz w:val="24"/>
          <w:szCs w:val="24"/>
        </w:rPr>
        <w:t>Участникът: (i) е представил документ с невярно съдържание, свързан с удостоверяване липсата на основания за отстраняване или изпълнението на критериите за подбор и/или (ii) не е предоставил изискваща се информация, свързана с удостоверяване липсата на основания за отстраняване или изпълнението на критериите за подбор (чл. 54, ал. 1, т. 5 от ЗОП);</w:t>
      </w:r>
    </w:p>
    <w:p w:rsidR="00D10CB7" w:rsidRPr="00826D7D" w:rsidRDefault="00D10CB7" w:rsidP="00FD1690">
      <w:pPr>
        <w:pStyle w:val="Heading6"/>
        <w:numPr>
          <w:ilvl w:val="0"/>
          <w:numId w:val="32"/>
        </w:numPr>
        <w:spacing w:after="120" w:line="240" w:lineRule="atLeast"/>
        <w:ind w:left="0" w:firstLine="284"/>
        <w:rPr>
          <w:rFonts w:ascii="Times New Roman" w:hAnsi="Times New Roman"/>
          <w:sz w:val="24"/>
          <w:szCs w:val="24"/>
        </w:rPr>
      </w:pPr>
      <w:r w:rsidRPr="00826D7D">
        <w:rPr>
          <w:rFonts w:ascii="Times New Roman" w:hAnsi="Times New Roman"/>
          <w:sz w:val="24"/>
          <w:szCs w:val="24"/>
        </w:rPr>
        <w:t>За участникът е установено с влязло в сила наказателно постановление или съдебно решение, че при изпълнение на договор за обществена поръчка е нарушил чл. 118, чл. 128, чл. 245 и чл. 301 – 305 от Кодекса на труда или аналогични задължения, установени с акт на компетентен орган, съгласно законодателството на държавата, в която участникът е установен (чл. 54, ал. 1, т. 6 от ЗОП);</w:t>
      </w:r>
    </w:p>
    <w:p w:rsidR="00D10CB7" w:rsidRPr="00826D7D" w:rsidRDefault="00D10CB7" w:rsidP="00FD1690">
      <w:pPr>
        <w:pStyle w:val="Heading6"/>
        <w:numPr>
          <w:ilvl w:val="0"/>
          <w:numId w:val="32"/>
        </w:numPr>
        <w:spacing w:after="120" w:line="240" w:lineRule="atLeast"/>
        <w:ind w:left="0" w:firstLine="284"/>
        <w:rPr>
          <w:rFonts w:ascii="Times New Roman" w:hAnsi="Times New Roman"/>
          <w:sz w:val="24"/>
          <w:szCs w:val="24"/>
        </w:rPr>
      </w:pPr>
      <w:r w:rsidRPr="00826D7D">
        <w:rPr>
          <w:rFonts w:ascii="Times New Roman" w:hAnsi="Times New Roman"/>
          <w:sz w:val="24"/>
          <w:szCs w:val="24"/>
        </w:rPr>
        <w:t>По отношения на лице по чл. 54, ал. 2 от ЗОП е налице конфликт на интереси по смисъла на параграф 2, т. 21 от Допълнителните разпоредби към ЗОП, който не може да бъде отстранен (чл. 54, ал. 1, т. 7)</w:t>
      </w:r>
    </w:p>
    <w:p w:rsidR="00D10CB7" w:rsidRPr="00826D7D" w:rsidRDefault="00D10CB7" w:rsidP="00FD1690">
      <w:pPr>
        <w:pStyle w:val="Heading5"/>
        <w:numPr>
          <w:ilvl w:val="0"/>
          <w:numId w:val="7"/>
        </w:numPr>
        <w:ind w:left="0" w:firstLine="284"/>
        <w:rPr>
          <w:rFonts w:ascii="Times New Roman" w:hAnsi="Times New Roman"/>
          <w:sz w:val="24"/>
          <w:szCs w:val="24"/>
        </w:rPr>
      </w:pPr>
      <w:r w:rsidRPr="00826D7D">
        <w:rPr>
          <w:rFonts w:ascii="Times New Roman" w:hAnsi="Times New Roman"/>
          <w:sz w:val="24"/>
          <w:szCs w:val="24"/>
        </w:rPr>
        <w:t>В съответствие с чл. 55, ал. 2 във връзка с чл. 55, ал. 1 от ЗОП Възложителят има правото да отстрани от участие в процедурата за възлагане на обществена поръчка всеки участник, за когото са налице следните обстоятелства:</w:t>
      </w:r>
    </w:p>
    <w:p w:rsidR="00D10CB7" w:rsidRPr="00826D7D" w:rsidRDefault="00D10CB7" w:rsidP="00FD1690">
      <w:pPr>
        <w:pStyle w:val="Heading6"/>
        <w:numPr>
          <w:ilvl w:val="0"/>
          <w:numId w:val="11"/>
        </w:numPr>
        <w:ind w:left="0" w:firstLine="284"/>
        <w:rPr>
          <w:rFonts w:ascii="Times New Roman" w:hAnsi="Times New Roman"/>
          <w:sz w:val="24"/>
          <w:szCs w:val="24"/>
        </w:rPr>
      </w:pPr>
      <w:r w:rsidRPr="00826D7D">
        <w:rPr>
          <w:rFonts w:ascii="Times New Roman" w:hAnsi="Times New Roman"/>
          <w:sz w:val="24"/>
          <w:szCs w:val="24"/>
        </w:rPr>
        <w:t>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чл.740 от Търговския закон, или е преустановил дейността си, а в случай че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(чл. 55, ал. 1, т. 1);</w:t>
      </w:r>
      <w:r w:rsidRPr="00826D7D">
        <w:rPr>
          <w:rStyle w:val="FootnoteReference"/>
          <w:rFonts w:ascii="Times New Roman" w:hAnsi="Times New Roman"/>
          <w:sz w:val="24"/>
          <w:szCs w:val="24"/>
        </w:rPr>
        <w:footnoteReference w:id="5"/>
      </w:r>
    </w:p>
    <w:p w:rsidR="00D10CB7" w:rsidRPr="00826D7D" w:rsidRDefault="00D10CB7" w:rsidP="00FD1690">
      <w:pPr>
        <w:pStyle w:val="Heading6"/>
        <w:numPr>
          <w:ilvl w:val="0"/>
          <w:numId w:val="32"/>
        </w:numPr>
        <w:spacing w:after="120" w:line="240" w:lineRule="atLeast"/>
        <w:ind w:left="0" w:firstLine="284"/>
        <w:rPr>
          <w:rFonts w:ascii="Times New Roman" w:hAnsi="Times New Roman"/>
          <w:sz w:val="24"/>
          <w:szCs w:val="24"/>
        </w:rPr>
      </w:pPr>
      <w:r w:rsidRPr="00826D7D">
        <w:rPr>
          <w:rFonts w:ascii="Times New Roman" w:hAnsi="Times New Roman"/>
          <w:sz w:val="24"/>
          <w:szCs w:val="24"/>
        </w:rPr>
        <w:t>лишен е от правото да упражнява определена професия или дейност съгласно законодателството на държавата, в която е извършено деянието (чл. 55, ал. 1, т. 2);</w:t>
      </w:r>
    </w:p>
    <w:p w:rsidR="00D10CB7" w:rsidRPr="00826D7D" w:rsidRDefault="00D10CB7" w:rsidP="00FD1690">
      <w:pPr>
        <w:pStyle w:val="Heading6"/>
        <w:numPr>
          <w:ilvl w:val="0"/>
          <w:numId w:val="32"/>
        </w:numPr>
        <w:spacing w:after="120" w:line="240" w:lineRule="atLeast"/>
        <w:ind w:left="0" w:firstLine="284"/>
        <w:rPr>
          <w:rFonts w:ascii="Times New Roman" w:hAnsi="Times New Roman"/>
          <w:sz w:val="24"/>
          <w:szCs w:val="24"/>
        </w:rPr>
      </w:pPr>
      <w:r w:rsidRPr="00826D7D">
        <w:rPr>
          <w:rFonts w:ascii="Times New Roman" w:hAnsi="Times New Roman"/>
          <w:sz w:val="24"/>
          <w:szCs w:val="24"/>
        </w:rPr>
        <w:t>сключил е споразумение с други лица с цел нарушаване на конкуренцията, когато нарушението е установено с акт на компетентен орган (чл. 55, ал. 1, т. 3);</w:t>
      </w:r>
    </w:p>
    <w:p w:rsidR="00D10CB7" w:rsidRPr="00826D7D" w:rsidRDefault="00D10CB7" w:rsidP="00FD1690">
      <w:pPr>
        <w:pStyle w:val="Heading6"/>
        <w:numPr>
          <w:ilvl w:val="0"/>
          <w:numId w:val="32"/>
        </w:numPr>
        <w:spacing w:after="120" w:line="240" w:lineRule="atLeast"/>
        <w:ind w:left="0" w:firstLine="284"/>
        <w:rPr>
          <w:rFonts w:ascii="Times New Roman" w:hAnsi="Times New Roman"/>
          <w:sz w:val="24"/>
          <w:szCs w:val="24"/>
        </w:rPr>
      </w:pPr>
      <w:r w:rsidRPr="00826D7D">
        <w:rPr>
          <w:rFonts w:ascii="Times New Roman" w:hAnsi="Times New Roman"/>
          <w:sz w:val="24"/>
          <w:szCs w:val="24"/>
        </w:rPr>
        <w:t>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(чл. 55, ал. 1, т. 4);</w:t>
      </w:r>
    </w:p>
    <w:p w:rsidR="00D10CB7" w:rsidRPr="00826D7D" w:rsidRDefault="00D10CB7" w:rsidP="00FD1690">
      <w:pPr>
        <w:pStyle w:val="Heading6"/>
        <w:numPr>
          <w:ilvl w:val="0"/>
          <w:numId w:val="32"/>
        </w:numPr>
        <w:spacing w:after="120" w:line="240" w:lineRule="atLeast"/>
        <w:ind w:left="0" w:firstLine="284"/>
        <w:rPr>
          <w:rFonts w:ascii="Times New Roman" w:hAnsi="Times New Roman"/>
          <w:sz w:val="24"/>
          <w:szCs w:val="24"/>
        </w:rPr>
      </w:pPr>
      <w:r w:rsidRPr="00826D7D">
        <w:rPr>
          <w:rFonts w:ascii="Times New Roman" w:hAnsi="Times New Roman"/>
          <w:sz w:val="24"/>
          <w:szCs w:val="24"/>
        </w:rPr>
        <w:t>Лице по чл. 55, ал. 2 от ЗОП</w:t>
      </w:r>
      <w:r w:rsidRPr="00826D7D">
        <w:rPr>
          <w:rStyle w:val="FootnoteReference"/>
          <w:rFonts w:ascii="Times New Roman" w:hAnsi="Times New Roman"/>
          <w:sz w:val="24"/>
          <w:szCs w:val="24"/>
        </w:rPr>
        <w:footnoteReference w:id="6"/>
      </w:r>
      <w:r w:rsidRPr="00826D7D">
        <w:rPr>
          <w:rFonts w:ascii="Times New Roman" w:hAnsi="Times New Roman"/>
          <w:sz w:val="24"/>
          <w:szCs w:val="24"/>
        </w:rPr>
        <w:t xml:space="preserve"> е опитало да: (i)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(ii) получи информация, която може да му даде неоснователно предимство в процедурата за възлагане на обществена поръчка (чл. 55, ал. 5);</w:t>
      </w:r>
    </w:p>
    <w:p w:rsidR="00D10CB7" w:rsidRPr="00826D7D" w:rsidRDefault="00D10CB7" w:rsidP="002E493C">
      <w:pPr>
        <w:spacing w:after="0"/>
        <w:ind w:firstLine="284"/>
        <w:rPr>
          <w:rFonts w:ascii="Times New Roman" w:hAnsi="Times New Roman"/>
          <w:b/>
          <w:i/>
          <w:sz w:val="24"/>
          <w:szCs w:val="24"/>
        </w:rPr>
      </w:pPr>
      <w:r w:rsidRPr="00826D7D">
        <w:rPr>
          <w:rFonts w:ascii="Times New Roman" w:hAnsi="Times New Roman"/>
          <w:b/>
          <w:i/>
          <w:sz w:val="24"/>
          <w:szCs w:val="24"/>
        </w:rPr>
        <w:t>Забележка:</w:t>
      </w:r>
    </w:p>
    <w:p w:rsidR="00D10CB7" w:rsidRPr="00826D7D" w:rsidRDefault="00D10CB7" w:rsidP="002E493C">
      <w:pPr>
        <w:spacing w:after="0"/>
        <w:ind w:firstLine="284"/>
        <w:jc w:val="both"/>
        <w:rPr>
          <w:rFonts w:ascii="Times New Roman" w:hAnsi="Times New Roman"/>
          <w:sz w:val="24"/>
          <w:szCs w:val="24"/>
        </w:rPr>
      </w:pPr>
      <w:r w:rsidRPr="00826D7D">
        <w:rPr>
          <w:rFonts w:ascii="Times New Roman" w:hAnsi="Times New Roman"/>
          <w:sz w:val="24"/>
          <w:szCs w:val="24"/>
        </w:rPr>
        <w:t>a.</w:t>
      </w:r>
      <w:r w:rsidRPr="00826D7D">
        <w:rPr>
          <w:rFonts w:ascii="Times New Roman" w:hAnsi="Times New Roman"/>
          <w:sz w:val="24"/>
          <w:szCs w:val="24"/>
        </w:rPr>
        <w:tab/>
      </w:r>
      <w:r w:rsidRPr="00826D7D">
        <w:rPr>
          <w:rFonts w:ascii="Times New Roman" w:hAnsi="Times New Roman"/>
          <w:iCs/>
          <w:color w:val="000000"/>
          <w:sz w:val="24"/>
          <w:szCs w:val="24"/>
        </w:rPr>
        <w:t>Основанията, посочени по-горе се отнасят за лицата, които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 Когато горните основания се отнасят за повече от едно лице, всички лица подписват един и същ еЕЕДОП.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т. 1, т. 2, т. 7 и т. 12 се попълва в отделен еЕЕДОП за всяко лице или за някои от лицата. В последната хипотеза (при подаване на повече от един еЕЕДОП), обстоятелствата, свързани с критериите за подбор, се съдържат само в еЕЕДОП, подписан от лице, което може самостоятелно да представлява съответния стопански субект</w:t>
      </w:r>
      <w:r w:rsidRPr="00826D7D">
        <w:rPr>
          <w:rFonts w:ascii="Times New Roman" w:hAnsi="Times New Roman"/>
          <w:sz w:val="24"/>
          <w:szCs w:val="24"/>
        </w:rPr>
        <w:t>.</w:t>
      </w:r>
    </w:p>
    <w:p w:rsidR="00D10CB7" w:rsidRPr="00826D7D" w:rsidRDefault="00D10CB7" w:rsidP="002E493C">
      <w:pPr>
        <w:ind w:firstLine="284"/>
        <w:jc w:val="both"/>
        <w:rPr>
          <w:rFonts w:ascii="Times New Roman" w:hAnsi="Times New Roman"/>
          <w:iCs/>
          <w:color w:val="000000"/>
          <w:sz w:val="24"/>
          <w:szCs w:val="24"/>
        </w:rPr>
      </w:pPr>
      <w:r w:rsidRPr="00826D7D">
        <w:rPr>
          <w:rFonts w:ascii="Times New Roman" w:hAnsi="Times New Roman"/>
          <w:sz w:val="24"/>
          <w:szCs w:val="24"/>
        </w:rPr>
        <w:t>b.</w:t>
      </w:r>
      <w:r w:rsidRPr="00826D7D">
        <w:rPr>
          <w:rFonts w:ascii="Times New Roman" w:hAnsi="Times New Roman"/>
          <w:sz w:val="24"/>
          <w:szCs w:val="24"/>
        </w:rPr>
        <w:tab/>
      </w:r>
      <w:r w:rsidRPr="00826D7D">
        <w:rPr>
          <w:rFonts w:ascii="Times New Roman" w:hAnsi="Times New Roman"/>
          <w:iCs/>
          <w:color w:val="000000"/>
          <w:sz w:val="24"/>
          <w:szCs w:val="24"/>
        </w:rPr>
        <w:t>Основанията за отстраняване се прилагат и когато участник в процедурата е обединение от физически и/или юридически лица и за член на обединението е налице някое от тях (чл. 57, ал. 2 от ЗОП).</w:t>
      </w:r>
    </w:p>
    <w:p w:rsidR="00D10CB7" w:rsidRPr="00826D7D" w:rsidRDefault="00D10CB7" w:rsidP="002E493C">
      <w:pPr>
        <w:ind w:firstLine="284"/>
        <w:jc w:val="both"/>
        <w:rPr>
          <w:rFonts w:ascii="Times New Roman" w:hAnsi="Times New Roman"/>
          <w:iCs/>
          <w:color w:val="000000"/>
          <w:sz w:val="24"/>
          <w:szCs w:val="24"/>
        </w:rPr>
      </w:pPr>
      <w:r w:rsidRPr="00826D7D">
        <w:rPr>
          <w:rFonts w:ascii="Times New Roman" w:hAnsi="Times New Roman"/>
          <w:iCs/>
          <w:color w:val="000000"/>
          <w:sz w:val="24"/>
          <w:szCs w:val="24"/>
        </w:rPr>
        <w:t>При подаване на оферта участникът декларира липсата на основанията за отстраняване чрез представяне на</w:t>
      </w:r>
      <w:r>
        <w:rPr>
          <w:rFonts w:ascii="Times New Roman" w:hAnsi="Times New Roman"/>
          <w:iCs/>
          <w:color w:val="000000"/>
          <w:sz w:val="24"/>
          <w:szCs w:val="24"/>
        </w:rPr>
        <w:t xml:space="preserve"> </w:t>
      </w:r>
      <w:r w:rsidRPr="00826D7D">
        <w:rPr>
          <w:rFonts w:ascii="Times New Roman" w:hAnsi="Times New Roman"/>
          <w:i/>
          <w:iCs/>
          <w:color w:val="000000"/>
          <w:sz w:val="24"/>
          <w:szCs w:val="24"/>
        </w:rPr>
        <w:t>електронен Единен европейски документ за обществени поръчки (еЕЕДОП) – информацията се посочва в съответните раздели на Част ІІІ „Основание за изключване”</w:t>
      </w:r>
      <w:r w:rsidRPr="00826D7D">
        <w:rPr>
          <w:rFonts w:ascii="Times New Roman" w:hAnsi="Times New Roman"/>
          <w:iCs/>
          <w:color w:val="000000"/>
          <w:sz w:val="24"/>
          <w:szCs w:val="24"/>
        </w:rPr>
        <w:t>, както следва:</w:t>
      </w:r>
    </w:p>
    <w:p w:rsidR="00D10CB7" w:rsidRPr="00826D7D" w:rsidRDefault="00D10CB7" w:rsidP="002E493C">
      <w:pPr>
        <w:spacing w:after="0"/>
        <w:ind w:firstLine="284"/>
        <w:jc w:val="both"/>
        <w:rPr>
          <w:rFonts w:ascii="Times New Roman" w:hAnsi="Times New Roman"/>
          <w:iCs/>
          <w:color w:val="000000"/>
          <w:sz w:val="24"/>
          <w:szCs w:val="24"/>
        </w:rPr>
      </w:pPr>
      <w:r w:rsidRPr="00826D7D">
        <w:rPr>
          <w:rFonts w:ascii="Times New Roman" w:hAnsi="Times New Roman"/>
          <w:iCs/>
          <w:color w:val="000000"/>
          <w:sz w:val="24"/>
          <w:szCs w:val="24"/>
        </w:rPr>
        <w:t xml:space="preserve">• За обстоятелствата чл. 54, ал. 1, т. 1 и т. 2 от ЗОП в </w:t>
      </w:r>
      <w:r w:rsidRPr="00826D7D">
        <w:rPr>
          <w:rFonts w:ascii="Times New Roman" w:hAnsi="Times New Roman"/>
          <w:i/>
          <w:iCs/>
          <w:color w:val="000000"/>
          <w:sz w:val="24"/>
          <w:szCs w:val="24"/>
        </w:rPr>
        <w:t>част III, раздел „А”</w:t>
      </w:r>
      <w:r w:rsidRPr="00826D7D">
        <w:rPr>
          <w:rFonts w:ascii="Times New Roman" w:hAnsi="Times New Roman"/>
          <w:iCs/>
          <w:color w:val="000000"/>
          <w:sz w:val="24"/>
          <w:szCs w:val="24"/>
        </w:rPr>
        <w:t>, участникът следва да предостави информация относно присъди за следните престъпления:</w:t>
      </w:r>
    </w:p>
    <w:p w:rsidR="00D10CB7" w:rsidRPr="00826D7D" w:rsidRDefault="00D10CB7" w:rsidP="002E493C">
      <w:pPr>
        <w:spacing w:after="0"/>
        <w:ind w:firstLine="284"/>
        <w:jc w:val="both"/>
        <w:rPr>
          <w:rFonts w:ascii="Times New Roman" w:hAnsi="Times New Roman"/>
          <w:iCs/>
          <w:color w:val="000000"/>
          <w:sz w:val="24"/>
          <w:szCs w:val="24"/>
        </w:rPr>
      </w:pPr>
      <w:r w:rsidRPr="00826D7D">
        <w:rPr>
          <w:rFonts w:ascii="Times New Roman" w:hAnsi="Times New Roman"/>
          <w:iCs/>
          <w:color w:val="000000"/>
          <w:sz w:val="24"/>
          <w:szCs w:val="24"/>
        </w:rPr>
        <w:t>а. участие в престъпна организация – по чл. 321 и 321а от НК;</w:t>
      </w:r>
    </w:p>
    <w:p w:rsidR="00D10CB7" w:rsidRPr="00826D7D" w:rsidRDefault="00D10CB7" w:rsidP="002E493C">
      <w:pPr>
        <w:spacing w:after="0"/>
        <w:ind w:firstLine="284"/>
        <w:jc w:val="both"/>
        <w:rPr>
          <w:rFonts w:ascii="Times New Roman" w:hAnsi="Times New Roman"/>
          <w:iCs/>
          <w:color w:val="000000"/>
          <w:sz w:val="24"/>
          <w:szCs w:val="24"/>
        </w:rPr>
      </w:pPr>
      <w:r w:rsidRPr="00826D7D">
        <w:rPr>
          <w:rFonts w:ascii="Times New Roman" w:hAnsi="Times New Roman"/>
          <w:iCs/>
          <w:color w:val="000000"/>
          <w:sz w:val="24"/>
          <w:szCs w:val="24"/>
        </w:rPr>
        <w:t>б. корупция – по чл. 301 – 307 от НК;</w:t>
      </w:r>
    </w:p>
    <w:p w:rsidR="00D10CB7" w:rsidRPr="00826D7D" w:rsidRDefault="00D10CB7" w:rsidP="002E493C">
      <w:pPr>
        <w:spacing w:after="0"/>
        <w:ind w:firstLine="284"/>
        <w:jc w:val="both"/>
        <w:rPr>
          <w:rFonts w:ascii="Times New Roman" w:hAnsi="Times New Roman"/>
          <w:iCs/>
          <w:color w:val="000000"/>
          <w:sz w:val="24"/>
          <w:szCs w:val="24"/>
        </w:rPr>
      </w:pPr>
      <w:r w:rsidRPr="00826D7D">
        <w:rPr>
          <w:rFonts w:ascii="Times New Roman" w:hAnsi="Times New Roman"/>
          <w:iCs/>
          <w:color w:val="000000"/>
          <w:sz w:val="24"/>
          <w:szCs w:val="24"/>
        </w:rPr>
        <w:t>в. измама – по чл. 209 – 213 от НК;</w:t>
      </w:r>
    </w:p>
    <w:p w:rsidR="00D10CB7" w:rsidRPr="00826D7D" w:rsidRDefault="00D10CB7" w:rsidP="002E493C">
      <w:pPr>
        <w:spacing w:after="0"/>
        <w:ind w:firstLine="284"/>
        <w:jc w:val="both"/>
        <w:rPr>
          <w:rFonts w:ascii="Times New Roman" w:hAnsi="Times New Roman"/>
          <w:iCs/>
          <w:color w:val="000000"/>
          <w:sz w:val="24"/>
          <w:szCs w:val="24"/>
        </w:rPr>
      </w:pPr>
      <w:r w:rsidRPr="00826D7D">
        <w:rPr>
          <w:rFonts w:ascii="Times New Roman" w:hAnsi="Times New Roman"/>
          <w:iCs/>
          <w:color w:val="000000"/>
          <w:sz w:val="24"/>
          <w:szCs w:val="24"/>
        </w:rPr>
        <w:t>г. терористични  престъпления  или престъпления,  които  са  свързани  с  терористични дейности – по чл. 108а от НК;</w:t>
      </w:r>
    </w:p>
    <w:p w:rsidR="00D10CB7" w:rsidRPr="00826D7D" w:rsidRDefault="00D10CB7" w:rsidP="002E493C">
      <w:pPr>
        <w:spacing w:after="0"/>
        <w:ind w:firstLine="284"/>
        <w:jc w:val="both"/>
        <w:rPr>
          <w:rFonts w:ascii="Times New Roman" w:hAnsi="Times New Roman"/>
          <w:iCs/>
          <w:color w:val="000000"/>
          <w:sz w:val="24"/>
          <w:szCs w:val="24"/>
        </w:rPr>
      </w:pPr>
      <w:r w:rsidRPr="00826D7D">
        <w:rPr>
          <w:rFonts w:ascii="Times New Roman" w:hAnsi="Times New Roman"/>
          <w:iCs/>
          <w:color w:val="000000"/>
          <w:sz w:val="24"/>
          <w:szCs w:val="24"/>
        </w:rPr>
        <w:t>д. изпиране на пари или финансиране на тероризъм – по чл. 253, 253а или 253б от НК и по чл. 108а, ал. 2 от НК;</w:t>
      </w:r>
    </w:p>
    <w:p w:rsidR="00D10CB7" w:rsidRPr="00826D7D" w:rsidRDefault="00D10CB7" w:rsidP="002E493C">
      <w:pPr>
        <w:spacing w:after="0"/>
        <w:ind w:firstLine="284"/>
        <w:jc w:val="both"/>
        <w:rPr>
          <w:rFonts w:ascii="Times New Roman" w:hAnsi="Times New Roman"/>
          <w:iCs/>
          <w:color w:val="000000"/>
          <w:sz w:val="24"/>
          <w:szCs w:val="24"/>
        </w:rPr>
      </w:pPr>
      <w:r w:rsidRPr="00826D7D">
        <w:rPr>
          <w:rFonts w:ascii="Times New Roman" w:hAnsi="Times New Roman"/>
          <w:iCs/>
          <w:color w:val="000000"/>
          <w:sz w:val="24"/>
          <w:szCs w:val="24"/>
        </w:rPr>
        <w:t>е. детски труд или други форми на трафик на хора – по чл. 192а или 159а – 159г от НК.</w:t>
      </w:r>
    </w:p>
    <w:p w:rsidR="00D10CB7" w:rsidRPr="00826D7D" w:rsidRDefault="00D10CB7" w:rsidP="002E493C">
      <w:pPr>
        <w:spacing w:after="0"/>
        <w:ind w:firstLine="284"/>
        <w:jc w:val="both"/>
        <w:rPr>
          <w:rFonts w:ascii="Times New Roman" w:hAnsi="Times New Roman"/>
          <w:iCs/>
          <w:color w:val="000000"/>
          <w:sz w:val="24"/>
          <w:szCs w:val="24"/>
        </w:rPr>
      </w:pPr>
      <w:r w:rsidRPr="00826D7D">
        <w:rPr>
          <w:rFonts w:ascii="Times New Roman" w:hAnsi="Times New Roman"/>
          <w:i/>
          <w:iCs/>
          <w:color w:val="000000"/>
          <w:sz w:val="24"/>
          <w:szCs w:val="24"/>
        </w:rPr>
        <w:t>В част III, раздел „Г”</w:t>
      </w:r>
      <w:r w:rsidRPr="00826D7D">
        <w:rPr>
          <w:rFonts w:ascii="Times New Roman" w:hAnsi="Times New Roman"/>
          <w:iCs/>
          <w:color w:val="000000"/>
          <w:sz w:val="24"/>
          <w:szCs w:val="24"/>
        </w:rPr>
        <w:t>, участникът следва да предостави информация относно присъди за престъпления по чл. 194 – 208, чл. 213а – 217 и чл. 254а – 260 от НК.</w:t>
      </w:r>
    </w:p>
    <w:p w:rsidR="00D10CB7" w:rsidRPr="00826D7D" w:rsidRDefault="00D10CB7" w:rsidP="002E493C">
      <w:pPr>
        <w:spacing w:after="0"/>
        <w:ind w:firstLine="284"/>
        <w:jc w:val="both"/>
        <w:rPr>
          <w:rFonts w:ascii="Times New Roman" w:hAnsi="Times New Roman"/>
          <w:iCs/>
          <w:color w:val="000000"/>
          <w:sz w:val="24"/>
          <w:szCs w:val="24"/>
        </w:rPr>
      </w:pPr>
      <w:r w:rsidRPr="00826D7D">
        <w:rPr>
          <w:rFonts w:ascii="Times New Roman" w:hAnsi="Times New Roman"/>
          <w:i/>
          <w:iCs/>
          <w:color w:val="000000"/>
          <w:sz w:val="24"/>
          <w:szCs w:val="24"/>
        </w:rPr>
        <w:t>В част III, раздел „В”</w:t>
      </w:r>
      <w:r w:rsidRPr="00826D7D">
        <w:rPr>
          <w:rFonts w:ascii="Times New Roman" w:hAnsi="Times New Roman"/>
          <w:iCs/>
          <w:color w:val="000000"/>
          <w:sz w:val="24"/>
          <w:szCs w:val="24"/>
        </w:rPr>
        <w:t xml:space="preserve">, поле 1, участникът следва да предостави информация относно присъди за престъпления по чл. 172 и чл. 352 – 363е от НК.  </w:t>
      </w:r>
    </w:p>
    <w:p w:rsidR="00D10CB7" w:rsidRPr="00826D7D" w:rsidRDefault="00D10CB7" w:rsidP="002E493C">
      <w:pPr>
        <w:spacing w:after="0"/>
        <w:ind w:firstLine="284"/>
        <w:jc w:val="both"/>
        <w:rPr>
          <w:rFonts w:ascii="Times New Roman" w:hAnsi="Times New Roman"/>
          <w:sz w:val="24"/>
          <w:szCs w:val="24"/>
        </w:rPr>
      </w:pPr>
      <w:r w:rsidRPr="00826D7D">
        <w:rPr>
          <w:rFonts w:ascii="Times New Roman" w:hAnsi="Times New Roman"/>
          <w:iCs/>
          <w:color w:val="000000"/>
          <w:sz w:val="24"/>
          <w:szCs w:val="24"/>
        </w:rPr>
        <w:t>Участниците посочват информация за престъпления, аналогични на посочените в т. 1 при наличие на присъда в друга държава членка или трета страна</w:t>
      </w:r>
      <w:r w:rsidRPr="00826D7D">
        <w:rPr>
          <w:rFonts w:ascii="Times New Roman" w:hAnsi="Times New Roman"/>
          <w:sz w:val="24"/>
          <w:szCs w:val="24"/>
        </w:rPr>
        <w:t>.</w:t>
      </w:r>
    </w:p>
    <w:p w:rsidR="00D10CB7" w:rsidRPr="00826D7D" w:rsidRDefault="00D10CB7" w:rsidP="002E493C">
      <w:pPr>
        <w:spacing w:after="0"/>
        <w:ind w:firstLine="284"/>
        <w:rPr>
          <w:rFonts w:ascii="Times New Roman" w:hAnsi="Times New Roman"/>
          <w:i/>
          <w:iCs/>
          <w:color w:val="000000"/>
          <w:sz w:val="24"/>
          <w:szCs w:val="24"/>
        </w:rPr>
      </w:pPr>
      <w:r w:rsidRPr="00826D7D">
        <w:rPr>
          <w:rFonts w:ascii="Times New Roman" w:hAnsi="Times New Roman"/>
          <w:i/>
          <w:iCs/>
          <w:color w:val="000000"/>
          <w:sz w:val="24"/>
          <w:szCs w:val="24"/>
        </w:rPr>
        <w:t>• За обстоятелствата по т. 3 (чл. 54, ал. 1, т. 3 от ЗОП) се попълва част III, раздел „Б" от еЕЕДОП;</w:t>
      </w:r>
    </w:p>
    <w:p w:rsidR="00D10CB7" w:rsidRPr="00826D7D" w:rsidRDefault="00D10CB7" w:rsidP="002E493C">
      <w:pPr>
        <w:spacing w:after="0"/>
        <w:ind w:firstLine="284"/>
        <w:rPr>
          <w:rFonts w:ascii="Times New Roman" w:hAnsi="Times New Roman"/>
          <w:i/>
          <w:iCs/>
          <w:color w:val="000000"/>
          <w:sz w:val="24"/>
          <w:szCs w:val="24"/>
        </w:rPr>
      </w:pPr>
      <w:r w:rsidRPr="00826D7D">
        <w:rPr>
          <w:rFonts w:ascii="Times New Roman" w:hAnsi="Times New Roman"/>
          <w:i/>
          <w:iCs/>
          <w:color w:val="000000"/>
          <w:sz w:val="24"/>
          <w:szCs w:val="24"/>
        </w:rPr>
        <w:t>• За обстоятелствата по т. 4 (чл. 54, ал. 1, т. 4 от ЗОП) се попълва част III, раздел „В" от еЕЕДОП;</w:t>
      </w:r>
    </w:p>
    <w:p w:rsidR="00D10CB7" w:rsidRPr="00826D7D" w:rsidRDefault="00D10CB7" w:rsidP="002E493C">
      <w:pPr>
        <w:spacing w:after="0"/>
        <w:ind w:firstLine="284"/>
        <w:rPr>
          <w:rFonts w:ascii="Times New Roman" w:hAnsi="Times New Roman"/>
          <w:i/>
          <w:iCs/>
          <w:color w:val="000000"/>
          <w:sz w:val="24"/>
          <w:szCs w:val="24"/>
        </w:rPr>
      </w:pPr>
      <w:r w:rsidRPr="00826D7D">
        <w:rPr>
          <w:rFonts w:ascii="Times New Roman" w:hAnsi="Times New Roman"/>
          <w:i/>
          <w:iCs/>
          <w:color w:val="000000"/>
          <w:sz w:val="24"/>
          <w:szCs w:val="24"/>
        </w:rPr>
        <w:t>• За обстоятелствата по т. 5 (чл. 54, ал. 1, т. 5 от ЗОП) се попълва част III, раздел „В" от еЕЕДОП;</w:t>
      </w:r>
    </w:p>
    <w:p w:rsidR="00D10CB7" w:rsidRPr="00826D7D" w:rsidRDefault="00D10CB7" w:rsidP="002E493C">
      <w:pPr>
        <w:spacing w:after="0"/>
        <w:ind w:firstLine="284"/>
        <w:rPr>
          <w:rFonts w:ascii="Times New Roman" w:hAnsi="Times New Roman"/>
          <w:i/>
          <w:iCs/>
          <w:color w:val="000000"/>
          <w:sz w:val="24"/>
          <w:szCs w:val="24"/>
        </w:rPr>
      </w:pPr>
      <w:r w:rsidRPr="00826D7D">
        <w:rPr>
          <w:rFonts w:ascii="Times New Roman" w:hAnsi="Times New Roman"/>
          <w:i/>
          <w:iCs/>
          <w:color w:val="000000"/>
          <w:sz w:val="24"/>
          <w:szCs w:val="24"/>
        </w:rPr>
        <w:t>• За обстоятелствата по т. 6 (чл. 54, ал. 1, т. 6 от ЗОП) се попълва част III, раздел „В" от еЕЕДОП;</w:t>
      </w:r>
    </w:p>
    <w:p w:rsidR="00D10CB7" w:rsidRPr="00826D7D" w:rsidRDefault="00D10CB7" w:rsidP="002E493C">
      <w:pPr>
        <w:spacing w:after="0"/>
        <w:ind w:firstLine="284"/>
        <w:rPr>
          <w:rFonts w:ascii="Times New Roman" w:hAnsi="Times New Roman"/>
          <w:i/>
          <w:iCs/>
          <w:color w:val="000000"/>
          <w:sz w:val="24"/>
          <w:szCs w:val="24"/>
        </w:rPr>
      </w:pPr>
      <w:r w:rsidRPr="00826D7D">
        <w:rPr>
          <w:rFonts w:ascii="Times New Roman" w:hAnsi="Times New Roman"/>
          <w:i/>
          <w:iCs/>
          <w:color w:val="000000"/>
          <w:sz w:val="24"/>
          <w:szCs w:val="24"/>
        </w:rPr>
        <w:t>• За обстоятелствата по т. 7 (чл. 54, ал. 1, т. 7 от ЗОП) се попълва част III, раздел „В" от еЕЕДОП;</w:t>
      </w:r>
    </w:p>
    <w:p w:rsidR="00D10CB7" w:rsidRPr="00826D7D" w:rsidRDefault="00D10CB7" w:rsidP="002E493C">
      <w:pPr>
        <w:spacing w:after="0"/>
        <w:ind w:firstLine="284"/>
        <w:rPr>
          <w:rFonts w:ascii="Times New Roman" w:hAnsi="Times New Roman"/>
          <w:i/>
          <w:iCs/>
          <w:color w:val="000000"/>
          <w:sz w:val="24"/>
          <w:szCs w:val="24"/>
        </w:rPr>
      </w:pPr>
      <w:r w:rsidRPr="00826D7D">
        <w:rPr>
          <w:rFonts w:ascii="Times New Roman" w:hAnsi="Times New Roman"/>
          <w:i/>
          <w:iCs/>
          <w:color w:val="000000"/>
          <w:sz w:val="24"/>
          <w:szCs w:val="24"/>
        </w:rPr>
        <w:t>• За обстоятелствата по т. 8 (чл. 55, ал. 1, т. 1 от ЗОП) се попълва част III, раздел „В" от еЕЕДОП;</w:t>
      </w:r>
    </w:p>
    <w:p w:rsidR="00D10CB7" w:rsidRPr="00826D7D" w:rsidRDefault="00D10CB7" w:rsidP="002E493C">
      <w:pPr>
        <w:spacing w:after="0"/>
        <w:ind w:firstLine="284"/>
        <w:rPr>
          <w:rFonts w:ascii="Times New Roman" w:hAnsi="Times New Roman"/>
          <w:i/>
          <w:iCs/>
          <w:color w:val="000000"/>
          <w:sz w:val="24"/>
          <w:szCs w:val="24"/>
        </w:rPr>
      </w:pPr>
      <w:r w:rsidRPr="00826D7D">
        <w:rPr>
          <w:rFonts w:ascii="Times New Roman" w:hAnsi="Times New Roman"/>
          <w:i/>
          <w:iCs/>
          <w:color w:val="000000"/>
          <w:sz w:val="24"/>
          <w:szCs w:val="24"/>
        </w:rPr>
        <w:t>• За обстоятелствата по т. 9 (чл. 55, ал. 1, т. 2 от ЗОП) се попълва част III, раздел „В" от еЕЕДОП;</w:t>
      </w:r>
    </w:p>
    <w:p w:rsidR="00D10CB7" w:rsidRPr="00826D7D" w:rsidRDefault="00D10CB7" w:rsidP="002E493C">
      <w:pPr>
        <w:spacing w:after="0"/>
        <w:ind w:firstLine="284"/>
        <w:rPr>
          <w:rFonts w:ascii="Times New Roman" w:hAnsi="Times New Roman"/>
          <w:i/>
          <w:iCs/>
          <w:color w:val="000000"/>
          <w:sz w:val="24"/>
          <w:szCs w:val="24"/>
        </w:rPr>
      </w:pPr>
      <w:r w:rsidRPr="00826D7D">
        <w:rPr>
          <w:rFonts w:ascii="Times New Roman" w:hAnsi="Times New Roman"/>
          <w:i/>
          <w:iCs/>
          <w:color w:val="000000"/>
          <w:sz w:val="24"/>
          <w:szCs w:val="24"/>
        </w:rPr>
        <w:t>• За обстоятелствата по т. 10 (чл. 55, ал. 1, т. 3 от ЗОП) се попълва част III, раздел „В" от еЕЕДОП;</w:t>
      </w:r>
    </w:p>
    <w:p w:rsidR="00D10CB7" w:rsidRPr="00826D7D" w:rsidRDefault="00D10CB7" w:rsidP="002E493C">
      <w:pPr>
        <w:spacing w:after="0"/>
        <w:ind w:firstLine="284"/>
        <w:rPr>
          <w:rFonts w:ascii="Times New Roman" w:hAnsi="Times New Roman"/>
          <w:i/>
          <w:iCs/>
          <w:color w:val="000000"/>
          <w:sz w:val="24"/>
          <w:szCs w:val="24"/>
        </w:rPr>
      </w:pPr>
      <w:r w:rsidRPr="00826D7D">
        <w:rPr>
          <w:rFonts w:ascii="Times New Roman" w:hAnsi="Times New Roman"/>
          <w:i/>
          <w:iCs/>
          <w:color w:val="000000"/>
          <w:sz w:val="24"/>
          <w:szCs w:val="24"/>
        </w:rPr>
        <w:t>• За обстоятелствата по т. 11 (чл. 55, ал. 1, т. 4 от ЗОП) се попълва част III, раздел „В" от еЕЕДОП;</w:t>
      </w:r>
    </w:p>
    <w:p w:rsidR="00D10CB7" w:rsidRPr="00826D7D" w:rsidRDefault="00D10CB7" w:rsidP="002E493C">
      <w:pPr>
        <w:spacing w:after="0"/>
        <w:ind w:firstLine="284"/>
        <w:rPr>
          <w:rFonts w:ascii="Times New Roman" w:hAnsi="Times New Roman"/>
          <w:i/>
          <w:iCs/>
          <w:color w:val="000000"/>
          <w:sz w:val="24"/>
          <w:szCs w:val="24"/>
        </w:rPr>
      </w:pPr>
      <w:r w:rsidRPr="00826D7D">
        <w:rPr>
          <w:rFonts w:ascii="Times New Roman" w:hAnsi="Times New Roman"/>
          <w:i/>
          <w:iCs/>
          <w:color w:val="000000"/>
          <w:sz w:val="24"/>
          <w:szCs w:val="24"/>
        </w:rPr>
        <w:t>• За обстоятелствата по т. 12 (чл. 55, ал. 1, т. 5 от ЗОП) се попълва част III, раздел „В" от еЕЕДОП.</w:t>
      </w:r>
    </w:p>
    <w:p w:rsidR="00D10CB7" w:rsidRPr="00826D7D" w:rsidRDefault="00D10CB7" w:rsidP="002E493C">
      <w:pPr>
        <w:spacing w:after="0"/>
        <w:ind w:firstLine="284"/>
        <w:rPr>
          <w:rFonts w:ascii="Times New Roman" w:hAnsi="Times New Roman"/>
          <w:i/>
          <w:iCs/>
          <w:color w:val="000000"/>
          <w:sz w:val="24"/>
          <w:szCs w:val="24"/>
        </w:rPr>
      </w:pPr>
    </w:p>
    <w:p w:rsidR="00D10CB7" w:rsidRPr="00826D7D" w:rsidRDefault="00D10CB7" w:rsidP="00FD1690">
      <w:pPr>
        <w:pStyle w:val="Heading5"/>
        <w:numPr>
          <w:ilvl w:val="0"/>
          <w:numId w:val="7"/>
        </w:numPr>
        <w:ind w:left="0" w:firstLine="284"/>
        <w:rPr>
          <w:rFonts w:ascii="Times New Roman" w:hAnsi="Times New Roman"/>
          <w:sz w:val="24"/>
          <w:szCs w:val="24"/>
        </w:rPr>
      </w:pPr>
      <w:r w:rsidRPr="00826D7D">
        <w:rPr>
          <w:rFonts w:ascii="Times New Roman" w:hAnsi="Times New Roman"/>
          <w:sz w:val="24"/>
          <w:szCs w:val="24"/>
        </w:rPr>
        <w:t>В съответствие с чл. 57, ал. 1 от ЗОП Възложителят отстранява от процедурата всеки участник, за когото са налице основанията по чл. 54, ал.1 и чл. 55, ал. 1, възникнали преди или по време на процедурата. Съгласно чл. 46, ал. 1 от ППЗОП участниците са длъжни да уведомят писмено Възложителя в 3-дневен срок от настъпване на обстоятелство по чл. 54, ал. 1, чл. 101, ал. 11 ЗОП или посочено от Възложителя основание по чл. 55, ал. 1 ЗОП. В тези случаи Възложителят предава уведомлението на председателя на комисията по чл. 103, ал. 1 ЗОП, а когато документите по чл. 106, ал. 1 ЗОП (докладът на комисията) са получени от Възложителя, той връща на комисията доклада с указания за отразяване на новонастъпилите обстоятелства.</w:t>
      </w:r>
    </w:p>
    <w:p w:rsidR="00D10CB7" w:rsidRPr="00826D7D" w:rsidRDefault="00D10CB7" w:rsidP="00FD1690">
      <w:pPr>
        <w:pStyle w:val="Heading5"/>
        <w:numPr>
          <w:ilvl w:val="0"/>
          <w:numId w:val="7"/>
        </w:numPr>
        <w:ind w:left="0" w:firstLine="284"/>
        <w:rPr>
          <w:rFonts w:ascii="Times New Roman" w:hAnsi="Times New Roman"/>
          <w:sz w:val="24"/>
          <w:szCs w:val="24"/>
        </w:rPr>
      </w:pPr>
      <w:r w:rsidRPr="00826D7D">
        <w:rPr>
          <w:rFonts w:ascii="Times New Roman" w:hAnsi="Times New Roman"/>
          <w:sz w:val="24"/>
          <w:szCs w:val="24"/>
        </w:rPr>
        <w:t>Когато участник в процедурата е обединение от физически и/или юридически лица и за член на обединението е налице някое от основанията за отстраняване по чл. 54, ал.1 и чл. 55, ал. 1 от ЗОП, Възложителят отстранява от участие цялото обединение.</w:t>
      </w:r>
    </w:p>
    <w:p w:rsidR="00D10CB7" w:rsidRPr="00826D7D" w:rsidRDefault="00D10CB7" w:rsidP="00FD1690">
      <w:pPr>
        <w:pStyle w:val="Heading5"/>
        <w:numPr>
          <w:ilvl w:val="0"/>
          <w:numId w:val="7"/>
        </w:numPr>
        <w:ind w:left="0" w:firstLine="284"/>
        <w:rPr>
          <w:rFonts w:ascii="Times New Roman" w:hAnsi="Times New Roman"/>
          <w:sz w:val="24"/>
          <w:szCs w:val="24"/>
        </w:rPr>
      </w:pPr>
      <w:r w:rsidRPr="00826D7D">
        <w:rPr>
          <w:rFonts w:ascii="Times New Roman" w:hAnsi="Times New Roman"/>
          <w:sz w:val="24"/>
          <w:szCs w:val="24"/>
        </w:rPr>
        <w:t>Основанията за отстраняване по чл. 54, ал.1 и чл. 55, ал. 1 се прилагат до изтичане на следните срокове:</w:t>
      </w:r>
    </w:p>
    <w:p w:rsidR="00D10CB7" w:rsidRPr="00826D7D" w:rsidRDefault="00D10CB7" w:rsidP="002E493C">
      <w:pPr>
        <w:pStyle w:val="Heading6"/>
        <w:ind w:left="0" w:firstLine="284"/>
        <w:rPr>
          <w:rFonts w:ascii="Times New Roman" w:hAnsi="Times New Roman"/>
          <w:sz w:val="24"/>
          <w:szCs w:val="24"/>
        </w:rPr>
      </w:pPr>
      <w:r w:rsidRPr="00826D7D">
        <w:rPr>
          <w:rFonts w:ascii="Times New Roman" w:hAnsi="Times New Roman"/>
          <w:sz w:val="24"/>
          <w:szCs w:val="24"/>
        </w:rPr>
        <w:t>а)</w:t>
      </w:r>
      <w:r w:rsidRPr="00826D7D">
        <w:rPr>
          <w:rFonts w:ascii="Times New Roman" w:hAnsi="Times New Roman"/>
          <w:sz w:val="24"/>
          <w:szCs w:val="24"/>
        </w:rPr>
        <w:tab/>
        <w:t>пет години от влизането в сила на присъдата- по отношение на обстоятелства по чл. 54, ал. 1, т. 1 и 2, освен ако в присъдата е посочен друг срок;</w:t>
      </w:r>
    </w:p>
    <w:p w:rsidR="00D10CB7" w:rsidRPr="00826D7D" w:rsidRDefault="00D10CB7" w:rsidP="002E493C">
      <w:pPr>
        <w:pStyle w:val="Heading6"/>
        <w:ind w:left="0" w:firstLine="284"/>
        <w:rPr>
          <w:rFonts w:ascii="Times New Roman" w:hAnsi="Times New Roman"/>
          <w:sz w:val="24"/>
          <w:szCs w:val="24"/>
        </w:rPr>
      </w:pPr>
      <w:r w:rsidRPr="00826D7D">
        <w:rPr>
          <w:rFonts w:ascii="Times New Roman" w:hAnsi="Times New Roman"/>
          <w:sz w:val="24"/>
          <w:szCs w:val="24"/>
        </w:rPr>
        <w:t>б)</w:t>
      </w:r>
      <w:r w:rsidRPr="00826D7D">
        <w:rPr>
          <w:rFonts w:ascii="Times New Roman" w:hAnsi="Times New Roman"/>
          <w:sz w:val="24"/>
          <w:szCs w:val="24"/>
        </w:rPr>
        <w:tab/>
        <w:t>три години от датата на настъпване на обстоятелствата по чл. 54, ал. 1, т. 5, буква "а" и т. 6 и чл. 55, ал. 1, т. 2 - 5, освен ако в акта, с който е установено обстоятелството, е посочен друг срок.</w:t>
      </w:r>
    </w:p>
    <w:p w:rsidR="00D10CB7" w:rsidRPr="00826D7D" w:rsidRDefault="00D10CB7" w:rsidP="00FD1690">
      <w:pPr>
        <w:pStyle w:val="Heading5"/>
        <w:numPr>
          <w:ilvl w:val="0"/>
          <w:numId w:val="7"/>
        </w:numPr>
        <w:ind w:left="0" w:firstLine="284"/>
        <w:rPr>
          <w:rFonts w:ascii="Times New Roman" w:hAnsi="Times New Roman"/>
          <w:sz w:val="24"/>
          <w:szCs w:val="24"/>
        </w:rPr>
      </w:pPr>
      <w:r w:rsidRPr="00826D7D">
        <w:rPr>
          <w:rFonts w:ascii="Times New Roman" w:hAnsi="Times New Roman"/>
          <w:sz w:val="24"/>
          <w:szCs w:val="24"/>
        </w:rPr>
        <w:t xml:space="preserve">В съответствие с чл. 56, ал. 1 от ЗОП участник, за когото са налице основания по чл. 54, ал. 1 и посочените от Възложителя обстоятелства по чл. 55, ал. 1, </w:t>
      </w:r>
      <w:r w:rsidRPr="00826D7D">
        <w:rPr>
          <w:rFonts w:ascii="Times New Roman" w:hAnsi="Times New Roman"/>
          <w:b/>
          <w:sz w:val="24"/>
          <w:szCs w:val="24"/>
        </w:rPr>
        <w:t>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w:t>
      </w:r>
      <w:r w:rsidRPr="00826D7D">
        <w:rPr>
          <w:rStyle w:val="FootnoteReference"/>
          <w:rFonts w:ascii="Times New Roman" w:hAnsi="Times New Roman"/>
          <w:b/>
          <w:sz w:val="24"/>
          <w:szCs w:val="24"/>
        </w:rPr>
        <w:footnoteReference w:id="7"/>
      </w:r>
    </w:p>
    <w:p w:rsidR="00D10CB7" w:rsidRPr="00826D7D" w:rsidRDefault="00D10CB7" w:rsidP="00FD1690">
      <w:pPr>
        <w:pStyle w:val="Heading5"/>
        <w:numPr>
          <w:ilvl w:val="0"/>
          <w:numId w:val="7"/>
        </w:numPr>
        <w:ind w:left="0" w:firstLine="284"/>
        <w:rPr>
          <w:rFonts w:ascii="Times New Roman" w:hAnsi="Times New Roman"/>
          <w:sz w:val="24"/>
          <w:szCs w:val="24"/>
        </w:rPr>
      </w:pPr>
      <w:r w:rsidRPr="00826D7D">
        <w:rPr>
          <w:rFonts w:ascii="Times New Roman" w:hAnsi="Times New Roman"/>
          <w:sz w:val="24"/>
          <w:szCs w:val="24"/>
        </w:rPr>
        <w:t>За горепосочената цел участникът може да докаже, че:</w:t>
      </w:r>
    </w:p>
    <w:p w:rsidR="00D10CB7" w:rsidRPr="00826D7D" w:rsidRDefault="00D10CB7" w:rsidP="00FD1690">
      <w:pPr>
        <w:pStyle w:val="Heading6"/>
        <w:numPr>
          <w:ilvl w:val="0"/>
          <w:numId w:val="12"/>
        </w:numPr>
        <w:ind w:left="0" w:firstLine="284"/>
        <w:rPr>
          <w:rFonts w:ascii="Times New Roman" w:hAnsi="Times New Roman"/>
          <w:sz w:val="24"/>
          <w:szCs w:val="24"/>
        </w:rPr>
      </w:pPr>
      <w:r w:rsidRPr="00826D7D">
        <w:rPr>
          <w:rFonts w:ascii="Times New Roman" w:hAnsi="Times New Roman"/>
          <w:sz w:val="24"/>
          <w:szCs w:val="24"/>
        </w:rPr>
        <w:t>е погасил задълженията си по чл. 54, ал. 1, т. 3, включително начислените лихви и/или</w:t>
      </w:r>
      <w:r w:rsidRPr="00826D7D">
        <w:rPr>
          <w:rFonts w:ascii="Times New Roman" w:hAnsi="Times New Roman"/>
          <w:sz w:val="24"/>
          <w:szCs w:val="24"/>
        </w:rPr>
        <w:tab/>
        <w:t>глоби или че те са разсрочени, отсрочени или обезпечени;</w:t>
      </w:r>
    </w:p>
    <w:p w:rsidR="00D10CB7" w:rsidRPr="00826D7D" w:rsidRDefault="00D10CB7" w:rsidP="00FD1690">
      <w:pPr>
        <w:pStyle w:val="Heading6"/>
        <w:numPr>
          <w:ilvl w:val="0"/>
          <w:numId w:val="32"/>
        </w:numPr>
        <w:ind w:left="0" w:firstLine="284"/>
        <w:rPr>
          <w:rFonts w:ascii="Times New Roman" w:hAnsi="Times New Roman"/>
          <w:sz w:val="24"/>
          <w:szCs w:val="24"/>
        </w:rPr>
      </w:pPr>
      <w:r w:rsidRPr="00826D7D">
        <w:rPr>
          <w:rFonts w:ascii="Times New Roman" w:hAnsi="Times New Roman"/>
          <w:sz w:val="24"/>
          <w:szCs w:val="24"/>
        </w:rPr>
        <w:t>е платил или е в процес на изплащане на дължимо обезщетение за всички вреди, настъпили в резултат от извършеното от него престъпление или нарушение;</w:t>
      </w:r>
    </w:p>
    <w:p w:rsidR="00D10CB7" w:rsidRPr="00826D7D" w:rsidRDefault="00D10CB7" w:rsidP="00FD1690">
      <w:pPr>
        <w:pStyle w:val="Heading6"/>
        <w:numPr>
          <w:ilvl w:val="0"/>
          <w:numId w:val="32"/>
        </w:numPr>
        <w:ind w:left="0" w:firstLine="284"/>
        <w:rPr>
          <w:rFonts w:ascii="Times New Roman" w:hAnsi="Times New Roman"/>
          <w:sz w:val="24"/>
          <w:szCs w:val="24"/>
        </w:rPr>
      </w:pPr>
      <w:r w:rsidRPr="00826D7D">
        <w:rPr>
          <w:rFonts w:ascii="Times New Roman" w:hAnsi="Times New Roman"/>
          <w:sz w:val="24"/>
          <w:szCs w:val="24"/>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rsidR="00D10CB7" w:rsidRPr="00826D7D" w:rsidRDefault="00D10CB7" w:rsidP="00FD1690">
      <w:pPr>
        <w:pStyle w:val="Heading5"/>
        <w:numPr>
          <w:ilvl w:val="0"/>
          <w:numId w:val="7"/>
        </w:numPr>
        <w:ind w:left="0" w:firstLine="284"/>
        <w:rPr>
          <w:rFonts w:ascii="Times New Roman" w:hAnsi="Times New Roman"/>
          <w:sz w:val="24"/>
          <w:szCs w:val="24"/>
        </w:rPr>
      </w:pPr>
      <w:r w:rsidRPr="00826D7D">
        <w:rPr>
          <w:rFonts w:ascii="Times New Roman" w:hAnsi="Times New Roman"/>
          <w:sz w:val="24"/>
          <w:szCs w:val="24"/>
        </w:rPr>
        <w:t>Съгласно чл. 45, ал. 2 от ППЗОП като доказателства за надеждността на участника се представят следните документи:</w:t>
      </w:r>
    </w:p>
    <w:p w:rsidR="00D10CB7" w:rsidRPr="00826D7D" w:rsidRDefault="00D10CB7" w:rsidP="00FD1690">
      <w:pPr>
        <w:pStyle w:val="Heading6"/>
        <w:numPr>
          <w:ilvl w:val="0"/>
          <w:numId w:val="13"/>
        </w:numPr>
        <w:ind w:left="0" w:firstLine="284"/>
        <w:rPr>
          <w:rFonts w:ascii="Times New Roman" w:hAnsi="Times New Roman"/>
          <w:sz w:val="24"/>
          <w:szCs w:val="24"/>
        </w:rPr>
      </w:pPr>
      <w:r w:rsidRPr="00826D7D">
        <w:rPr>
          <w:rFonts w:ascii="Times New Roman" w:hAnsi="Times New Roman"/>
          <w:sz w:val="24"/>
          <w:szCs w:val="24"/>
        </w:rPr>
        <w:t>по отношение на обстоятелството по чл. 56, ал. 1, т. 1 и 2 ЗОП –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rsidR="00D10CB7" w:rsidRPr="00826D7D" w:rsidRDefault="00D10CB7" w:rsidP="00FD1690">
      <w:pPr>
        <w:pStyle w:val="Heading6"/>
        <w:numPr>
          <w:ilvl w:val="0"/>
          <w:numId w:val="32"/>
        </w:numPr>
        <w:ind w:left="0" w:firstLine="284"/>
        <w:rPr>
          <w:rFonts w:ascii="Times New Roman" w:hAnsi="Times New Roman"/>
          <w:sz w:val="24"/>
          <w:szCs w:val="24"/>
        </w:rPr>
      </w:pPr>
      <w:r w:rsidRPr="00826D7D">
        <w:rPr>
          <w:rFonts w:ascii="Times New Roman" w:hAnsi="Times New Roman"/>
          <w:sz w:val="24"/>
          <w:szCs w:val="24"/>
        </w:rPr>
        <w:t>по отношение на обстоятелството по чл. 56, ал. 1, т. 3 ЗОП – документ от съответния компетентен орган за потвърждение на описаните обстоятелства.</w:t>
      </w:r>
    </w:p>
    <w:p w:rsidR="00D10CB7" w:rsidRPr="00826D7D" w:rsidRDefault="00D10CB7" w:rsidP="00FD1690">
      <w:pPr>
        <w:pStyle w:val="Heading5"/>
        <w:numPr>
          <w:ilvl w:val="0"/>
          <w:numId w:val="7"/>
        </w:numPr>
        <w:ind w:left="0" w:firstLine="284"/>
        <w:rPr>
          <w:rFonts w:ascii="Times New Roman" w:hAnsi="Times New Roman"/>
          <w:sz w:val="24"/>
          <w:szCs w:val="24"/>
        </w:rPr>
      </w:pPr>
      <w:r w:rsidRPr="00826D7D">
        <w:rPr>
          <w:rFonts w:ascii="Times New Roman" w:hAnsi="Times New Roman"/>
          <w:sz w:val="24"/>
          <w:szCs w:val="24"/>
        </w:rPr>
        <w:t>Съгласно чл. 45, ал. 1 от ППЗОП когато за участник е налице някое от основанията по чл. 54, ал. 1 ЗОП или посочените от Възложителя основания по чл. 55, ал. 1 ЗОП и преди подаването на офертата той е предприел мерки за доказване на надеждност по чл. 56 ЗОП, тези мерки се описват в подадения от участника</w:t>
      </w:r>
      <w:r>
        <w:rPr>
          <w:rFonts w:ascii="Times New Roman" w:hAnsi="Times New Roman"/>
          <w:sz w:val="24"/>
          <w:szCs w:val="24"/>
        </w:rPr>
        <w:t xml:space="preserve"> </w:t>
      </w:r>
      <w:r w:rsidRPr="00826D7D">
        <w:rPr>
          <w:rFonts w:ascii="Times New Roman" w:hAnsi="Times New Roman"/>
          <w:sz w:val="24"/>
          <w:szCs w:val="24"/>
        </w:rPr>
        <w:t>електронен единен европейски образец за обществени поръчки (еЕЕДОП).</w:t>
      </w:r>
    </w:p>
    <w:p w:rsidR="00D10CB7" w:rsidRPr="00826D7D" w:rsidRDefault="00D10CB7" w:rsidP="00FD1690">
      <w:pPr>
        <w:pStyle w:val="Heading5"/>
        <w:numPr>
          <w:ilvl w:val="0"/>
          <w:numId w:val="7"/>
        </w:numPr>
        <w:ind w:left="0" w:firstLine="284"/>
        <w:rPr>
          <w:rFonts w:ascii="Times New Roman" w:hAnsi="Times New Roman"/>
          <w:sz w:val="24"/>
          <w:szCs w:val="24"/>
        </w:rPr>
      </w:pPr>
      <w:r w:rsidRPr="00826D7D">
        <w:rPr>
          <w:rFonts w:ascii="Times New Roman" w:hAnsi="Times New Roman"/>
          <w:sz w:val="24"/>
          <w:szCs w:val="24"/>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 В случай че предприетите от участника мерки са достатъчни, за да се гарантира неговата надеждност, Възложителят не го отстранява от процедурата.</w:t>
      </w:r>
    </w:p>
    <w:p w:rsidR="00D10CB7" w:rsidRPr="00826D7D" w:rsidRDefault="00D10CB7" w:rsidP="00FD1690">
      <w:pPr>
        <w:pStyle w:val="Heading5"/>
        <w:numPr>
          <w:ilvl w:val="0"/>
          <w:numId w:val="7"/>
        </w:numPr>
        <w:ind w:left="0" w:firstLine="284"/>
        <w:rPr>
          <w:rFonts w:ascii="Times New Roman" w:hAnsi="Times New Roman"/>
          <w:sz w:val="24"/>
          <w:szCs w:val="24"/>
        </w:rPr>
      </w:pPr>
      <w:r w:rsidRPr="00826D7D">
        <w:rPr>
          <w:rFonts w:ascii="Times New Roman" w:hAnsi="Times New Roman"/>
          <w:sz w:val="24"/>
          <w:szCs w:val="24"/>
        </w:rPr>
        <w:t>Мотивите за приемане или отхвърляне на предприетите по чл. 56, ал.1 от ЗОП мерки и представените доказателства се посочват в решението за предварителен подбор, съответно в решението за класиране или прекратяване на процедурата, в зависимост от вида и етапа, на който се намира процедурата.</w:t>
      </w:r>
    </w:p>
    <w:p w:rsidR="00D10CB7" w:rsidRPr="00826D7D" w:rsidRDefault="00D10CB7" w:rsidP="00FD1690">
      <w:pPr>
        <w:pStyle w:val="Heading5"/>
        <w:numPr>
          <w:ilvl w:val="0"/>
          <w:numId w:val="7"/>
        </w:numPr>
        <w:ind w:left="0" w:firstLine="284"/>
        <w:rPr>
          <w:rFonts w:ascii="Times New Roman" w:hAnsi="Times New Roman"/>
          <w:sz w:val="24"/>
          <w:szCs w:val="24"/>
        </w:rPr>
      </w:pPr>
      <w:r w:rsidRPr="00826D7D">
        <w:rPr>
          <w:rFonts w:ascii="Times New Roman" w:hAnsi="Times New Roman"/>
          <w:sz w:val="24"/>
          <w:szCs w:val="24"/>
        </w:rPr>
        <w:t>Не се допуска до участие в процедурата и се отстранява участник, за когото са приложими хипотезите на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освен ако не е приложима разпоредбата на чл. 4 от същия закон.</w:t>
      </w:r>
    </w:p>
    <w:p w:rsidR="00D10CB7" w:rsidRPr="00826D7D" w:rsidRDefault="00D10CB7" w:rsidP="002E493C">
      <w:pPr>
        <w:ind w:firstLine="284"/>
        <w:jc w:val="both"/>
        <w:rPr>
          <w:rFonts w:ascii="Times New Roman" w:hAnsi="Times New Roman"/>
          <w:sz w:val="24"/>
          <w:szCs w:val="24"/>
        </w:rPr>
      </w:pPr>
      <w:r w:rsidRPr="00826D7D">
        <w:rPr>
          <w:rFonts w:ascii="Times New Roman" w:hAnsi="Times New Roman"/>
          <w:color w:val="000000"/>
          <w:sz w:val="24"/>
          <w:szCs w:val="24"/>
        </w:rPr>
        <w:t xml:space="preserve">За липсата на обстоятелствата по чл. 3, т. 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при подаване на оферта, участникът декларира липсата на обстоятелството чрез представяне на еЕЕДОП в съответствие с чл. 67 от ЗОП </w:t>
      </w:r>
      <w:r w:rsidRPr="00826D7D">
        <w:rPr>
          <w:rFonts w:ascii="Times New Roman" w:hAnsi="Times New Roman"/>
          <w:i/>
          <w:color w:val="000000"/>
          <w:sz w:val="24"/>
          <w:szCs w:val="24"/>
        </w:rPr>
        <w:t>(информацията относно горепосоченото обстоятелство се попълва в Част III, Раздел Г на еЕЕДОП)</w:t>
      </w:r>
      <w:r w:rsidRPr="00826D7D">
        <w:rPr>
          <w:rFonts w:ascii="Times New Roman" w:hAnsi="Times New Roman"/>
          <w:sz w:val="24"/>
          <w:szCs w:val="24"/>
        </w:rPr>
        <w:t>.</w:t>
      </w:r>
    </w:p>
    <w:p w:rsidR="00D10CB7" w:rsidRPr="00826D7D" w:rsidRDefault="00D10CB7" w:rsidP="00FD1690">
      <w:pPr>
        <w:pStyle w:val="Heading5"/>
        <w:numPr>
          <w:ilvl w:val="0"/>
          <w:numId w:val="7"/>
        </w:numPr>
        <w:ind w:left="0" w:firstLine="284"/>
        <w:rPr>
          <w:rFonts w:ascii="Times New Roman" w:hAnsi="Times New Roman"/>
          <w:sz w:val="24"/>
          <w:szCs w:val="24"/>
        </w:rPr>
      </w:pPr>
      <w:r w:rsidRPr="00826D7D">
        <w:rPr>
          <w:rFonts w:ascii="Times New Roman" w:hAnsi="Times New Roman"/>
          <w:sz w:val="24"/>
          <w:szCs w:val="24"/>
        </w:rPr>
        <w:t xml:space="preserve">Освен на основанията по чл. 54 и 55 от ЗОП </w:t>
      </w:r>
      <w:r w:rsidRPr="00826D7D">
        <w:rPr>
          <w:rFonts w:ascii="Times New Roman" w:hAnsi="Times New Roman"/>
          <w:b/>
          <w:sz w:val="24"/>
          <w:szCs w:val="24"/>
        </w:rPr>
        <w:t>Възложителят отстранява от процедурата</w:t>
      </w:r>
      <w:r w:rsidRPr="00826D7D">
        <w:rPr>
          <w:rFonts w:ascii="Times New Roman" w:hAnsi="Times New Roman"/>
          <w:sz w:val="24"/>
          <w:szCs w:val="24"/>
        </w:rPr>
        <w:t>:</w:t>
      </w:r>
    </w:p>
    <w:p w:rsidR="00D10CB7" w:rsidRPr="00826D7D" w:rsidRDefault="00D10CB7" w:rsidP="00FD1690">
      <w:pPr>
        <w:pStyle w:val="Heading6"/>
        <w:numPr>
          <w:ilvl w:val="0"/>
          <w:numId w:val="14"/>
        </w:numPr>
        <w:ind w:left="0" w:firstLine="284"/>
        <w:rPr>
          <w:rFonts w:ascii="Times New Roman" w:hAnsi="Times New Roman"/>
          <w:sz w:val="24"/>
          <w:szCs w:val="24"/>
        </w:rPr>
      </w:pPr>
      <w:r w:rsidRPr="00826D7D">
        <w:rPr>
          <w:rFonts w:ascii="Times New Roman" w:hAnsi="Times New Roman"/>
          <w:sz w:val="24"/>
          <w:szCs w:val="24"/>
        </w:rPr>
        <w:t>участник, за който са налице забранителните основания по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и не са приложими изключенията, предвидени в този закон;</w:t>
      </w:r>
    </w:p>
    <w:p w:rsidR="00D10CB7" w:rsidRPr="00826D7D" w:rsidRDefault="00D10CB7" w:rsidP="00FD1690">
      <w:pPr>
        <w:pStyle w:val="Heading6"/>
        <w:numPr>
          <w:ilvl w:val="0"/>
          <w:numId w:val="32"/>
        </w:numPr>
        <w:spacing w:after="120" w:line="240" w:lineRule="atLeast"/>
        <w:ind w:left="0" w:firstLine="284"/>
        <w:rPr>
          <w:rFonts w:ascii="Times New Roman" w:hAnsi="Times New Roman"/>
          <w:sz w:val="24"/>
          <w:szCs w:val="24"/>
        </w:rPr>
      </w:pPr>
      <w:r w:rsidRPr="00826D7D">
        <w:rPr>
          <w:rFonts w:ascii="Times New Roman" w:hAnsi="Times New Roman"/>
          <w:sz w:val="24"/>
          <w:szCs w:val="24"/>
        </w:rPr>
        <w:t>участник, който не отговаря на поставените критерии за подбор или не изпълни друго условие, посочено в обявлението за обществена поръчка (чл. 107, ал. 1, т. 1 от ЗОП);</w:t>
      </w:r>
    </w:p>
    <w:p w:rsidR="00D10CB7" w:rsidRPr="00826D7D" w:rsidRDefault="00D10CB7" w:rsidP="00FD1690">
      <w:pPr>
        <w:pStyle w:val="Heading6"/>
        <w:numPr>
          <w:ilvl w:val="0"/>
          <w:numId w:val="32"/>
        </w:numPr>
        <w:spacing w:after="120" w:line="240" w:lineRule="atLeast"/>
        <w:ind w:left="0" w:firstLine="284"/>
        <w:rPr>
          <w:rFonts w:ascii="Times New Roman" w:hAnsi="Times New Roman"/>
          <w:sz w:val="24"/>
          <w:szCs w:val="24"/>
        </w:rPr>
      </w:pPr>
      <w:r w:rsidRPr="00826D7D">
        <w:rPr>
          <w:rFonts w:ascii="Times New Roman" w:hAnsi="Times New Roman"/>
          <w:sz w:val="24"/>
          <w:szCs w:val="24"/>
        </w:rPr>
        <w:t>участник, който е представил оферта, която не отговаря на: (i) предварително обявените условия на поръчката и/или (ii)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които са изброени в Приложение № 10 към чл. 115 на ЗОП (чл. 107, ал. 1, т. 2 от ЗОП);</w:t>
      </w:r>
    </w:p>
    <w:p w:rsidR="00D10CB7" w:rsidRPr="00826D7D" w:rsidRDefault="00D10CB7" w:rsidP="00FD1690">
      <w:pPr>
        <w:pStyle w:val="Heading6"/>
        <w:numPr>
          <w:ilvl w:val="0"/>
          <w:numId w:val="32"/>
        </w:numPr>
        <w:spacing w:after="120" w:line="240" w:lineRule="atLeast"/>
        <w:ind w:left="0" w:firstLine="284"/>
        <w:rPr>
          <w:rFonts w:ascii="Times New Roman" w:hAnsi="Times New Roman"/>
          <w:sz w:val="24"/>
          <w:szCs w:val="24"/>
        </w:rPr>
      </w:pPr>
      <w:r w:rsidRPr="00826D7D">
        <w:rPr>
          <w:rFonts w:ascii="Times New Roman" w:hAnsi="Times New Roman"/>
          <w:sz w:val="24"/>
          <w:szCs w:val="24"/>
        </w:rPr>
        <w:t>участник, който не е представил в срок обосновката по чл. 72, ал.1 или чиято оферта не е приета съгласно чл. 72, ал. 3 – 5 от ЗОП (чл. 107, ал. 1, т. 3 от ЗОП);</w:t>
      </w:r>
    </w:p>
    <w:p w:rsidR="00D10CB7" w:rsidRPr="00826D7D" w:rsidRDefault="00D10CB7" w:rsidP="00FD1690">
      <w:pPr>
        <w:pStyle w:val="Heading6"/>
        <w:numPr>
          <w:ilvl w:val="0"/>
          <w:numId w:val="32"/>
        </w:numPr>
        <w:spacing w:after="120" w:line="240" w:lineRule="atLeast"/>
        <w:ind w:left="0" w:firstLine="284"/>
        <w:rPr>
          <w:rFonts w:ascii="Times New Roman" w:hAnsi="Times New Roman"/>
          <w:sz w:val="24"/>
          <w:szCs w:val="24"/>
        </w:rPr>
      </w:pPr>
      <w:r w:rsidRPr="00826D7D">
        <w:rPr>
          <w:rFonts w:ascii="Times New Roman" w:hAnsi="Times New Roman"/>
          <w:sz w:val="24"/>
          <w:szCs w:val="24"/>
        </w:rPr>
        <w:t xml:space="preserve">участници, които са свързани лица по смисъла на параграф 2, т. 45 от Допълнителните разпоредби към ЗОП (чл. 107, ал. 1, т. 4 от ЗОП). </w:t>
      </w:r>
    </w:p>
    <w:p w:rsidR="00D10CB7" w:rsidRPr="00826D7D" w:rsidRDefault="00D10CB7" w:rsidP="00FD1690">
      <w:pPr>
        <w:pStyle w:val="Heading5"/>
        <w:numPr>
          <w:ilvl w:val="0"/>
          <w:numId w:val="7"/>
        </w:numPr>
        <w:spacing w:after="120" w:line="240" w:lineRule="atLeast"/>
        <w:ind w:left="0" w:firstLine="284"/>
        <w:rPr>
          <w:rFonts w:ascii="Times New Roman" w:hAnsi="Times New Roman"/>
          <w:sz w:val="24"/>
          <w:szCs w:val="24"/>
        </w:rPr>
      </w:pPr>
      <w:r w:rsidRPr="00826D7D">
        <w:rPr>
          <w:rFonts w:ascii="Times New Roman" w:hAnsi="Times New Roman"/>
          <w:sz w:val="24"/>
          <w:szCs w:val="24"/>
        </w:rPr>
        <w:t>Съгласно чл. 57, ал 2 от ЗОП правилата за отстраняване се прилагат и когато участникът е обединение от физически и/или юридически лица и за член на обединението е налице някое от основанията за отстраняване.</w:t>
      </w:r>
    </w:p>
    <w:p w:rsidR="00D10CB7" w:rsidRPr="00826D7D" w:rsidRDefault="00D10CB7" w:rsidP="00FD1690">
      <w:pPr>
        <w:pStyle w:val="Heading5"/>
        <w:numPr>
          <w:ilvl w:val="0"/>
          <w:numId w:val="7"/>
        </w:numPr>
        <w:spacing w:after="120" w:line="240" w:lineRule="atLeast"/>
        <w:ind w:left="0" w:firstLine="284"/>
        <w:rPr>
          <w:rFonts w:ascii="Times New Roman" w:hAnsi="Times New Roman"/>
          <w:sz w:val="24"/>
          <w:szCs w:val="24"/>
        </w:rPr>
      </w:pPr>
      <w:r w:rsidRPr="00826D7D">
        <w:rPr>
          <w:rFonts w:ascii="Times New Roman" w:hAnsi="Times New Roman"/>
          <w:sz w:val="24"/>
          <w:szCs w:val="24"/>
        </w:rPr>
        <w:t>Когато участникът възнамерява да използва подизпълнители или се позовава на  капацитета на трети лица по отношение на критериите за подбор, същият трябва да удостовери, че по отношение на подизпълнителите и третите лица не са налице основанията за отстраняване от процедурата за възлагане на обществена поръчка.</w:t>
      </w:r>
    </w:p>
    <w:p w:rsidR="00D10CB7" w:rsidRPr="00826D7D" w:rsidRDefault="00D10CB7" w:rsidP="002E493C">
      <w:pPr>
        <w:ind w:firstLine="284"/>
        <w:rPr>
          <w:rFonts w:ascii="Times New Roman" w:hAnsi="Times New Roman"/>
          <w:sz w:val="24"/>
          <w:szCs w:val="24"/>
        </w:rPr>
      </w:pPr>
    </w:p>
    <w:p w:rsidR="00D10CB7" w:rsidRPr="00826D7D" w:rsidRDefault="00D10CB7" w:rsidP="002E493C">
      <w:pPr>
        <w:pStyle w:val="Heading4"/>
        <w:numPr>
          <w:ilvl w:val="0"/>
          <w:numId w:val="0"/>
        </w:numPr>
        <w:ind w:firstLine="284"/>
        <w:jc w:val="center"/>
        <w:rPr>
          <w:rFonts w:ascii="Times New Roman" w:hAnsi="Times New Roman" w:cs="Times New Roman"/>
          <w:sz w:val="24"/>
          <w:szCs w:val="24"/>
        </w:rPr>
      </w:pPr>
      <w:bookmarkStart w:id="73" w:name="_Toc784099"/>
      <w:r w:rsidRPr="00826D7D">
        <w:rPr>
          <w:rFonts w:ascii="Times New Roman" w:hAnsi="Times New Roman" w:cs="Times New Roman"/>
          <w:sz w:val="24"/>
          <w:szCs w:val="24"/>
        </w:rPr>
        <w:t>Раздел III</w:t>
      </w:r>
      <w:bookmarkEnd w:id="73"/>
    </w:p>
    <w:p w:rsidR="00D10CB7" w:rsidRPr="00826D7D" w:rsidRDefault="00D10CB7" w:rsidP="002E493C">
      <w:pPr>
        <w:pStyle w:val="Heading4"/>
        <w:numPr>
          <w:ilvl w:val="0"/>
          <w:numId w:val="0"/>
        </w:numPr>
        <w:ind w:firstLine="284"/>
        <w:jc w:val="center"/>
        <w:rPr>
          <w:rFonts w:ascii="Times New Roman" w:hAnsi="Times New Roman" w:cs="Times New Roman"/>
          <w:sz w:val="24"/>
          <w:szCs w:val="24"/>
        </w:rPr>
      </w:pPr>
      <w:bookmarkStart w:id="74" w:name="_Toc784100"/>
      <w:r w:rsidRPr="00826D7D">
        <w:rPr>
          <w:rFonts w:ascii="Times New Roman" w:hAnsi="Times New Roman" w:cs="Times New Roman"/>
          <w:sz w:val="24"/>
          <w:szCs w:val="24"/>
        </w:rPr>
        <w:t>КРИТЕРИИ ЗА ПОДБОР</w:t>
      </w:r>
      <w:bookmarkEnd w:id="74"/>
    </w:p>
    <w:p w:rsidR="00D10CB7" w:rsidRPr="00EE7342" w:rsidRDefault="00D10CB7" w:rsidP="003D6CA6">
      <w:pPr>
        <w:pStyle w:val="Heading5"/>
        <w:numPr>
          <w:ilvl w:val="0"/>
          <w:numId w:val="0"/>
        </w:numPr>
        <w:spacing w:after="120" w:line="240" w:lineRule="auto"/>
        <w:ind w:firstLine="284"/>
        <w:rPr>
          <w:rFonts w:ascii="Times New Roman" w:hAnsi="Times New Roman"/>
          <w:b/>
          <w:sz w:val="24"/>
          <w:szCs w:val="24"/>
          <w:lang w:val="ru-RU"/>
        </w:rPr>
      </w:pPr>
      <w:r w:rsidRPr="00826D7D">
        <w:rPr>
          <w:rFonts w:ascii="Times New Roman" w:hAnsi="Times New Roman"/>
          <w:b/>
          <w:sz w:val="24"/>
          <w:szCs w:val="24"/>
        </w:rPr>
        <w:t>III-I. МИНИМАЛНИ ИЗИСКВАНИЯ ЗА ГОДНОСТ /ПРАВОСПОСОБНОСТ/ ЗА УПРАЖНЯВАНЕ НА ПРОФЕСИОНАЛНА ДЕЙНОСТ.</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 xml:space="preserve">Всеки участник в процедурата трябва да е вписан задължително в Централния професионален регистър на строителя за </w:t>
      </w:r>
      <w:r w:rsidRPr="003D6CA6">
        <w:rPr>
          <w:rFonts w:ascii="Times New Roman" w:hAnsi="Times New Roman"/>
          <w:b/>
        </w:rPr>
        <w:t xml:space="preserve">ВТОРА ГРУПА </w:t>
      </w:r>
      <w:r w:rsidRPr="00EE7342">
        <w:rPr>
          <w:rFonts w:ascii="Times New Roman" w:hAnsi="Times New Roman"/>
          <w:b/>
          <w:lang w:val="ru-RU"/>
        </w:rPr>
        <w:t>-</w:t>
      </w:r>
      <w:r w:rsidRPr="003D6CA6">
        <w:rPr>
          <w:rFonts w:ascii="Times New Roman" w:hAnsi="Times New Roman"/>
          <w:b/>
        </w:rPr>
        <w:t>ТРЕТА КАТЕГОРИЯ</w:t>
      </w:r>
      <w:r w:rsidRPr="003D6CA6">
        <w:rPr>
          <w:rFonts w:ascii="Times New Roman" w:hAnsi="Times New Roman"/>
        </w:rPr>
        <w:t xml:space="preserve"> (втора група - ІІІ категория, буква „а” - за общински пътища и съоръжения към тях - чл. 6, ал.1, т.1 и втора група, ІV категория буква „а” -за второстепенни улици V и VІ клас – чл. 8, ал. 1, т.2  от Наредба № 1 от 30.07.2003 г. за номенклатурата на видовете строежи)</w:t>
      </w:r>
      <w:r w:rsidRPr="003D6CA6">
        <w:rPr>
          <w:rFonts w:ascii="Times New Roman" w:hAnsi="Times New Roman"/>
          <w:sz w:val="24"/>
          <w:szCs w:val="24"/>
        </w:rPr>
        <w:t>.</w:t>
      </w:r>
      <w:r w:rsidRPr="00826D7D">
        <w:rPr>
          <w:rFonts w:ascii="Times New Roman" w:hAnsi="Times New Roman"/>
          <w:sz w:val="24"/>
          <w:szCs w:val="24"/>
        </w:rPr>
        <w:t xml:space="preserve"> Чуждестранните участници доказват съответствието си с вписване в еквивалентен регистър за еквивалентни строежи съобразно националното си законодателство. </w:t>
      </w:r>
    </w:p>
    <w:p w:rsidR="00D10CB7" w:rsidRPr="00826D7D" w:rsidRDefault="00D10CB7" w:rsidP="002E493C">
      <w:pPr>
        <w:spacing w:before="120" w:after="120" w:line="240" w:lineRule="auto"/>
        <w:ind w:firstLine="284"/>
        <w:jc w:val="both"/>
        <w:rPr>
          <w:rFonts w:ascii="Times New Roman" w:hAnsi="Times New Roman"/>
          <w:sz w:val="24"/>
          <w:szCs w:val="24"/>
        </w:rPr>
      </w:pPr>
      <w:r w:rsidRPr="00826D7D">
        <w:rPr>
          <w:rFonts w:ascii="Times New Roman" w:hAnsi="Times New Roman"/>
          <w:sz w:val="24"/>
          <w:szCs w:val="24"/>
        </w:rPr>
        <w:t>При подаване на оферта, съответствието с изискването се декларира в еЕЕДОП (</w:t>
      </w:r>
      <w:r w:rsidRPr="00826D7D">
        <w:rPr>
          <w:rFonts w:ascii="Times New Roman" w:hAnsi="Times New Roman"/>
          <w:i/>
          <w:sz w:val="24"/>
          <w:szCs w:val="24"/>
        </w:rPr>
        <w:t>Част IV„Критерии за подбор”, Раздел А „Годност“</w:t>
      </w:r>
      <w:r w:rsidRPr="00826D7D">
        <w:rPr>
          <w:rFonts w:ascii="Times New Roman" w:hAnsi="Times New Roman"/>
          <w:sz w:val="24"/>
          <w:szCs w:val="24"/>
        </w:rPr>
        <w:t>). В случаите по чл. 67, ал. 5 и ал. 6 от ЗОП изискването се доказва с представяне на заверено копие на талон/удостоверение за регистрация, или друг документ, удостоверяващ правото да извършва такава дейност, издаден от компетентен орган на държава – членка на Европейския съюз, или на друга държава – страна по Споразумението за Европейско икономическо пространство или еквивалент.</w:t>
      </w:r>
    </w:p>
    <w:p w:rsidR="00D10CB7" w:rsidRPr="00826D7D" w:rsidRDefault="00D10CB7" w:rsidP="002E493C">
      <w:pPr>
        <w:spacing w:before="120" w:after="120" w:line="240" w:lineRule="auto"/>
        <w:ind w:firstLine="284"/>
        <w:jc w:val="both"/>
        <w:rPr>
          <w:rFonts w:ascii="Times New Roman" w:hAnsi="Times New Roman"/>
          <w:sz w:val="24"/>
          <w:szCs w:val="24"/>
        </w:rPr>
      </w:pPr>
      <w:r w:rsidRPr="00826D7D">
        <w:rPr>
          <w:rFonts w:ascii="Times New Roman" w:hAnsi="Times New Roman"/>
          <w:sz w:val="24"/>
          <w:szCs w:val="24"/>
        </w:rPr>
        <w:tab/>
        <w:t xml:space="preserve">В случай, че участникът ползва подизпълнител/и и някои от подизпълнителите му ще извършва строителство, то този подизпълнител също трябва да </w:t>
      </w:r>
      <w:r w:rsidRPr="00826D7D">
        <w:rPr>
          <w:rFonts w:ascii="Times New Roman" w:hAnsi="Times New Roman"/>
          <w:b/>
          <w:sz w:val="24"/>
          <w:szCs w:val="24"/>
        </w:rPr>
        <w:t xml:space="preserve">е вписан задължително в Централния професионален регистър на строителя за </w:t>
      </w:r>
      <w:r w:rsidRPr="007420A9">
        <w:rPr>
          <w:rFonts w:ascii="Times New Roman" w:hAnsi="Times New Roman"/>
          <w:b/>
          <w:sz w:val="24"/>
        </w:rPr>
        <w:t>ВТОРА ГРУПА</w:t>
      </w:r>
      <w:r w:rsidRPr="00EE7342">
        <w:rPr>
          <w:rFonts w:ascii="Times New Roman" w:hAnsi="Times New Roman"/>
          <w:b/>
          <w:sz w:val="24"/>
          <w:lang w:val="ru-RU"/>
        </w:rPr>
        <w:t>-</w:t>
      </w:r>
      <w:r w:rsidRPr="007420A9">
        <w:rPr>
          <w:rFonts w:ascii="Times New Roman" w:hAnsi="Times New Roman"/>
          <w:b/>
          <w:sz w:val="24"/>
        </w:rPr>
        <w:t xml:space="preserve"> ТРЕТА КАТЕГОРИЯ</w:t>
      </w:r>
      <w:r w:rsidRPr="007420A9">
        <w:rPr>
          <w:rFonts w:ascii="Times New Roman" w:hAnsi="Times New Roman"/>
          <w:sz w:val="24"/>
        </w:rPr>
        <w:t xml:space="preserve"> (втора група - ІІІ категория, буква „а” - за общински пътища и съоръжения към тях - чл. 6, ал.1, т.1 и втора група, ІV категория буква „а” -за второстепенни улици V и VІ клас – чл. 8, ал. 1, т.2  от Наредба № 1 от 30.07.2003 г. за номенклатурата на видовете строежи)</w:t>
      </w:r>
      <w:r w:rsidRPr="00EE7342">
        <w:rPr>
          <w:rFonts w:ascii="Times New Roman" w:hAnsi="Times New Roman"/>
          <w:sz w:val="24"/>
          <w:lang w:val="ru-RU"/>
        </w:rPr>
        <w:t xml:space="preserve"> </w:t>
      </w:r>
      <w:r w:rsidRPr="00826D7D">
        <w:rPr>
          <w:rFonts w:ascii="Times New Roman" w:hAnsi="Times New Roman"/>
          <w:sz w:val="24"/>
          <w:szCs w:val="24"/>
        </w:rPr>
        <w:t>или еквивалент, или друг документ, удостоверяващ правото да извършва такава дейност, издаден от компетентен орган на държава – членка на Европейския съюз, или на друга държава – страна по Споразумението за Европейско икономическо пространство или еквивалент.</w:t>
      </w:r>
    </w:p>
    <w:p w:rsidR="00D10CB7" w:rsidRPr="00826D7D" w:rsidRDefault="00D10CB7" w:rsidP="002E493C">
      <w:pPr>
        <w:spacing w:before="120" w:after="120" w:line="240" w:lineRule="auto"/>
        <w:ind w:firstLine="284"/>
        <w:jc w:val="both"/>
        <w:rPr>
          <w:rFonts w:ascii="Times New Roman" w:hAnsi="Times New Roman"/>
          <w:sz w:val="24"/>
          <w:szCs w:val="24"/>
        </w:rPr>
      </w:pPr>
      <w:r w:rsidRPr="00826D7D">
        <w:rPr>
          <w:rFonts w:ascii="Times New Roman" w:hAnsi="Times New Roman"/>
          <w:sz w:val="24"/>
          <w:szCs w:val="24"/>
        </w:rPr>
        <w:tab/>
        <w:t>Когато участникът е обединение, изискването важи за членовете на обединението, които са пряко ангажирани с изпълнение на строителство съобразно разпределението на участието на лицата при изпълнение на дейностите, предвидено в договора за създаване на обединението.</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В случай че Възложителят допълнително поиска доказване спазването на горепосочените изисквания, това се извършва със следните документи: Копие от удостоверения или талони за регистрация или други еквивалентни документи.</w:t>
      </w:r>
    </w:p>
    <w:p w:rsidR="00D10CB7" w:rsidRPr="00826D7D" w:rsidRDefault="00D10CB7" w:rsidP="002E493C">
      <w:pPr>
        <w:pStyle w:val="Heading5"/>
        <w:numPr>
          <w:ilvl w:val="0"/>
          <w:numId w:val="0"/>
        </w:numPr>
        <w:spacing w:after="120" w:line="240" w:lineRule="auto"/>
        <w:ind w:firstLine="284"/>
        <w:rPr>
          <w:rFonts w:ascii="Times New Roman" w:hAnsi="Times New Roman"/>
          <w:b/>
          <w:sz w:val="24"/>
          <w:szCs w:val="24"/>
        </w:rPr>
      </w:pPr>
      <w:r w:rsidRPr="00826D7D">
        <w:rPr>
          <w:rFonts w:ascii="Times New Roman" w:hAnsi="Times New Roman"/>
          <w:b/>
          <w:sz w:val="24"/>
          <w:szCs w:val="24"/>
        </w:rPr>
        <w:t>III-II МИНИМАЛНИ ИЗИСКВАНИЯ ЗА ИКОНОМИЧЕСКО И ФИНАНСОВО СЪСТОЯНИЕ</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bookmarkStart w:id="75" w:name="_Ref310613264"/>
      <w:bookmarkStart w:id="76" w:name="_Ref324269579"/>
      <w:bookmarkEnd w:id="75"/>
      <w:bookmarkEnd w:id="76"/>
      <w:r w:rsidRPr="00826D7D">
        <w:rPr>
          <w:rFonts w:ascii="Times New Roman" w:hAnsi="Times New Roman"/>
          <w:sz w:val="24"/>
          <w:szCs w:val="24"/>
        </w:rPr>
        <w:t xml:space="preserve">Всеки участник в процедурата за възлагане на обществената поръчка трябва да отговаря на </w:t>
      </w:r>
      <w:r w:rsidRPr="00826D7D">
        <w:rPr>
          <w:rFonts w:ascii="Times New Roman" w:hAnsi="Times New Roman"/>
          <w:b/>
          <w:sz w:val="24"/>
          <w:szCs w:val="24"/>
        </w:rPr>
        <w:t>следните минимални изисквания за икономическо и финансово състояние</w:t>
      </w:r>
      <w:r w:rsidRPr="00EE7342">
        <w:rPr>
          <w:rFonts w:ascii="Times New Roman" w:hAnsi="Times New Roman"/>
          <w:b/>
          <w:sz w:val="24"/>
          <w:szCs w:val="24"/>
          <w:lang w:val="ru-RU"/>
        </w:rPr>
        <w:t>:</w:t>
      </w:r>
    </w:p>
    <w:p w:rsidR="00D10CB7" w:rsidRPr="00826D7D" w:rsidRDefault="00D10CB7" w:rsidP="00E15B4E">
      <w:pPr>
        <w:pStyle w:val="Heading6"/>
        <w:spacing w:after="120"/>
        <w:ind w:left="0" w:firstLine="284"/>
        <w:rPr>
          <w:rFonts w:ascii="Times New Roman" w:hAnsi="Times New Roman"/>
          <w:sz w:val="24"/>
          <w:szCs w:val="24"/>
        </w:rPr>
      </w:pPr>
      <w:r w:rsidRPr="00826D7D">
        <w:rPr>
          <w:rFonts w:ascii="Times New Roman" w:hAnsi="Times New Roman"/>
          <w:sz w:val="24"/>
          <w:szCs w:val="24"/>
          <w:shd w:val="clear" w:color="auto" w:fill="FEFEFE"/>
        </w:rPr>
        <w:t>Да са реализирали минимален общ оборот, включително минимален оборот в сферата, попадаща в обхвата на поръчката, изчислен на база годишните обороти</w:t>
      </w:r>
      <w:r w:rsidRPr="00826D7D">
        <w:rPr>
          <w:rFonts w:ascii="Times New Roman" w:hAnsi="Times New Roman"/>
          <w:sz w:val="24"/>
          <w:szCs w:val="24"/>
        </w:rPr>
        <w:t xml:space="preserve">, за последните </w:t>
      </w:r>
      <w:r w:rsidRPr="0037468E">
        <w:rPr>
          <w:rFonts w:ascii="Times New Roman" w:hAnsi="Times New Roman"/>
          <w:sz w:val="24"/>
          <w:szCs w:val="24"/>
        </w:rPr>
        <w:t>три</w:t>
      </w:r>
      <w:r>
        <w:rPr>
          <w:rFonts w:ascii="Times New Roman" w:hAnsi="Times New Roman"/>
          <w:sz w:val="24"/>
          <w:szCs w:val="24"/>
        </w:rPr>
        <w:t xml:space="preserve"> </w:t>
      </w:r>
      <w:r w:rsidRPr="0037468E">
        <w:rPr>
          <w:rFonts w:ascii="Times New Roman" w:hAnsi="Times New Roman"/>
          <w:sz w:val="24"/>
          <w:szCs w:val="24"/>
        </w:rPr>
        <w:t>приключили финансови години (</w:t>
      </w:r>
      <w:r w:rsidRPr="0037468E">
        <w:rPr>
          <w:rFonts w:ascii="Times New Roman" w:hAnsi="Times New Roman"/>
          <w:b/>
          <w:sz w:val="24"/>
          <w:szCs w:val="24"/>
        </w:rPr>
        <w:t>2016г., 2017г. и 2018г</w:t>
      </w:r>
      <w:r w:rsidRPr="0037468E">
        <w:rPr>
          <w:rFonts w:ascii="Times New Roman" w:hAnsi="Times New Roman"/>
          <w:sz w:val="24"/>
          <w:szCs w:val="24"/>
        </w:rPr>
        <w:t xml:space="preserve">.) или от датата на започване на дейността,в размер равен или надвишаващ </w:t>
      </w:r>
      <w:r w:rsidRPr="00EE7342">
        <w:rPr>
          <w:rFonts w:ascii="Times New Roman" w:hAnsi="Times New Roman"/>
          <w:b/>
          <w:sz w:val="24"/>
          <w:szCs w:val="24"/>
          <w:lang w:val="ru-RU"/>
        </w:rPr>
        <w:t>1</w:t>
      </w:r>
      <w:r w:rsidRPr="0037468E">
        <w:rPr>
          <w:rFonts w:ascii="Times New Roman" w:hAnsi="Times New Roman"/>
          <w:b/>
          <w:sz w:val="24"/>
          <w:szCs w:val="24"/>
          <w:lang w:val="en-US"/>
        </w:rPr>
        <w:t> </w:t>
      </w:r>
      <w:r w:rsidRPr="00EE7342">
        <w:rPr>
          <w:rFonts w:ascii="Times New Roman" w:hAnsi="Times New Roman"/>
          <w:b/>
          <w:sz w:val="24"/>
          <w:szCs w:val="24"/>
          <w:lang w:val="ru-RU"/>
        </w:rPr>
        <w:t>7</w:t>
      </w:r>
      <w:r w:rsidRPr="0037468E">
        <w:rPr>
          <w:rFonts w:ascii="Times New Roman" w:hAnsi="Times New Roman"/>
          <w:b/>
          <w:sz w:val="24"/>
          <w:szCs w:val="24"/>
        </w:rPr>
        <w:t>00 000,00</w:t>
      </w:r>
      <w:r w:rsidRPr="0037468E">
        <w:rPr>
          <w:rFonts w:ascii="Times New Roman" w:hAnsi="Times New Roman"/>
          <w:b/>
          <w:bCs/>
          <w:sz w:val="24"/>
          <w:szCs w:val="24"/>
        </w:rPr>
        <w:t xml:space="preserve"> </w:t>
      </w:r>
      <w:r w:rsidRPr="0037468E">
        <w:rPr>
          <w:rFonts w:ascii="Times New Roman" w:hAnsi="Times New Roman"/>
          <w:b/>
          <w:sz w:val="24"/>
          <w:szCs w:val="24"/>
        </w:rPr>
        <w:t>лв</w:t>
      </w:r>
      <w:r w:rsidRPr="0037468E">
        <w:rPr>
          <w:rFonts w:ascii="Times New Roman" w:hAnsi="Times New Roman"/>
          <w:sz w:val="24"/>
          <w:szCs w:val="24"/>
        </w:rPr>
        <w:t>. (един милион и седемстотин хиляди лева);</w:t>
      </w:r>
    </w:p>
    <w:p w:rsidR="00D10CB7" w:rsidRPr="005B080E" w:rsidRDefault="00D10CB7" w:rsidP="005B080E">
      <w:pPr>
        <w:pStyle w:val="Heading6"/>
        <w:tabs>
          <w:tab w:val="left" w:pos="708"/>
        </w:tabs>
        <w:spacing w:before="0" w:line="276" w:lineRule="auto"/>
        <w:ind w:left="0" w:firstLine="709"/>
        <w:rPr>
          <w:color w:val="auto"/>
          <w:sz w:val="24"/>
          <w:szCs w:val="24"/>
          <w:shd w:val="clear" w:color="auto" w:fill="FFFFFF"/>
        </w:rPr>
      </w:pPr>
      <w:r w:rsidRPr="005B080E">
        <w:rPr>
          <w:rStyle w:val="FontStyle24"/>
          <w:color w:val="auto"/>
          <w:sz w:val="24"/>
          <w:szCs w:val="24"/>
        </w:rPr>
        <w:t>Под „строителство, с предмет идентичен или сходен с предмета на поръчката следва да се разбира изпълнение на строителни и монтажни работи за изграждане и/или преустройство и/или реконструкция и/или основен ремонт на пътища или съоръжения към тях, или тротоари от трета или по-висока категория.</w:t>
      </w:r>
    </w:p>
    <w:p w:rsidR="00D10CB7" w:rsidRPr="00826D7D" w:rsidRDefault="00D10CB7" w:rsidP="002E493C">
      <w:pPr>
        <w:spacing w:before="120" w:after="120" w:line="240" w:lineRule="auto"/>
        <w:ind w:firstLine="284"/>
        <w:jc w:val="both"/>
        <w:rPr>
          <w:rFonts w:ascii="Times New Roman" w:hAnsi="Times New Roman"/>
          <w:sz w:val="24"/>
          <w:szCs w:val="24"/>
        </w:rPr>
      </w:pPr>
      <w:r w:rsidRPr="00826D7D">
        <w:rPr>
          <w:rStyle w:val="FontStyle24"/>
          <w:sz w:val="24"/>
          <w:szCs w:val="24"/>
        </w:rPr>
        <w:t>Документи, с които се доказва съответствието:</w:t>
      </w:r>
      <w:r w:rsidRPr="00826D7D">
        <w:rPr>
          <w:rFonts w:ascii="Times New Roman" w:hAnsi="Times New Roman"/>
          <w:sz w:val="24"/>
          <w:szCs w:val="24"/>
        </w:rPr>
        <w:t xml:space="preserve"> При подаване на оферта, съответствието с изискването се декларира в еЕЕДОП (</w:t>
      </w:r>
      <w:r w:rsidRPr="00826D7D">
        <w:rPr>
          <w:rFonts w:ascii="Times New Roman" w:hAnsi="Times New Roman"/>
          <w:i/>
          <w:sz w:val="24"/>
          <w:szCs w:val="24"/>
        </w:rPr>
        <w:t>Част IV „Критерии за подбор”, раздел Б „Икономическо и финансово състояние“</w:t>
      </w:r>
      <w:r w:rsidRPr="00826D7D">
        <w:rPr>
          <w:rFonts w:ascii="Times New Roman" w:hAnsi="Times New Roman"/>
          <w:sz w:val="24"/>
          <w:szCs w:val="24"/>
        </w:rPr>
        <w:t xml:space="preserve">). </w:t>
      </w:r>
    </w:p>
    <w:p w:rsidR="00D10CB7" w:rsidRPr="00826D7D" w:rsidRDefault="00D10CB7" w:rsidP="005B080E">
      <w:pPr>
        <w:spacing w:before="120" w:after="120" w:line="240" w:lineRule="auto"/>
        <w:ind w:firstLine="284"/>
        <w:jc w:val="both"/>
        <w:rPr>
          <w:rStyle w:val="FontStyle24"/>
          <w:sz w:val="24"/>
          <w:szCs w:val="24"/>
        </w:rPr>
      </w:pPr>
      <w:r w:rsidRPr="00826D7D">
        <w:rPr>
          <w:rFonts w:ascii="Times New Roman" w:hAnsi="Times New Roman"/>
          <w:sz w:val="24"/>
          <w:szCs w:val="24"/>
        </w:rPr>
        <w:tab/>
        <w:t>Когато по основателна причина участникът не е в състояние да представи горепосочените документи, той може да докаже своето икономическо и финансово състояние с помощта на всеки друг документ, който възложителят приеме за подходящ.</w:t>
      </w:r>
    </w:p>
    <w:p w:rsidR="00D10CB7" w:rsidRPr="00826D7D" w:rsidRDefault="00D10CB7" w:rsidP="002E493C">
      <w:pPr>
        <w:pStyle w:val="Heading5"/>
        <w:numPr>
          <w:ilvl w:val="0"/>
          <w:numId w:val="0"/>
        </w:numPr>
        <w:spacing w:after="120" w:line="240" w:lineRule="auto"/>
        <w:ind w:firstLine="284"/>
        <w:rPr>
          <w:rFonts w:ascii="Times New Roman" w:hAnsi="Times New Roman"/>
          <w:sz w:val="24"/>
          <w:szCs w:val="24"/>
        </w:rPr>
      </w:pPr>
      <w:r w:rsidRPr="00826D7D">
        <w:rPr>
          <w:rFonts w:ascii="Times New Roman" w:hAnsi="Times New Roman"/>
          <w:sz w:val="24"/>
          <w:szCs w:val="24"/>
          <w:shd w:val="clear" w:color="auto" w:fill="FEFEFE"/>
        </w:rPr>
        <w:t>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необходимо за изпълнение на поръчката</w:t>
      </w:r>
      <w:r w:rsidRPr="00826D7D">
        <w:rPr>
          <w:rFonts w:ascii="Times New Roman" w:hAnsi="Times New Roman"/>
          <w:sz w:val="24"/>
          <w:szCs w:val="24"/>
        </w:rPr>
        <w:t xml:space="preserve">. </w:t>
      </w:r>
      <w:r w:rsidRPr="00826D7D">
        <w:rPr>
          <w:rStyle w:val="FontStyle24"/>
          <w:sz w:val="24"/>
          <w:szCs w:val="24"/>
        </w:rPr>
        <w:t xml:space="preserve">При участие на обединение, което не е юридическо лице, спазването на изискването се доказва от тези членове на обединението, които съобразно разпределението на участието на лицата при изпълнение на дейностите, предвидено в договора за създаване на обединението, ще извършват строителство. </w:t>
      </w:r>
    </w:p>
    <w:p w:rsidR="00D10CB7" w:rsidRPr="00826D7D" w:rsidRDefault="00D10CB7" w:rsidP="002E493C">
      <w:pPr>
        <w:pStyle w:val="Heading5"/>
        <w:numPr>
          <w:ilvl w:val="0"/>
          <w:numId w:val="0"/>
        </w:numPr>
        <w:spacing w:after="120" w:line="240" w:lineRule="auto"/>
        <w:ind w:firstLine="284"/>
        <w:rPr>
          <w:rStyle w:val="FontStyle24"/>
          <w:sz w:val="24"/>
          <w:szCs w:val="24"/>
        </w:rPr>
      </w:pPr>
      <w:r w:rsidRPr="00826D7D">
        <w:rPr>
          <w:rStyle w:val="FontStyle24"/>
          <w:sz w:val="24"/>
          <w:szCs w:val="24"/>
        </w:rPr>
        <w:t>Когато участникът предвижда участие на подизпълнители, изискването се доказва от тези подизпълнители, които съобразно вида и дела от поръчката, които са им възложени, ще изпълняват строителство.</w:t>
      </w:r>
    </w:p>
    <w:p w:rsidR="00D10CB7" w:rsidRPr="00826D7D" w:rsidRDefault="00D10CB7" w:rsidP="002E493C">
      <w:pPr>
        <w:shd w:val="clear" w:color="auto" w:fill="FEFEFE"/>
        <w:spacing w:before="120" w:after="120" w:line="240" w:lineRule="auto"/>
        <w:ind w:firstLine="284"/>
        <w:jc w:val="both"/>
        <w:rPr>
          <w:rFonts w:ascii="Times New Roman" w:hAnsi="Times New Roman"/>
          <w:color w:val="000000"/>
          <w:sz w:val="24"/>
          <w:szCs w:val="24"/>
        </w:rPr>
      </w:pPr>
      <w:r w:rsidRPr="00826D7D">
        <w:rPr>
          <w:rFonts w:ascii="Times New Roman" w:hAnsi="Times New Roman"/>
          <w:color w:val="000000"/>
          <w:sz w:val="24"/>
          <w:szCs w:val="24"/>
        </w:rPr>
        <w:t>Кандидатите или 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  По отношение на критериите, свързани с професионална компетентност, кандидатите или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Когато кандидатът или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Третите лица трябва да отговарят на съответните критерии за подбор, за доказването на които кандидатът или участникът се позовава на техния капацитет и за тях да не са налице основанията за отстраняване от процедурата.</w:t>
      </w:r>
    </w:p>
    <w:p w:rsidR="00D10CB7" w:rsidRPr="00826D7D" w:rsidRDefault="00D10CB7" w:rsidP="002E493C">
      <w:pPr>
        <w:shd w:val="clear" w:color="auto" w:fill="FEFEFE"/>
        <w:spacing w:before="120" w:after="120" w:line="240" w:lineRule="auto"/>
        <w:ind w:firstLine="284"/>
        <w:jc w:val="both"/>
        <w:rPr>
          <w:rFonts w:ascii="Times New Roman" w:hAnsi="Times New Roman"/>
          <w:color w:val="000000"/>
          <w:sz w:val="24"/>
          <w:szCs w:val="24"/>
        </w:rPr>
      </w:pPr>
      <w:r w:rsidRPr="00826D7D">
        <w:rPr>
          <w:rFonts w:ascii="Times New Roman" w:hAnsi="Times New Roman"/>
          <w:color w:val="000000"/>
          <w:sz w:val="24"/>
          <w:szCs w:val="24"/>
        </w:rPr>
        <w:t>Възложителят изисква от кандидата или участника да замени посоченото от него трето лице, ако то не отговаря на някое от условията.</w:t>
      </w:r>
    </w:p>
    <w:p w:rsidR="00D10CB7" w:rsidRPr="00EE7342" w:rsidRDefault="00D10CB7" w:rsidP="00CA7D88">
      <w:pPr>
        <w:shd w:val="clear" w:color="auto" w:fill="FEFEFE"/>
        <w:spacing w:before="120" w:after="120" w:line="240" w:lineRule="auto"/>
        <w:ind w:firstLine="284"/>
        <w:jc w:val="both"/>
        <w:rPr>
          <w:rFonts w:ascii="Times New Roman" w:hAnsi="Times New Roman"/>
          <w:color w:val="000000"/>
          <w:sz w:val="24"/>
          <w:szCs w:val="24"/>
          <w:lang w:val="ru-RU"/>
        </w:rPr>
      </w:pPr>
      <w:r w:rsidRPr="00826D7D">
        <w:rPr>
          <w:rFonts w:ascii="Times New Roman" w:hAnsi="Times New Roman"/>
          <w:color w:val="000000"/>
          <w:sz w:val="24"/>
          <w:szCs w:val="24"/>
        </w:rPr>
        <w:t>Когато кандидат или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изложените условия.</w:t>
      </w:r>
    </w:p>
    <w:p w:rsidR="00D10CB7" w:rsidRPr="005B080E"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 xml:space="preserve">Застраховка „Професионална отговорност“. </w:t>
      </w:r>
      <w:r w:rsidRPr="005B080E">
        <w:rPr>
          <w:rFonts w:ascii="Times New Roman" w:hAnsi="Times New Roman"/>
          <w:b/>
          <w:sz w:val="24"/>
          <w:szCs w:val="24"/>
        </w:rPr>
        <w:t xml:space="preserve"> </w:t>
      </w:r>
    </w:p>
    <w:p w:rsidR="00D10CB7" w:rsidRPr="00826D7D" w:rsidRDefault="00D10CB7" w:rsidP="002E493C">
      <w:pPr>
        <w:pStyle w:val="Heading5"/>
        <w:numPr>
          <w:ilvl w:val="0"/>
          <w:numId w:val="0"/>
        </w:numPr>
        <w:spacing w:after="120" w:line="240" w:lineRule="auto"/>
        <w:ind w:firstLine="284"/>
        <w:rPr>
          <w:rFonts w:ascii="Times New Roman" w:hAnsi="Times New Roman"/>
          <w:sz w:val="24"/>
          <w:szCs w:val="24"/>
        </w:rPr>
      </w:pPr>
      <w:r w:rsidRPr="00826D7D">
        <w:rPr>
          <w:rFonts w:ascii="Times New Roman" w:hAnsi="Times New Roman"/>
          <w:sz w:val="24"/>
          <w:szCs w:val="24"/>
        </w:rPr>
        <w:t>Участникът трябва да има застраховка "Професионална отговорност" с покритие, съответстващо на обема и характера на поръчката. Ако участникът е обединение, изискването се прилага за всеки член на обединението, който ще изпълнява СМР, съобразно вида и обема на изпълняваната от него работа.</w:t>
      </w:r>
    </w:p>
    <w:p w:rsidR="00D10CB7" w:rsidRPr="00826D7D" w:rsidRDefault="00D10CB7" w:rsidP="002E493C">
      <w:pPr>
        <w:pStyle w:val="Heading5"/>
        <w:numPr>
          <w:ilvl w:val="0"/>
          <w:numId w:val="0"/>
        </w:numPr>
        <w:spacing w:after="120" w:line="240" w:lineRule="auto"/>
        <w:ind w:firstLine="284"/>
        <w:rPr>
          <w:rFonts w:ascii="Times New Roman" w:hAnsi="Times New Roman"/>
          <w:sz w:val="24"/>
          <w:szCs w:val="24"/>
        </w:rPr>
      </w:pPr>
      <w:r w:rsidRPr="00826D7D">
        <w:rPr>
          <w:rFonts w:ascii="Times New Roman" w:hAnsi="Times New Roman"/>
          <w:sz w:val="24"/>
          <w:szCs w:val="24"/>
        </w:rPr>
        <w:t>При подаване на оферта, съответствието с изискването се декларира в еЕЕДОП (</w:t>
      </w:r>
      <w:r w:rsidRPr="00826D7D">
        <w:rPr>
          <w:rFonts w:ascii="Times New Roman" w:hAnsi="Times New Roman"/>
          <w:i/>
          <w:sz w:val="24"/>
          <w:szCs w:val="24"/>
        </w:rPr>
        <w:t>Част IV „Критерии за подбор”, раздел Б „Икономическо и финансово състояние”</w:t>
      </w:r>
      <w:r w:rsidRPr="00826D7D">
        <w:rPr>
          <w:rFonts w:ascii="Times New Roman" w:hAnsi="Times New Roman"/>
          <w:sz w:val="24"/>
          <w:szCs w:val="24"/>
        </w:rPr>
        <w:t>). В случаите по чл. 67, ал. 5 и ал. 6 от ЗОП изискването се доказва с представянето на документи по чл. 62, ал. 1, т. 2 от ЗОП – доказателства за наличие на застраховка „Професионална отговорност” или съответен валиден еквивалентен документ за чуждестранните лица, в случай, че същите не са достъпни чрез пряк и безплатен достъп до съответната национална база данни.</w:t>
      </w:r>
    </w:p>
    <w:p w:rsidR="00D10CB7" w:rsidRPr="00826D7D" w:rsidRDefault="00D10CB7" w:rsidP="002E493C">
      <w:pPr>
        <w:pStyle w:val="Heading5"/>
        <w:numPr>
          <w:ilvl w:val="0"/>
          <w:numId w:val="0"/>
        </w:numPr>
        <w:spacing w:after="120" w:line="240" w:lineRule="auto"/>
        <w:ind w:firstLine="284"/>
        <w:rPr>
          <w:rFonts w:ascii="Times New Roman" w:hAnsi="Times New Roman"/>
          <w:sz w:val="24"/>
          <w:szCs w:val="24"/>
        </w:rPr>
      </w:pPr>
      <w:r w:rsidRPr="00826D7D">
        <w:rPr>
          <w:rFonts w:ascii="Times New Roman" w:hAnsi="Times New Roman"/>
          <w:sz w:val="24"/>
          <w:szCs w:val="24"/>
        </w:rPr>
        <w:t>Когато по основателна причина участникът не е в състояние да представи горепосочените документи, той може да докаже своето икономическо и финансово състояние с помощта на всеки друг документ, който възложителят приеме за подходящ.</w:t>
      </w:r>
    </w:p>
    <w:p w:rsidR="00D10CB7" w:rsidRPr="00826D7D" w:rsidRDefault="00D10CB7" w:rsidP="002E493C">
      <w:pPr>
        <w:pStyle w:val="Heading5"/>
        <w:numPr>
          <w:ilvl w:val="0"/>
          <w:numId w:val="0"/>
        </w:numPr>
        <w:spacing w:after="120" w:line="240" w:lineRule="auto"/>
        <w:ind w:firstLine="284"/>
        <w:rPr>
          <w:rFonts w:ascii="Times New Roman" w:hAnsi="Times New Roman"/>
          <w:sz w:val="24"/>
          <w:szCs w:val="24"/>
        </w:rPr>
      </w:pPr>
      <w:r w:rsidRPr="00826D7D">
        <w:rPr>
          <w:rFonts w:ascii="Times New Roman" w:hAnsi="Times New Roman"/>
          <w:sz w:val="24"/>
          <w:szCs w:val="24"/>
        </w:rPr>
        <w:t>В случай, че участникът ползва подизпълнител/и и някой/някои от подизпълнителите му ще извършва дейности по изпълнение на СМР от предмета на настоящата поръчка, то този подизпълнител също трябва да е застрахован с изискваната валидна застраховка „Професионална отговорност на участниците в проектирането и строителството” по чл. 171, ал. 1 от ЗУТ.</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Чуждестранните участници представят еквивалентни доказателства, съобразно националния си закон.</w:t>
      </w:r>
    </w:p>
    <w:p w:rsidR="00D10CB7" w:rsidRPr="00826D7D" w:rsidRDefault="00D10CB7" w:rsidP="002E493C">
      <w:pPr>
        <w:pStyle w:val="Heading5"/>
        <w:numPr>
          <w:ilvl w:val="0"/>
          <w:numId w:val="0"/>
        </w:numPr>
        <w:spacing w:after="120" w:line="240" w:lineRule="auto"/>
        <w:ind w:firstLine="284"/>
        <w:rPr>
          <w:rFonts w:ascii="Times New Roman" w:hAnsi="Times New Roman"/>
          <w:color w:val="auto"/>
          <w:sz w:val="24"/>
          <w:szCs w:val="24"/>
        </w:rPr>
      </w:pPr>
    </w:p>
    <w:p w:rsidR="00D10CB7" w:rsidRPr="00826D7D" w:rsidRDefault="00D10CB7" w:rsidP="002E493C">
      <w:pPr>
        <w:pStyle w:val="Heading5"/>
        <w:numPr>
          <w:ilvl w:val="0"/>
          <w:numId w:val="0"/>
        </w:numPr>
        <w:spacing w:after="120" w:line="240" w:lineRule="auto"/>
        <w:ind w:firstLine="284"/>
        <w:rPr>
          <w:rFonts w:ascii="Times New Roman" w:hAnsi="Times New Roman"/>
          <w:b/>
          <w:sz w:val="24"/>
          <w:szCs w:val="24"/>
        </w:rPr>
      </w:pPr>
      <w:r w:rsidRPr="00826D7D">
        <w:rPr>
          <w:rFonts w:ascii="Times New Roman" w:hAnsi="Times New Roman"/>
          <w:b/>
          <w:sz w:val="24"/>
          <w:szCs w:val="24"/>
        </w:rPr>
        <w:t>III-III.</w:t>
      </w:r>
      <w:r w:rsidRPr="00826D7D">
        <w:rPr>
          <w:rFonts w:ascii="Times New Roman" w:hAnsi="Times New Roman"/>
          <w:b/>
          <w:sz w:val="24"/>
          <w:szCs w:val="24"/>
        </w:rPr>
        <w:tab/>
        <w:t>МИНИМАЛНИ ТЕХНИЧЕСКИ И ПРОФЕСИОНАЛНИ СПОСОБНОСТИ</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 xml:space="preserve">В съответствие с чл. 63, ал. 1 от ЗОП Възложителят определя следните минимални критерии, въз основа на които се установява, че участниците разполагат с </w:t>
      </w:r>
      <w:r w:rsidRPr="00826D7D">
        <w:rPr>
          <w:rFonts w:ascii="Times New Roman" w:hAnsi="Times New Roman"/>
          <w:b/>
          <w:sz w:val="24"/>
          <w:szCs w:val="24"/>
        </w:rPr>
        <w:t>необходимите ресурси и опит за изпълнение на поръчката при спазване на подходящ стандарт за качество</w:t>
      </w:r>
      <w:r w:rsidRPr="00826D7D">
        <w:rPr>
          <w:rFonts w:ascii="Times New Roman" w:hAnsi="Times New Roman"/>
          <w:sz w:val="24"/>
          <w:szCs w:val="24"/>
        </w:rPr>
        <w:t>:</w:t>
      </w:r>
    </w:p>
    <w:p w:rsidR="00D10CB7" w:rsidRPr="00826D7D" w:rsidRDefault="00D10CB7" w:rsidP="00FD1690">
      <w:pPr>
        <w:pStyle w:val="Heading6"/>
        <w:numPr>
          <w:ilvl w:val="0"/>
          <w:numId w:val="15"/>
        </w:numPr>
        <w:spacing w:after="120"/>
        <w:ind w:left="0" w:firstLine="284"/>
        <w:rPr>
          <w:rFonts w:ascii="Times New Roman" w:hAnsi="Times New Roman"/>
          <w:sz w:val="24"/>
          <w:szCs w:val="24"/>
          <w:shd w:val="clear" w:color="auto" w:fill="FFFFFF"/>
        </w:rPr>
      </w:pPr>
      <w:r w:rsidRPr="00826D7D">
        <w:rPr>
          <w:rFonts w:ascii="Times New Roman" w:hAnsi="Times New Roman"/>
          <w:sz w:val="24"/>
          <w:szCs w:val="24"/>
          <w:shd w:val="clear" w:color="auto" w:fill="FFFFFF"/>
        </w:rPr>
        <w:t>Участникът следва през последните 5 (пет) години, считано от датата на подаване на офертата, да има изпълнена най-малко 1 /една/ дейност с предмет, еднакъв или сходен с предмета на поръчката.</w:t>
      </w:r>
    </w:p>
    <w:p w:rsidR="00D10CB7" w:rsidRPr="00826D7D" w:rsidRDefault="00D10CB7" w:rsidP="002E493C">
      <w:pPr>
        <w:pStyle w:val="Heading6"/>
        <w:spacing w:after="120"/>
        <w:ind w:left="0" w:firstLine="284"/>
        <w:rPr>
          <w:rFonts w:ascii="Times New Roman" w:hAnsi="Times New Roman"/>
          <w:sz w:val="24"/>
          <w:szCs w:val="24"/>
          <w:shd w:val="clear" w:color="auto" w:fill="FFFFFF"/>
        </w:rPr>
      </w:pPr>
      <w:r w:rsidRPr="00826D7D">
        <w:rPr>
          <w:rFonts w:ascii="Times New Roman" w:hAnsi="Times New Roman"/>
          <w:sz w:val="24"/>
          <w:szCs w:val="24"/>
          <w:shd w:val="clear" w:color="auto" w:fill="FFFFFF"/>
        </w:rPr>
        <w:t xml:space="preserve">Под строителство в обхвата на поръчката следва да се разбира строителство за </w:t>
      </w:r>
      <w:r w:rsidRPr="00EB3C0F">
        <w:rPr>
          <w:rFonts w:ascii="Times New Roman" w:hAnsi="Times New Roman"/>
          <w:sz w:val="24"/>
          <w:szCs w:val="24"/>
          <w:shd w:val="clear" w:color="auto" w:fill="FFFFFF"/>
        </w:rPr>
        <w:t>изграждане и/или преустройство и/или реконструкция и/или основен ремонт на пътища или съоръжения към тях, или тротоари от трета или по-висока категория.</w:t>
      </w:r>
    </w:p>
    <w:p w:rsidR="00D10CB7" w:rsidRPr="00826D7D" w:rsidRDefault="00D10CB7" w:rsidP="002E493C">
      <w:pPr>
        <w:pStyle w:val="Heading6"/>
        <w:spacing w:after="120"/>
        <w:ind w:left="0" w:firstLine="284"/>
        <w:rPr>
          <w:rFonts w:ascii="Times New Roman" w:hAnsi="Times New Roman"/>
          <w:sz w:val="24"/>
          <w:szCs w:val="24"/>
          <w:shd w:val="clear" w:color="auto" w:fill="FFFFFF"/>
        </w:rPr>
      </w:pPr>
      <w:r w:rsidRPr="00826D7D">
        <w:rPr>
          <w:rFonts w:ascii="Times New Roman" w:hAnsi="Times New Roman"/>
          <w:sz w:val="24"/>
          <w:szCs w:val="24"/>
          <w:shd w:val="clear" w:color="auto" w:fill="FFFFFF"/>
        </w:rPr>
        <w:t xml:space="preserve">При подаване на оферта, съответствието с изискването се декларира в </w:t>
      </w:r>
      <w:r w:rsidRPr="00826D7D">
        <w:rPr>
          <w:rFonts w:ascii="Times New Roman" w:hAnsi="Times New Roman"/>
          <w:i/>
          <w:sz w:val="24"/>
          <w:szCs w:val="24"/>
          <w:shd w:val="clear" w:color="auto" w:fill="FFFFFF"/>
        </w:rPr>
        <w:t>еЕЕДОП (Част IV „Критерии за подбор”, Раздел В „Технически и професионални способности”)</w:t>
      </w:r>
      <w:r w:rsidRPr="00826D7D">
        <w:rPr>
          <w:rFonts w:ascii="Times New Roman" w:hAnsi="Times New Roman"/>
          <w:sz w:val="24"/>
          <w:szCs w:val="24"/>
          <w:shd w:val="clear" w:color="auto" w:fill="FFFFFF"/>
        </w:rPr>
        <w:t>. В случаите по чл. 67, ал. 5 и ал. 6 от ЗОП изискването се доказва със списък на услугите, които са идентични или сходни с предмета на обществената поръчка, с посочване на стойностите, датите и получателите, заедно с доказателство за извършената услуга.</w:t>
      </w:r>
    </w:p>
    <w:p w:rsidR="00D10CB7" w:rsidRPr="00177E29" w:rsidRDefault="00D10CB7" w:rsidP="00177E29">
      <w:pPr>
        <w:pStyle w:val="Heading6"/>
        <w:spacing w:after="120"/>
        <w:ind w:left="0" w:firstLine="284"/>
        <w:rPr>
          <w:rFonts w:ascii="Times New Roman" w:hAnsi="Times New Roman"/>
          <w:sz w:val="24"/>
          <w:szCs w:val="24"/>
          <w:shd w:val="clear" w:color="auto" w:fill="FFFFFF"/>
        </w:rPr>
      </w:pPr>
      <w:r w:rsidRPr="00826D7D">
        <w:rPr>
          <w:rFonts w:ascii="Times New Roman" w:hAnsi="Times New Roman"/>
          <w:iCs w:val="0"/>
          <w:sz w:val="24"/>
          <w:szCs w:val="24"/>
          <w:shd w:val="clear" w:color="auto" w:fill="FFFFFF"/>
        </w:rPr>
        <w:t>При участие на обединения, които не са юридически лица, съответствието с минималните изисквания се доказва от обединението участник, а не от всяко от лицата, включени в него</w:t>
      </w:r>
      <w:r w:rsidRPr="00826D7D">
        <w:rPr>
          <w:rFonts w:ascii="Times New Roman" w:hAnsi="Times New Roman"/>
          <w:sz w:val="24"/>
          <w:szCs w:val="24"/>
        </w:rPr>
        <w:t>.</w:t>
      </w:r>
    </w:p>
    <w:p w:rsidR="00D10CB7" w:rsidRPr="00B65BEB" w:rsidRDefault="00D10CB7" w:rsidP="00B65BEB">
      <w:pPr>
        <w:pStyle w:val="Heading6"/>
        <w:spacing w:after="120"/>
        <w:ind w:left="0" w:firstLine="284"/>
        <w:rPr>
          <w:rFonts w:ascii="Times New Roman" w:hAnsi="Times New Roman"/>
          <w:iCs w:val="0"/>
          <w:sz w:val="24"/>
          <w:szCs w:val="24"/>
          <w:shd w:val="clear" w:color="auto" w:fill="FFFFFF"/>
        </w:rPr>
      </w:pPr>
      <w:r>
        <w:rPr>
          <w:rFonts w:ascii="Times New Roman" w:hAnsi="Times New Roman"/>
          <w:sz w:val="24"/>
          <w:szCs w:val="24"/>
        </w:rPr>
        <w:t>б</w:t>
      </w:r>
      <w:r w:rsidRPr="00EE7342">
        <w:rPr>
          <w:rFonts w:ascii="Times New Roman" w:hAnsi="Times New Roman"/>
          <w:sz w:val="24"/>
          <w:szCs w:val="24"/>
          <w:lang w:val="ru-RU"/>
        </w:rPr>
        <w:t>)</w:t>
      </w:r>
      <w:r>
        <w:rPr>
          <w:rFonts w:ascii="Times New Roman" w:hAnsi="Times New Roman"/>
          <w:sz w:val="24"/>
          <w:szCs w:val="24"/>
        </w:rPr>
        <w:t xml:space="preserve"> </w:t>
      </w:r>
      <w:r w:rsidRPr="00826D7D">
        <w:rPr>
          <w:rFonts w:ascii="Times New Roman" w:hAnsi="Times New Roman"/>
          <w:sz w:val="24"/>
          <w:szCs w:val="24"/>
        </w:rPr>
        <w:t xml:space="preserve">Участникът трябва да разполага със следното минимално техническо оборудване и </w:t>
      </w:r>
      <w:r w:rsidRPr="00B65BEB">
        <w:rPr>
          <w:rFonts w:ascii="Times New Roman" w:hAnsi="Times New Roman"/>
          <w:iCs w:val="0"/>
          <w:sz w:val="24"/>
          <w:szCs w:val="24"/>
          <w:shd w:val="clear" w:color="auto" w:fill="FFFFFF"/>
        </w:rPr>
        <w:t xml:space="preserve">механизация, както следва: </w:t>
      </w:r>
    </w:p>
    <w:p w:rsidR="00D10CB7" w:rsidRPr="00B65BEB" w:rsidRDefault="00D10CB7" w:rsidP="00B65BEB">
      <w:pPr>
        <w:pStyle w:val="Heading6"/>
        <w:spacing w:after="120"/>
        <w:ind w:left="0" w:firstLine="284"/>
        <w:rPr>
          <w:rFonts w:ascii="Times New Roman" w:hAnsi="Times New Roman"/>
          <w:iCs w:val="0"/>
          <w:sz w:val="24"/>
          <w:szCs w:val="24"/>
          <w:shd w:val="clear" w:color="auto" w:fill="FFFFFF"/>
        </w:rPr>
      </w:pPr>
      <w:r w:rsidRPr="00B65BEB">
        <w:rPr>
          <w:rFonts w:ascii="Times New Roman" w:hAnsi="Times New Roman"/>
          <w:iCs w:val="0"/>
          <w:sz w:val="24"/>
          <w:szCs w:val="24"/>
          <w:shd w:val="clear" w:color="auto" w:fill="FFFFFF"/>
        </w:rPr>
        <w:t>- Колесен багер- товарач с хидравличен чук - 1 бр.;</w:t>
      </w:r>
    </w:p>
    <w:p w:rsidR="00D10CB7" w:rsidRPr="00B65BEB" w:rsidRDefault="00D10CB7" w:rsidP="00B65BEB">
      <w:pPr>
        <w:pStyle w:val="Heading6"/>
        <w:spacing w:after="120"/>
        <w:ind w:left="0" w:firstLine="284"/>
        <w:rPr>
          <w:rFonts w:ascii="Times New Roman" w:hAnsi="Times New Roman"/>
          <w:iCs w:val="0"/>
          <w:sz w:val="24"/>
          <w:szCs w:val="24"/>
          <w:shd w:val="clear" w:color="auto" w:fill="FFFFFF"/>
        </w:rPr>
      </w:pPr>
      <w:r w:rsidRPr="00B65BEB">
        <w:rPr>
          <w:rFonts w:ascii="Times New Roman" w:hAnsi="Times New Roman"/>
          <w:iCs w:val="0"/>
          <w:sz w:val="24"/>
          <w:szCs w:val="24"/>
          <w:shd w:val="clear" w:color="auto" w:fill="FFFFFF"/>
        </w:rPr>
        <w:t>- Самосвали – 2 бр.;</w:t>
      </w:r>
    </w:p>
    <w:p w:rsidR="00D10CB7" w:rsidRPr="00B65BEB" w:rsidRDefault="00D10CB7" w:rsidP="00B65BEB">
      <w:pPr>
        <w:pStyle w:val="Heading6"/>
        <w:spacing w:after="120"/>
        <w:ind w:left="0" w:firstLine="284"/>
        <w:rPr>
          <w:rFonts w:ascii="Times New Roman" w:hAnsi="Times New Roman"/>
          <w:iCs w:val="0"/>
          <w:sz w:val="24"/>
          <w:szCs w:val="24"/>
          <w:shd w:val="clear" w:color="auto" w:fill="FFFFFF"/>
        </w:rPr>
      </w:pPr>
      <w:r w:rsidRPr="00B65BEB">
        <w:rPr>
          <w:rFonts w:ascii="Times New Roman" w:hAnsi="Times New Roman"/>
          <w:iCs w:val="0"/>
          <w:sz w:val="24"/>
          <w:szCs w:val="24"/>
          <w:shd w:val="clear" w:color="auto" w:fill="FFFFFF"/>
        </w:rPr>
        <w:t>- Бандажен валяк вибрационен 8-10 т -1 бр.;</w:t>
      </w:r>
    </w:p>
    <w:p w:rsidR="00D10CB7" w:rsidRPr="00B65BEB" w:rsidRDefault="00D10CB7" w:rsidP="00B65BEB">
      <w:pPr>
        <w:pStyle w:val="Heading6"/>
        <w:spacing w:after="120"/>
        <w:ind w:left="0" w:firstLine="284"/>
        <w:rPr>
          <w:rFonts w:ascii="Times New Roman" w:hAnsi="Times New Roman"/>
          <w:iCs w:val="0"/>
          <w:sz w:val="24"/>
          <w:szCs w:val="24"/>
          <w:shd w:val="clear" w:color="auto" w:fill="FFFFFF"/>
        </w:rPr>
      </w:pPr>
      <w:r w:rsidRPr="00B65BEB">
        <w:rPr>
          <w:rFonts w:ascii="Times New Roman" w:hAnsi="Times New Roman"/>
          <w:iCs w:val="0"/>
          <w:sz w:val="24"/>
          <w:szCs w:val="24"/>
          <w:shd w:val="clear" w:color="auto" w:fill="FFFFFF"/>
        </w:rPr>
        <w:t>- Двубандажен вибрационен валяк 3 т – 1 бр.;</w:t>
      </w:r>
    </w:p>
    <w:p w:rsidR="00D10CB7" w:rsidRPr="00B65BEB" w:rsidRDefault="00D10CB7" w:rsidP="00B65BEB">
      <w:pPr>
        <w:pStyle w:val="Heading6"/>
        <w:spacing w:after="120"/>
        <w:ind w:left="0" w:firstLine="284"/>
        <w:rPr>
          <w:rFonts w:ascii="Times New Roman" w:hAnsi="Times New Roman"/>
          <w:iCs w:val="0"/>
          <w:sz w:val="24"/>
          <w:szCs w:val="24"/>
          <w:shd w:val="clear" w:color="auto" w:fill="FFFFFF"/>
        </w:rPr>
      </w:pPr>
      <w:r w:rsidRPr="00B65BEB">
        <w:rPr>
          <w:rFonts w:ascii="Times New Roman" w:hAnsi="Times New Roman"/>
          <w:iCs w:val="0"/>
          <w:sz w:val="24"/>
          <w:szCs w:val="24"/>
          <w:shd w:val="clear" w:color="auto" w:fill="FFFFFF"/>
        </w:rPr>
        <w:t>- Двубандажен вибрационен валяк 1,5 т – 1 бр.;</w:t>
      </w:r>
    </w:p>
    <w:p w:rsidR="00D10CB7" w:rsidRPr="00B65BEB" w:rsidRDefault="00D10CB7" w:rsidP="00B65BEB">
      <w:pPr>
        <w:pStyle w:val="Heading6"/>
        <w:spacing w:after="120"/>
        <w:ind w:left="0" w:firstLine="284"/>
        <w:rPr>
          <w:rFonts w:ascii="Times New Roman" w:hAnsi="Times New Roman"/>
          <w:iCs w:val="0"/>
          <w:sz w:val="24"/>
          <w:szCs w:val="24"/>
          <w:shd w:val="clear" w:color="auto" w:fill="FFFFFF"/>
        </w:rPr>
      </w:pPr>
      <w:r w:rsidRPr="00B65BEB">
        <w:rPr>
          <w:rFonts w:ascii="Times New Roman" w:hAnsi="Times New Roman"/>
          <w:iCs w:val="0"/>
          <w:sz w:val="24"/>
          <w:szCs w:val="24"/>
          <w:shd w:val="clear" w:color="auto" w:fill="FFFFFF"/>
        </w:rPr>
        <w:t>- Валяк с пневматични гуми -1 бр.;</w:t>
      </w:r>
    </w:p>
    <w:p w:rsidR="00D10CB7" w:rsidRPr="00B65BEB" w:rsidRDefault="00D10CB7" w:rsidP="00B65BEB">
      <w:pPr>
        <w:pStyle w:val="Heading6"/>
        <w:spacing w:after="120"/>
        <w:ind w:left="0" w:firstLine="284"/>
        <w:rPr>
          <w:rFonts w:ascii="Times New Roman" w:hAnsi="Times New Roman"/>
          <w:iCs w:val="0"/>
          <w:sz w:val="24"/>
          <w:szCs w:val="24"/>
          <w:shd w:val="clear" w:color="auto" w:fill="FFFFFF"/>
        </w:rPr>
      </w:pPr>
      <w:r w:rsidRPr="00B65BEB">
        <w:rPr>
          <w:rFonts w:ascii="Times New Roman" w:hAnsi="Times New Roman"/>
          <w:iCs w:val="0"/>
          <w:sz w:val="24"/>
          <w:szCs w:val="24"/>
          <w:shd w:val="clear" w:color="auto" w:fill="FFFFFF"/>
        </w:rPr>
        <w:t>- Автогрейдер – 1 бр.;</w:t>
      </w:r>
    </w:p>
    <w:p w:rsidR="00D10CB7" w:rsidRPr="00B65BEB" w:rsidRDefault="00D10CB7" w:rsidP="00B65BEB">
      <w:pPr>
        <w:pStyle w:val="Heading6"/>
        <w:spacing w:after="120"/>
        <w:ind w:left="0" w:firstLine="284"/>
        <w:rPr>
          <w:rFonts w:ascii="Times New Roman" w:hAnsi="Times New Roman"/>
          <w:iCs w:val="0"/>
          <w:sz w:val="24"/>
          <w:szCs w:val="24"/>
          <w:shd w:val="clear" w:color="auto" w:fill="FFFFFF"/>
        </w:rPr>
      </w:pPr>
      <w:r w:rsidRPr="00B65BEB">
        <w:rPr>
          <w:rFonts w:ascii="Times New Roman" w:hAnsi="Times New Roman"/>
          <w:iCs w:val="0"/>
          <w:sz w:val="24"/>
          <w:szCs w:val="24"/>
          <w:shd w:val="clear" w:color="auto" w:fill="FFFFFF"/>
        </w:rPr>
        <w:t>- Ръчна трамбовка – 1 бр.;</w:t>
      </w:r>
    </w:p>
    <w:p w:rsidR="00D10CB7" w:rsidRPr="00B65BEB" w:rsidRDefault="00D10CB7" w:rsidP="00B65BEB">
      <w:pPr>
        <w:pStyle w:val="Heading6"/>
        <w:spacing w:after="120"/>
        <w:ind w:left="0" w:firstLine="284"/>
        <w:rPr>
          <w:rFonts w:ascii="Times New Roman" w:hAnsi="Times New Roman"/>
          <w:iCs w:val="0"/>
          <w:sz w:val="24"/>
          <w:szCs w:val="24"/>
          <w:shd w:val="clear" w:color="auto" w:fill="FFFFFF"/>
        </w:rPr>
      </w:pPr>
      <w:r w:rsidRPr="00B65BEB">
        <w:rPr>
          <w:rFonts w:ascii="Times New Roman" w:hAnsi="Times New Roman"/>
          <w:iCs w:val="0"/>
          <w:sz w:val="24"/>
          <w:szCs w:val="24"/>
          <w:shd w:val="clear" w:color="auto" w:fill="FFFFFF"/>
        </w:rPr>
        <w:t>- Асфалтополагаща машина - 1 бр.;</w:t>
      </w:r>
    </w:p>
    <w:p w:rsidR="00D10CB7" w:rsidRPr="00B65BEB" w:rsidRDefault="00D10CB7" w:rsidP="00B65BEB">
      <w:pPr>
        <w:pStyle w:val="Heading6"/>
        <w:spacing w:after="120"/>
        <w:ind w:left="0" w:firstLine="284"/>
        <w:rPr>
          <w:rFonts w:ascii="Times New Roman" w:hAnsi="Times New Roman"/>
          <w:iCs w:val="0"/>
          <w:sz w:val="24"/>
          <w:szCs w:val="24"/>
          <w:shd w:val="clear" w:color="auto" w:fill="FFFFFF"/>
        </w:rPr>
      </w:pPr>
      <w:r w:rsidRPr="00B65BEB">
        <w:rPr>
          <w:rFonts w:ascii="Times New Roman" w:hAnsi="Times New Roman"/>
          <w:iCs w:val="0"/>
          <w:sz w:val="24"/>
          <w:szCs w:val="24"/>
          <w:shd w:val="clear" w:color="auto" w:fill="FFFFFF"/>
        </w:rPr>
        <w:t>- Моторна пръскачка за битум – 1 бр.;</w:t>
      </w:r>
    </w:p>
    <w:p w:rsidR="00D10CB7" w:rsidRPr="00B65BEB" w:rsidRDefault="00D10CB7" w:rsidP="00B65BEB">
      <w:pPr>
        <w:pStyle w:val="Heading6"/>
        <w:spacing w:after="120"/>
        <w:ind w:left="0" w:firstLine="284"/>
        <w:rPr>
          <w:rFonts w:ascii="Times New Roman" w:hAnsi="Times New Roman"/>
          <w:iCs w:val="0"/>
          <w:sz w:val="24"/>
          <w:szCs w:val="24"/>
          <w:shd w:val="clear" w:color="auto" w:fill="FFFFFF"/>
        </w:rPr>
      </w:pPr>
      <w:r w:rsidRPr="00B65BEB">
        <w:rPr>
          <w:rFonts w:ascii="Times New Roman" w:hAnsi="Times New Roman"/>
          <w:iCs w:val="0"/>
          <w:sz w:val="24"/>
          <w:szCs w:val="24"/>
          <w:shd w:val="clear" w:color="auto" w:fill="FFFFFF"/>
        </w:rPr>
        <w:t>- Пътна фреза – 1 бр.;</w:t>
      </w:r>
    </w:p>
    <w:p w:rsidR="00D10CB7" w:rsidRPr="00B65BEB" w:rsidRDefault="00D10CB7" w:rsidP="00B65BEB">
      <w:pPr>
        <w:pStyle w:val="Heading6"/>
        <w:spacing w:after="120"/>
        <w:ind w:left="0" w:firstLine="284"/>
        <w:rPr>
          <w:rFonts w:ascii="Times New Roman" w:hAnsi="Times New Roman"/>
          <w:iCs w:val="0"/>
          <w:sz w:val="24"/>
          <w:szCs w:val="24"/>
          <w:shd w:val="clear" w:color="auto" w:fill="FFFFFF"/>
        </w:rPr>
      </w:pPr>
      <w:r w:rsidRPr="00B65BEB">
        <w:rPr>
          <w:rFonts w:ascii="Times New Roman" w:hAnsi="Times New Roman"/>
          <w:iCs w:val="0"/>
          <w:sz w:val="24"/>
          <w:szCs w:val="24"/>
          <w:shd w:val="clear" w:color="auto" w:fill="FFFFFF"/>
        </w:rPr>
        <w:t>- Асфалторезачка – 1 бр.;</w:t>
      </w:r>
    </w:p>
    <w:p w:rsidR="00D10CB7" w:rsidRPr="00B65BEB" w:rsidRDefault="00D10CB7" w:rsidP="00B65BEB">
      <w:pPr>
        <w:pStyle w:val="Heading6"/>
        <w:spacing w:after="120"/>
        <w:ind w:left="0" w:firstLine="284"/>
        <w:rPr>
          <w:rFonts w:ascii="Times New Roman" w:hAnsi="Times New Roman"/>
          <w:iCs w:val="0"/>
          <w:sz w:val="24"/>
          <w:szCs w:val="24"/>
          <w:shd w:val="clear" w:color="auto" w:fill="FFFFFF"/>
        </w:rPr>
      </w:pPr>
      <w:r w:rsidRPr="00B65BEB">
        <w:rPr>
          <w:rFonts w:ascii="Times New Roman" w:hAnsi="Times New Roman"/>
          <w:iCs w:val="0"/>
          <w:sz w:val="24"/>
          <w:szCs w:val="24"/>
          <w:shd w:val="clear" w:color="auto" w:fill="FFFFFF"/>
        </w:rPr>
        <w:t>- Водоноска / за измиване/ -1 бр.;</w:t>
      </w:r>
    </w:p>
    <w:p w:rsidR="00D10CB7" w:rsidRPr="00B65BEB" w:rsidRDefault="00D10CB7" w:rsidP="00B65BEB">
      <w:pPr>
        <w:pStyle w:val="Heading6"/>
        <w:spacing w:after="120"/>
        <w:ind w:left="0" w:firstLine="284"/>
        <w:rPr>
          <w:rFonts w:ascii="Times New Roman" w:hAnsi="Times New Roman"/>
          <w:iCs w:val="0"/>
          <w:sz w:val="24"/>
          <w:szCs w:val="24"/>
          <w:shd w:val="clear" w:color="auto" w:fill="FFFFFF"/>
        </w:rPr>
      </w:pPr>
      <w:r w:rsidRPr="00B65BEB">
        <w:rPr>
          <w:rFonts w:ascii="Times New Roman" w:hAnsi="Times New Roman"/>
          <w:iCs w:val="0"/>
          <w:sz w:val="24"/>
          <w:szCs w:val="24"/>
          <w:shd w:val="clear" w:color="auto" w:fill="FFFFFF"/>
        </w:rPr>
        <w:t>- Компресор - подвижен – 1 бр.;</w:t>
      </w:r>
    </w:p>
    <w:p w:rsidR="00D10CB7" w:rsidRPr="00B65BEB" w:rsidRDefault="00D10CB7" w:rsidP="00B65BEB">
      <w:pPr>
        <w:pStyle w:val="Heading6"/>
        <w:spacing w:after="120"/>
        <w:ind w:left="0" w:firstLine="284"/>
        <w:rPr>
          <w:rFonts w:ascii="Times New Roman" w:hAnsi="Times New Roman"/>
          <w:iCs w:val="0"/>
          <w:sz w:val="24"/>
          <w:szCs w:val="24"/>
          <w:shd w:val="clear" w:color="auto" w:fill="FFFFFF"/>
        </w:rPr>
      </w:pPr>
      <w:r w:rsidRPr="00B65BEB">
        <w:rPr>
          <w:rFonts w:ascii="Times New Roman" w:hAnsi="Times New Roman"/>
          <w:iCs w:val="0"/>
          <w:sz w:val="24"/>
          <w:szCs w:val="24"/>
          <w:shd w:val="clear" w:color="auto" w:fill="FFFFFF"/>
        </w:rPr>
        <w:t>- Къртач - пневматичен – 1 бр.;</w:t>
      </w:r>
    </w:p>
    <w:p w:rsidR="00D10CB7" w:rsidRPr="00B65BEB" w:rsidRDefault="00D10CB7" w:rsidP="00B65BEB">
      <w:pPr>
        <w:pStyle w:val="Heading6"/>
        <w:spacing w:after="120"/>
        <w:ind w:left="0" w:firstLine="284"/>
        <w:rPr>
          <w:rFonts w:ascii="Times New Roman" w:hAnsi="Times New Roman"/>
          <w:iCs w:val="0"/>
          <w:sz w:val="24"/>
          <w:szCs w:val="24"/>
          <w:shd w:val="clear" w:color="auto" w:fill="FFFFFF"/>
        </w:rPr>
      </w:pPr>
      <w:r w:rsidRPr="00B65BEB">
        <w:rPr>
          <w:rFonts w:ascii="Times New Roman" w:hAnsi="Times New Roman"/>
          <w:iCs w:val="0"/>
          <w:sz w:val="24"/>
          <w:szCs w:val="24"/>
          <w:shd w:val="clear" w:color="auto" w:fill="FFFFFF"/>
        </w:rPr>
        <w:t>- Електрически Агрегат – 1 бр.;</w:t>
      </w:r>
    </w:p>
    <w:p w:rsidR="00D10CB7" w:rsidRPr="00826D7D" w:rsidRDefault="00D10CB7" w:rsidP="002E493C">
      <w:pPr>
        <w:pStyle w:val="Heading5"/>
        <w:numPr>
          <w:ilvl w:val="0"/>
          <w:numId w:val="0"/>
        </w:numPr>
        <w:spacing w:after="120" w:line="240" w:lineRule="auto"/>
        <w:ind w:firstLine="284"/>
        <w:rPr>
          <w:rFonts w:ascii="Times New Roman" w:hAnsi="Times New Roman"/>
          <w:color w:val="auto"/>
          <w:sz w:val="24"/>
          <w:szCs w:val="24"/>
        </w:rPr>
      </w:pPr>
      <w:r w:rsidRPr="00826D7D">
        <w:rPr>
          <w:rFonts w:ascii="Times New Roman" w:hAnsi="Times New Roman"/>
          <w:sz w:val="24"/>
          <w:szCs w:val="24"/>
          <w:shd w:val="clear" w:color="auto" w:fill="FFFFFF"/>
        </w:rPr>
        <w:t xml:space="preserve">При подаване на оферта, съответствието с изискването се декларира в </w:t>
      </w:r>
      <w:r w:rsidRPr="00826D7D">
        <w:rPr>
          <w:rFonts w:ascii="Times New Roman" w:hAnsi="Times New Roman"/>
          <w:i/>
          <w:sz w:val="24"/>
          <w:szCs w:val="24"/>
          <w:shd w:val="clear" w:color="auto" w:fill="FFFFFF"/>
        </w:rPr>
        <w:t>еЕЕДОП (Част IV „Критерии за подбор”, Раздел В „Технически и професионални способности”)</w:t>
      </w:r>
      <w:r w:rsidRPr="00826D7D">
        <w:rPr>
          <w:rFonts w:ascii="Times New Roman" w:hAnsi="Times New Roman"/>
          <w:sz w:val="24"/>
          <w:szCs w:val="24"/>
          <w:shd w:val="clear" w:color="auto" w:fill="FFFFFF"/>
        </w:rPr>
        <w:t xml:space="preserve">. В случаите по чл. 67, ал. 5 и ал. 6 от ЗОП изискването се доказва със списък на </w:t>
      </w:r>
      <w:r>
        <w:rPr>
          <w:rFonts w:ascii="Times New Roman" w:hAnsi="Times New Roman"/>
          <w:sz w:val="24"/>
          <w:szCs w:val="24"/>
          <w:shd w:val="clear" w:color="auto" w:fill="FFFFFF"/>
        </w:rPr>
        <w:t>техническото оборудване и механизация</w:t>
      </w:r>
      <w:r w:rsidRPr="00826D7D">
        <w:rPr>
          <w:rFonts w:ascii="Times New Roman" w:hAnsi="Times New Roman"/>
          <w:sz w:val="24"/>
          <w:szCs w:val="24"/>
          <w:shd w:val="clear" w:color="auto" w:fill="FFFFFF"/>
        </w:rPr>
        <w:t>.</w:t>
      </w:r>
    </w:p>
    <w:p w:rsidR="00D10CB7" w:rsidRPr="00826D7D" w:rsidRDefault="00D10CB7" w:rsidP="002E493C">
      <w:pPr>
        <w:pStyle w:val="Heading6"/>
        <w:spacing w:after="120"/>
        <w:ind w:left="0" w:firstLine="284"/>
        <w:rPr>
          <w:rFonts w:ascii="Times New Roman" w:hAnsi="Times New Roman"/>
          <w:sz w:val="24"/>
          <w:szCs w:val="24"/>
          <w:shd w:val="clear" w:color="auto" w:fill="FFFFFF"/>
        </w:rPr>
      </w:pPr>
      <w:r w:rsidRPr="00826D7D">
        <w:rPr>
          <w:rFonts w:ascii="Times New Roman" w:hAnsi="Times New Roman"/>
          <w:iCs w:val="0"/>
          <w:sz w:val="24"/>
          <w:szCs w:val="24"/>
          <w:shd w:val="clear" w:color="auto" w:fill="FFFFFF"/>
        </w:rPr>
        <w:t>При участие на обединения, които не са юридически лица, съответствието с минималните изисквания се доказва от обединението участник, а не от всяко от лицата, включени в него</w:t>
      </w:r>
      <w:r w:rsidRPr="00826D7D">
        <w:rPr>
          <w:rFonts w:ascii="Times New Roman" w:hAnsi="Times New Roman"/>
          <w:sz w:val="24"/>
          <w:szCs w:val="24"/>
        </w:rPr>
        <w:t>.</w:t>
      </w:r>
    </w:p>
    <w:p w:rsidR="00D10CB7" w:rsidRPr="00556A3A" w:rsidRDefault="00D10CB7" w:rsidP="00FD1690">
      <w:pPr>
        <w:pStyle w:val="Heading5"/>
        <w:numPr>
          <w:ilvl w:val="0"/>
          <w:numId w:val="7"/>
        </w:numPr>
        <w:spacing w:after="120" w:line="240" w:lineRule="auto"/>
        <w:ind w:left="0" w:firstLine="284"/>
        <w:rPr>
          <w:rFonts w:ascii="Times New Roman" w:hAnsi="Times New Roman"/>
          <w:spacing w:val="-1"/>
          <w:sz w:val="28"/>
          <w:szCs w:val="24"/>
        </w:rPr>
      </w:pPr>
      <w:r w:rsidRPr="00556A3A">
        <w:rPr>
          <w:rFonts w:ascii="Times New Roman" w:hAnsi="Times New Roman"/>
          <w:spacing w:val="7"/>
          <w:sz w:val="24"/>
        </w:rPr>
        <w:t xml:space="preserve">Участникът следва да има внедрена система за управление на качеството, </w:t>
      </w:r>
      <w:r w:rsidRPr="00556A3A">
        <w:rPr>
          <w:rFonts w:ascii="Times New Roman" w:hAnsi="Times New Roman"/>
          <w:spacing w:val="1"/>
          <w:sz w:val="24"/>
        </w:rPr>
        <w:t xml:space="preserve">сертифицирана по европейски стандарт 180 9001:2008 или еквивалентни сертификати, </w:t>
      </w:r>
      <w:r w:rsidRPr="00556A3A">
        <w:rPr>
          <w:rFonts w:ascii="Times New Roman" w:hAnsi="Times New Roman"/>
          <w:sz w:val="24"/>
        </w:rPr>
        <w:t xml:space="preserve">издадени от органи, установени в други държави членки, или други доказателства за </w:t>
      </w:r>
      <w:r w:rsidRPr="00556A3A">
        <w:rPr>
          <w:rFonts w:ascii="Times New Roman" w:hAnsi="Times New Roman"/>
          <w:spacing w:val="-1"/>
          <w:sz w:val="24"/>
        </w:rPr>
        <w:t>еквивалентни мерки за осигуряване на качеството.</w:t>
      </w:r>
    </w:p>
    <w:p w:rsidR="00D10CB7" w:rsidRPr="00826D7D" w:rsidRDefault="00D10CB7" w:rsidP="002E493C">
      <w:pPr>
        <w:spacing w:before="120" w:after="120" w:line="240" w:lineRule="auto"/>
        <w:ind w:firstLine="284"/>
        <w:jc w:val="both"/>
        <w:rPr>
          <w:rFonts w:ascii="Times New Roman" w:hAnsi="Times New Roman"/>
          <w:color w:val="000000"/>
          <w:sz w:val="24"/>
          <w:szCs w:val="24"/>
        </w:rPr>
      </w:pPr>
      <w:r w:rsidRPr="00826D7D">
        <w:rPr>
          <w:rFonts w:ascii="Times New Roman" w:hAnsi="Times New Roman"/>
          <w:color w:val="000000"/>
          <w:sz w:val="24"/>
          <w:szCs w:val="24"/>
        </w:rPr>
        <w:t>Възложителят ще приеме и други еквивалентни сертификати, издадени от органи, установени в други държави членки, както и други доказателства за еквивалентни мерки за осигуряване на качеството или за опазване на околната среда.</w:t>
      </w:r>
    </w:p>
    <w:p w:rsidR="00D10CB7" w:rsidRPr="00826D7D" w:rsidRDefault="00D10CB7" w:rsidP="002E493C">
      <w:pPr>
        <w:spacing w:before="120" w:after="120" w:line="240" w:lineRule="auto"/>
        <w:ind w:firstLine="284"/>
        <w:jc w:val="both"/>
        <w:rPr>
          <w:rFonts w:ascii="Times New Roman" w:hAnsi="Times New Roman"/>
          <w:color w:val="000000"/>
          <w:sz w:val="24"/>
          <w:szCs w:val="24"/>
        </w:rPr>
      </w:pPr>
      <w:r w:rsidRPr="00826D7D">
        <w:rPr>
          <w:rFonts w:ascii="Times New Roman" w:hAnsi="Times New Roman"/>
          <w:color w:val="000000"/>
          <w:sz w:val="24"/>
          <w:szCs w:val="24"/>
        </w:rPr>
        <w:t xml:space="preserve">При подаване на оферта, съответствието с изискването се декларира в </w:t>
      </w:r>
      <w:r w:rsidRPr="00826D7D">
        <w:rPr>
          <w:rFonts w:ascii="Times New Roman" w:hAnsi="Times New Roman"/>
          <w:i/>
          <w:color w:val="000000"/>
          <w:sz w:val="24"/>
          <w:szCs w:val="24"/>
        </w:rPr>
        <w:t>еЕЕДОП (Част IV „Критерии за подбор”, Раздел Г „Стандарти за осигуряване на качеството и стандарти за екологично управление”)</w:t>
      </w:r>
      <w:r w:rsidRPr="00826D7D">
        <w:rPr>
          <w:rFonts w:ascii="Times New Roman" w:hAnsi="Times New Roman"/>
          <w:color w:val="000000"/>
          <w:sz w:val="24"/>
          <w:szCs w:val="24"/>
        </w:rPr>
        <w:t xml:space="preserve"> като се описва стандарта, неговата валидност и издалата го организация. В случаите по чл. 67, ал. 5 и ал. 6 от ЗОП изискването се доказва с представяне на копие на сертификат, издаден от независимо лице, което е акредитирано по съответната серия европейски стандарти от Изпълнителна агенция „Българска служба за акредитация” или от друг национален орган по акредитация, който е страна по Многостранното споразумение за взаимно признаване на Европейската организация за акредитация, за съответната област или да отговаря на изискването за признаване съгласно чл. 5а, ал. 2 от Закона за националната акредитация на органи за оценяване на съответствието. Приема се и еквивалентен сертификат, издаден от орган, установен в друга държава членка, както и други доказателства за еквивалентни мерки за осигуряване на качеството, когато участникът не е имал достъп до такъв сертификат или е нямал възможност да го получи в съответните срокове по независещи от него причини.</w:t>
      </w:r>
    </w:p>
    <w:p w:rsidR="00D10CB7" w:rsidRPr="00826D7D" w:rsidRDefault="00D10CB7" w:rsidP="002E493C">
      <w:pPr>
        <w:spacing w:before="120" w:after="120" w:line="240" w:lineRule="auto"/>
        <w:ind w:firstLine="284"/>
        <w:jc w:val="both"/>
        <w:rPr>
          <w:rFonts w:ascii="Times New Roman" w:hAnsi="Times New Roman"/>
          <w:i/>
          <w:color w:val="000000"/>
          <w:sz w:val="24"/>
          <w:szCs w:val="24"/>
        </w:rPr>
      </w:pPr>
      <w:r w:rsidRPr="00826D7D">
        <w:rPr>
          <w:rFonts w:ascii="Times New Roman" w:hAnsi="Times New Roman"/>
          <w:i/>
          <w:color w:val="000000"/>
          <w:sz w:val="24"/>
          <w:szCs w:val="24"/>
        </w:rPr>
        <w:t>Забележка:</w:t>
      </w:r>
    </w:p>
    <w:p w:rsidR="00D10CB7" w:rsidRPr="00826D7D" w:rsidRDefault="00D10CB7" w:rsidP="002E493C">
      <w:pPr>
        <w:spacing w:before="120" w:after="120" w:line="240" w:lineRule="auto"/>
        <w:ind w:firstLine="284"/>
        <w:jc w:val="both"/>
        <w:rPr>
          <w:rFonts w:ascii="Times New Roman" w:hAnsi="Times New Roman"/>
          <w:color w:val="000000"/>
          <w:sz w:val="24"/>
          <w:szCs w:val="24"/>
        </w:rPr>
      </w:pPr>
      <w:r w:rsidRPr="00826D7D">
        <w:rPr>
          <w:rFonts w:ascii="Times New Roman" w:hAnsi="Times New Roman"/>
          <w:color w:val="000000"/>
          <w:sz w:val="24"/>
          <w:szCs w:val="24"/>
        </w:rPr>
        <w:t xml:space="preserve">При участие на обединения, които не са юридически лица, съответствието с горепосочените критерии за подбор се доказва от обединението участник, а не от всяко от лицата, включени в него, с изключение на съответната регистрация или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rsidR="00D10CB7" w:rsidRPr="00826D7D" w:rsidRDefault="00D10CB7" w:rsidP="002E493C">
      <w:pPr>
        <w:spacing w:before="120" w:after="120" w:line="240" w:lineRule="auto"/>
        <w:ind w:firstLine="284"/>
        <w:jc w:val="both"/>
        <w:rPr>
          <w:rFonts w:ascii="Times New Roman" w:hAnsi="Times New Roman"/>
          <w:color w:val="000000"/>
          <w:sz w:val="24"/>
          <w:szCs w:val="24"/>
        </w:rPr>
      </w:pPr>
      <w:r w:rsidRPr="00826D7D">
        <w:rPr>
          <w:rFonts w:ascii="Times New Roman" w:hAnsi="Times New Roman"/>
          <w:color w:val="000000"/>
          <w:sz w:val="24"/>
          <w:szCs w:val="24"/>
        </w:rPr>
        <w:t>В случай, че участникът ще ползва подизпълнител/и, същият следва да посочи в офертата си подизпълнителя/ите и дела от поръчката, който ще му/им възложи. В този случай той трябва да представи доказателство за поетите от подизпълнителя/ите задължения. 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w:t>
      </w:r>
    </w:p>
    <w:p w:rsidR="00D10CB7" w:rsidRPr="00826D7D" w:rsidRDefault="00D10CB7" w:rsidP="002E493C">
      <w:pPr>
        <w:spacing w:before="120" w:after="120" w:line="240" w:lineRule="auto"/>
        <w:ind w:firstLine="284"/>
        <w:jc w:val="both"/>
        <w:rPr>
          <w:rFonts w:ascii="Times New Roman" w:hAnsi="Times New Roman"/>
          <w:color w:val="000000"/>
          <w:sz w:val="24"/>
          <w:szCs w:val="24"/>
        </w:rPr>
      </w:pPr>
      <w:r w:rsidRPr="00826D7D">
        <w:rPr>
          <w:rFonts w:ascii="Times New Roman" w:hAnsi="Times New Roman"/>
          <w:color w:val="000000"/>
          <w:sz w:val="24"/>
          <w:szCs w:val="24"/>
        </w:rPr>
        <w:t>Участниците в процедурата могат да се позоват на капацитета на трети лица, независимо от правната връзка между тях, по отношение на критериите, свързани с техническите способности. Когато кандидатът или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Третите лица трябва да отговарят на съответните критерии за подбор, за доказването на които кандидатът или участникът се позовава на техния капацитет и за тях да не са налице основанията за отстраняване от процедурата.</w:t>
      </w:r>
    </w:p>
    <w:p w:rsidR="00D10CB7" w:rsidRPr="00826D7D" w:rsidRDefault="00D10CB7" w:rsidP="002E493C">
      <w:pPr>
        <w:spacing w:before="120" w:after="120" w:line="240" w:lineRule="auto"/>
        <w:ind w:firstLine="284"/>
        <w:rPr>
          <w:rFonts w:ascii="Times New Roman" w:hAnsi="Times New Roman"/>
          <w:sz w:val="24"/>
          <w:szCs w:val="24"/>
        </w:rPr>
      </w:pPr>
    </w:p>
    <w:p w:rsidR="00D10CB7" w:rsidRPr="00826D7D" w:rsidRDefault="00D10CB7" w:rsidP="002E493C">
      <w:pPr>
        <w:pStyle w:val="Heading5"/>
        <w:numPr>
          <w:ilvl w:val="0"/>
          <w:numId w:val="0"/>
        </w:numPr>
        <w:spacing w:after="120" w:line="240" w:lineRule="auto"/>
        <w:ind w:firstLine="284"/>
        <w:rPr>
          <w:rFonts w:ascii="Times New Roman" w:hAnsi="Times New Roman"/>
          <w:b/>
          <w:sz w:val="24"/>
          <w:szCs w:val="24"/>
        </w:rPr>
      </w:pPr>
      <w:r w:rsidRPr="00826D7D">
        <w:rPr>
          <w:rFonts w:ascii="Times New Roman" w:hAnsi="Times New Roman"/>
          <w:b/>
          <w:sz w:val="24"/>
          <w:szCs w:val="24"/>
        </w:rPr>
        <w:t>III-IV.</w:t>
      </w:r>
      <w:r w:rsidRPr="00826D7D">
        <w:rPr>
          <w:rFonts w:ascii="Times New Roman" w:hAnsi="Times New Roman"/>
          <w:b/>
          <w:sz w:val="24"/>
          <w:szCs w:val="24"/>
        </w:rPr>
        <w:tab/>
        <w:t xml:space="preserve"> ИЗПОЛЗВАНЕ КАПАЦИТЕТА НА ТРЕТИ ЛИЦА. ПОДИЗПЪЛНИТЕЛИ</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Съгласно чл. 65, ал. 1 от ЗОП участниците могат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w:t>
      </w:r>
      <w:r w:rsidRPr="00826D7D">
        <w:rPr>
          <w:rStyle w:val="FootnoteReference"/>
          <w:rFonts w:ascii="Times New Roman" w:hAnsi="Times New Roman"/>
          <w:sz w:val="24"/>
          <w:szCs w:val="24"/>
        </w:rPr>
        <w:footnoteReference w:id="8"/>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Възложителят изисква от участника да замени посоченото от него трето лице, ако то не отговаря на някое от тези условия.</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 xml:space="preserve">В съответствие с чл. 65, ал. 6 от ЗОП Възложителят </w:t>
      </w:r>
      <w:r w:rsidRPr="00826D7D">
        <w:rPr>
          <w:rFonts w:ascii="Times New Roman" w:hAnsi="Times New Roman"/>
          <w:b/>
          <w:sz w:val="24"/>
          <w:szCs w:val="24"/>
        </w:rPr>
        <w:t>поставя изискване за солидарна отговорност за изпълнението на поръчката</w:t>
      </w:r>
      <w:r w:rsidRPr="00826D7D">
        <w:rPr>
          <w:rFonts w:ascii="Times New Roman" w:hAnsi="Times New Roman"/>
          <w:sz w:val="24"/>
          <w:szCs w:val="24"/>
        </w:rPr>
        <w:t xml:space="preserve"> от участника и третото лице, чийто капацитет се използва за доказване на съответствие с критериите, свързани с икономическото и финансовото състояние. При сключване на договора за обществена поръчка между Възложителят и участника, избран за изпълнител, същият се подписва и от горепосоченото трето лице в качеството му на поръчител по смисъла на чл. 138 – 148 от Закона за задълженията и договорите (ЗЗД).</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По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В съответствие с чл. 66, ал. 1 от ЗОП 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За удостоверяване на тези обстоятелства за всеки от подизпълнителите се подава отделен еЕЕДОП. </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Лице, което е дало съгласие да бъде подизпълнител на един участник, не може да бъде обявявано за подизпълнител в офертата на друг участник в същата процедура, както и да подава самостоятелно оферта.</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След сключване на договора за възлагане на обществената поръчка замяна или включване на подизпълнител се осъществява само при условията на чл. 65, ал. 11 и 12 от ЗОП.</w:t>
      </w:r>
    </w:p>
    <w:p w:rsidR="00D10CB7" w:rsidRPr="00826D7D" w:rsidRDefault="00D10CB7" w:rsidP="002E493C">
      <w:pPr>
        <w:spacing w:before="120" w:after="120" w:line="240" w:lineRule="auto"/>
        <w:ind w:firstLine="284"/>
        <w:rPr>
          <w:rFonts w:ascii="Times New Roman" w:hAnsi="Times New Roman"/>
          <w:sz w:val="24"/>
          <w:szCs w:val="24"/>
        </w:rPr>
      </w:pPr>
    </w:p>
    <w:p w:rsidR="00D10CB7" w:rsidRPr="00826D7D" w:rsidRDefault="00D10CB7" w:rsidP="002E493C">
      <w:pPr>
        <w:pStyle w:val="Heading4"/>
        <w:numPr>
          <w:ilvl w:val="0"/>
          <w:numId w:val="0"/>
        </w:numPr>
        <w:ind w:firstLine="284"/>
        <w:jc w:val="center"/>
        <w:rPr>
          <w:rFonts w:ascii="Times New Roman" w:hAnsi="Times New Roman" w:cs="Times New Roman"/>
          <w:sz w:val="24"/>
          <w:szCs w:val="24"/>
        </w:rPr>
      </w:pPr>
      <w:bookmarkStart w:id="77" w:name="_Toc784101"/>
      <w:r w:rsidRPr="00826D7D">
        <w:rPr>
          <w:rFonts w:ascii="Times New Roman" w:hAnsi="Times New Roman" w:cs="Times New Roman"/>
          <w:sz w:val="24"/>
          <w:szCs w:val="24"/>
        </w:rPr>
        <w:t>Раздел IV</w:t>
      </w:r>
      <w:bookmarkEnd w:id="77"/>
    </w:p>
    <w:p w:rsidR="00D10CB7" w:rsidRPr="00826D7D" w:rsidRDefault="00D10CB7" w:rsidP="002E493C">
      <w:pPr>
        <w:pStyle w:val="Heading4"/>
        <w:numPr>
          <w:ilvl w:val="0"/>
          <w:numId w:val="0"/>
        </w:numPr>
        <w:ind w:firstLine="284"/>
        <w:jc w:val="center"/>
        <w:rPr>
          <w:rFonts w:ascii="Times New Roman" w:hAnsi="Times New Roman" w:cs="Times New Roman"/>
          <w:sz w:val="24"/>
          <w:szCs w:val="24"/>
        </w:rPr>
      </w:pPr>
      <w:bookmarkStart w:id="78" w:name="_Toc784102"/>
      <w:r w:rsidRPr="00826D7D">
        <w:rPr>
          <w:rFonts w:ascii="Times New Roman" w:hAnsi="Times New Roman" w:cs="Times New Roman"/>
          <w:sz w:val="24"/>
          <w:szCs w:val="24"/>
        </w:rPr>
        <w:t>ДЕКЛАРИРАНЕ И ДОКАЗВАНЕ НА ЛИЧНОТО СЪСТОЯНИЕ И</w:t>
      </w:r>
      <w:bookmarkEnd w:id="78"/>
    </w:p>
    <w:p w:rsidR="00D10CB7" w:rsidRPr="00826D7D" w:rsidRDefault="00D10CB7" w:rsidP="002E493C">
      <w:pPr>
        <w:pStyle w:val="Heading4"/>
        <w:numPr>
          <w:ilvl w:val="0"/>
          <w:numId w:val="0"/>
        </w:numPr>
        <w:ind w:firstLine="284"/>
        <w:jc w:val="center"/>
        <w:rPr>
          <w:rFonts w:ascii="Times New Roman" w:hAnsi="Times New Roman" w:cs="Times New Roman"/>
          <w:sz w:val="24"/>
          <w:szCs w:val="24"/>
        </w:rPr>
      </w:pPr>
      <w:bookmarkStart w:id="79" w:name="_Toc784103"/>
      <w:r w:rsidRPr="00826D7D">
        <w:rPr>
          <w:rFonts w:ascii="Times New Roman" w:hAnsi="Times New Roman" w:cs="Times New Roman"/>
          <w:sz w:val="24"/>
          <w:szCs w:val="24"/>
        </w:rPr>
        <w:t>СЪОТВЕТСТВИЕТО С КРИТЕРИИТЕ ЗА ПОДБОР</w:t>
      </w:r>
      <w:bookmarkEnd w:id="79"/>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 xml:space="preserve">В съответствие с чл. 67 ал. 1 от ЗОП при подаване на оферта участникът декларира липсата на основанията за отстраняване и съответствие с критериите за подбор чрез подаване на </w:t>
      </w:r>
      <w:r w:rsidRPr="00826D7D">
        <w:rPr>
          <w:rFonts w:ascii="Times New Roman" w:hAnsi="Times New Roman"/>
          <w:b/>
          <w:sz w:val="24"/>
          <w:szCs w:val="24"/>
        </w:rPr>
        <w:t>Единният европейски документ за обществени поръчки в електронен вид по образец, утвърден с акт на Европейската комисия. В тази връзка еЕЕДОП следва да бъде цифрово подписан и приложен на подходящ оптичен носител към пакета документи за участие в процедурата. Форматът, в който се предоставя документът не следва да позволява редактиране на неговото съдържание</w:t>
      </w:r>
      <w:r w:rsidRPr="00826D7D">
        <w:rPr>
          <w:rFonts w:ascii="Times New Roman" w:hAnsi="Times New Roman"/>
          <w:sz w:val="24"/>
          <w:szCs w:val="24"/>
        </w:rPr>
        <w:t>. В него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w:t>
      </w:r>
    </w:p>
    <w:p w:rsidR="00D10CB7" w:rsidRPr="00826D7D" w:rsidRDefault="00D10CB7" w:rsidP="002E493C">
      <w:pPr>
        <w:pStyle w:val="Heading5"/>
        <w:numPr>
          <w:ilvl w:val="0"/>
          <w:numId w:val="0"/>
        </w:numPr>
        <w:spacing w:after="120" w:line="240" w:lineRule="auto"/>
        <w:ind w:firstLine="284"/>
        <w:rPr>
          <w:rFonts w:ascii="Times New Roman" w:hAnsi="Times New Roman"/>
          <w:sz w:val="24"/>
          <w:szCs w:val="24"/>
        </w:rPr>
      </w:pPr>
      <w:r w:rsidRPr="00826D7D">
        <w:rPr>
          <w:rFonts w:ascii="Times New Roman" w:hAnsi="Times New Roman"/>
          <w:b/>
          <w:i/>
          <w:sz w:val="24"/>
          <w:szCs w:val="24"/>
          <w:u w:val="single"/>
        </w:rPr>
        <w:t>Важно!!!</w:t>
      </w:r>
      <w:r w:rsidRPr="00826D7D">
        <w:rPr>
          <w:rFonts w:ascii="Times New Roman" w:hAnsi="Times New Roman"/>
          <w:sz w:val="24"/>
          <w:szCs w:val="24"/>
        </w:rPr>
        <w:t>Съгласно чл. 67, ал. 4 от ЗОП (</w:t>
      </w:r>
      <w:r w:rsidRPr="00826D7D">
        <w:rPr>
          <w:rFonts w:ascii="Times New Roman" w:hAnsi="Times New Roman"/>
          <w:i/>
          <w:sz w:val="24"/>
          <w:szCs w:val="24"/>
        </w:rPr>
        <w:t>в сила от 01.04.2018 г.</w:t>
      </w:r>
      <w:r w:rsidRPr="00826D7D">
        <w:rPr>
          <w:rFonts w:ascii="Times New Roman" w:hAnsi="Times New Roman"/>
          <w:sz w:val="24"/>
          <w:szCs w:val="24"/>
        </w:rPr>
        <w:t>), в офертите, подадени след 01.04.2018 г., Единният европейски документ за обществени поръчки се предоставя в електронен вид по образец, утвърден с акт на Европейската комисия. В тази връзка еЕЕДОП следва да бъде цифрово подписан и приложен на подходящ оптичен носител към пакета документи за участие в процедурата. Форматът, в който се предоставя документът не следва да позволява редактиране на неговото съдържание.</w:t>
      </w:r>
      <w:r w:rsidRPr="00826D7D">
        <w:rPr>
          <w:rFonts w:ascii="Times New Roman" w:hAnsi="Times New Roman"/>
          <w:sz w:val="24"/>
          <w:szCs w:val="24"/>
          <w:vertAlign w:val="superscript"/>
        </w:rPr>
        <w:footnoteReference w:id="9"/>
      </w:r>
    </w:p>
    <w:p w:rsidR="00D10CB7" w:rsidRPr="00826D7D" w:rsidRDefault="00D10CB7" w:rsidP="002E493C">
      <w:pPr>
        <w:spacing w:before="120" w:after="120" w:line="240" w:lineRule="auto"/>
        <w:ind w:firstLine="284"/>
        <w:jc w:val="both"/>
        <w:rPr>
          <w:rFonts w:ascii="Times New Roman" w:hAnsi="Times New Roman"/>
          <w:i/>
          <w:iCs/>
          <w:color w:val="000000"/>
          <w:sz w:val="24"/>
          <w:szCs w:val="24"/>
        </w:rPr>
      </w:pPr>
      <w:r w:rsidRPr="00826D7D">
        <w:rPr>
          <w:rFonts w:ascii="Times New Roman" w:hAnsi="Times New Roman"/>
          <w:iCs/>
          <w:color w:val="000000"/>
          <w:sz w:val="24"/>
          <w:szCs w:val="24"/>
        </w:rPr>
        <w:t>Електронната връзка към системата за е-ЕЕДОП на ЕК, където участниците могат да заредят и попълнят създаденият образец на е-ЕЕДОП, който са изтеглили от профила на купувача на възложителя e:</w:t>
      </w:r>
      <w:hyperlink r:id="rId10" w:history="1">
        <w:r w:rsidRPr="00826D7D">
          <w:rPr>
            <w:rStyle w:val="Hyperlink"/>
            <w:rFonts w:ascii="Times New Roman" w:hAnsi="Times New Roman"/>
            <w:i/>
            <w:iCs/>
            <w:sz w:val="24"/>
            <w:szCs w:val="24"/>
          </w:rPr>
          <w:t>https://ec.europa.eu/tools/espd/filter</w:t>
        </w:r>
      </w:hyperlink>
    </w:p>
    <w:p w:rsidR="00D10CB7" w:rsidRPr="00826D7D" w:rsidRDefault="00D10CB7" w:rsidP="002E493C">
      <w:pPr>
        <w:spacing w:before="120" w:after="120" w:line="240" w:lineRule="auto"/>
        <w:ind w:firstLine="284"/>
        <w:rPr>
          <w:rFonts w:ascii="Times New Roman" w:hAnsi="Times New Roman"/>
          <w:sz w:val="24"/>
          <w:szCs w:val="24"/>
        </w:rPr>
      </w:pPr>
    </w:p>
    <w:p w:rsidR="00D10CB7" w:rsidRPr="00826D7D" w:rsidRDefault="00D10CB7" w:rsidP="002E493C">
      <w:pPr>
        <w:pStyle w:val="Heading5"/>
        <w:numPr>
          <w:ilvl w:val="0"/>
          <w:numId w:val="0"/>
        </w:numPr>
        <w:spacing w:after="120" w:line="240" w:lineRule="auto"/>
        <w:ind w:firstLine="284"/>
        <w:rPr>
          <w:rFonts w:ascii="Times New Roman" w:hAnsi="Times New Roman"/>
          <w:sz w:val="24"/>
          <w:szCs w:val="24"/>
        </w:rPr>
      </w:pPr>
      <w:r w:rsidRPr="00826D7D">
        <w:rPr>
          <w:rFonts w:ascii="Times New Roman" w:hAnsi="Times New Roman"/>
          <w:sz w:val="24"/>
          <w:szCs w:val="24"/>
        </w:rPr>
        <w:t>Указание за подготовка на еЕЕДОП:</w:t>
      </w:r>
    </w:p>
    <w:p w:rsidR="00D10CB7" w:rsidRPr="00826D7D" w:rsidRDefault="00D10CB7" w:rsidP="002E493C">
      <w:pPr>
        <w:pStyle w:val="Heading5"/>
        <w:numPr>
          <w:ilvl w:val="0"/>
          <w:numId w:val="0"/>
        </w:numPr>
        <w:spacing w:after="120" w:line="240" w:lineRule="auto"/>
        <w:ind w:firstLine="284"/>
        <w:rPr>
          <w:rFonts w:ascii="Times New Roman" w:hAnsi="Times New Roman"/>
          <w:sz w:val="24"/>
          <w:szCs w:val="24"/>
        </w:rPr>
      </w:pPr>
      <w:r w:rsidRPr="00826D7D">
        <w:rPr>
          <w:rFonts w:ascii="Times New Roman" w:hAnsi="Times New Roman"/>
          <w:sz w:val="24"/>
          <w:szCs w:val="24"/>
        </w:rPr>
        <w:t>1)При подаване на оферта участникът декларира липсата на основанията за отстраняване и съответствие с критериите за подбор чрез представяне на еЕЕДОП. В него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w:t>
      </w:r>
    </w:p>
    <w:p w:rsidR="00D10CB7" w:rsidRPr="00826D7D" w:rsidRDefault="00D10CB7" w:rsidP="002E493C">
      <w:pPr>
        <w:pStyle w:val="Heading5"/>
        <w:numPr>
          <w:ilvl w:val="0"/>
          <w:numId w:val="0"/>
        </w:numPr>
        <w:spacing w:after="120" w:line="240" w:lineRule="auto"/>
        <w:ind w:firstLine="284"/>
        <w:rPr>
          <w:rFonts w:ascii="Times New Roman" w:hAnsi="Times New Roman"/>
          <w:sz w:val="24"/>
          <w:szCs w:val="24"/>
        </w:rPr>
      </w:pPr>
      <w:r w:rsidRPr="00826D7D">
        <w:rPr>
          <w:rFonts w:ascii="Times New Roman" w:hAnsi="Times New Roman"/>
          <w:sz w:val="24"/>
          <w:szCs w:val="24"/>
        </w:rPr>
        <w:t>2) 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еЕЕДОП, който съдържа информацията по т. 1).</w:t>
      </w:r>
    </w:p>
    <w:p w:rsidR="00D10CB7" w:rsidRPr="00826D7D" w:rsidRDefault="00D10CB7" w:rsidP="002E493C">
      <w:pPr>
        <w:pStyle w:val="Heading5"/>
        <w:numPr>
          <w:ilvl w:val="0"/>
          <w:numId w:val="0"/>
        </w:numPr>
        <w:spacing w:after="120" w:line="240" w:lineRule="auto"/>
        <w:ind w:firstLine="284"/>
        <w:rPr>
          <w:rFonts w:ascii="Times New Roman" w:hAnsi="Times New Roman"/>
          <w:sz w:val="24"/>
          <w:szCs w:val="24"/>
        </w:rPr>
      </w:pPr>
      <w:r w:rsidRPr="00826D7D">
        <w:rPr>
          <w:rFonts w:ascii="Times New Roman" w:hAnsi="Times New Roman"/>
          <w:sz w:val="24"/>
          <w:szCs w:val="24"/>
        </w:rPr>
        <w:t>3) Участниците могат да използват еЕЕДОП,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 Участниците могат да използват възможността, когато е осигурен пряк и неограничен достъп по електронен път до вече изготвен и подписан електронно еЕЕДОП. В тези случаи към документите за подбор вместо еЕЕДОП се представя декларация, с която се потвърждава актуалността на данните и автентичността на подписите в публикувания еЕЕДОП, и се посочва адресът, на който е осигурен достъп до документа.</w:t>
      </w:r>
    </w:p>
    <w:p w:rsidR="00D10CB7" w:rsidRPr="00826D7D" w:rsidRDefault="00D10CB7" w:rsidP="002E493C">
      <w:pPr>
        <w:pStyle w:val="Heading5"/>
        <w:numPr>
          <w:ilvl w:val="0"/>
          <w:numId w:val="0"/>
        </w:numPr>
        <w:spacing w:after="120" w:line="240" w:lineRule="auto"/>
        <w:ind w:firstLine="284"/>
        <w:rPr>
          <w:rFonts w:ascii="Times New Roman" w:hAnsi="Times New Roman"/>
          <w:sz w:val="24"/>
          <w:szCs w:val="24"/>
        </w:rPr>
      </w:pPr>
      <w:r w:rsidRPr="00826D7D">
        <w:rPr>
          <w:rFonts w:ascii="Times New Roman" w:hAnsi="Times New Roman"/>
          <w:sz w:val="24"/>
          <w:szCs w:val="24"/>
        </w:rPr>
        <w:t>4) Лицата по чл. 54, ал. 2 и чл. 55, ал. 3 от ЗОП са:</w:t>
      </w:r>
    </w:p>
    <w:p w:rsidR="00D10CB7" w:rsidRPr="00826D7D" w:rsidRDefault="00D10CB7" w:rsidP="002E493C">
      <w:pPr>
        <w:pStyle w:val="Heading5"/>
        <w:numPr>
          <w:ilvl w:val="0"/>
          <w:numId w:val="0"/>
        </w:numPr>
        <w:spacing w:after="120" w:line="240" w:lineRule="auto"/>
        <w:ind w:firstLine="284"/>
        <w:rPr>
          <w:rFonts w:ascii="Times New Roman" w:hAnsi="Times New Roman"/>
          <w:sz w:val="24"/>
          <w:szCs w:val="24"/>
        </w:rPr>
      </w:pPr>
      <w:r w:rsidRPr="00826D7D">
        <w:rPr>
          <w:rFonts w:ascii="Times New Roman" w:hAnsi="Times New Roman"/>
          <w:sz w:val="24"/>
          <w:szCs w:val="24"/>
        </w:rPr>
        <w:t>4.1) лицата, които представляват участника;</w:t>
      </w:r>
    </w:p>
    <w:p w:rsidR="00D10CB7" w:rsidRPr="00826D7D" w:rsidRDefault="00D10CB7" w:rsidP="002E493C">
      <w:pPr>
        <w:pStyle w:val="Heading5"/>
        <w:numPr>
          <w:ilvl w:val="0"/>
          <w:numId w:val="0"/>
        </w:numPr>
        <w:spacing w:after="120" w:line="240" w:lineRule="auto"/>
        <w:ind w:firstLine="284"/>
        <w:rPr>
          <w:rFonts w:ascii="Times New Roman" w:hAnsi="Times New Roman"/>
          <w:sz w:val="24"/>
          <w:szCs w:val="24"/>
        </w:rPr>
      </w:pPr>
      <w:r w:rsidRPr="00826D7D">
        <w:rPr>
          <w:rFonts w:ascii="Times New Roman" w:hAnsi="Times New Roman"/>
          <w:sz w:val="24"/>
          <w:szCs w:val="24"/>
        </w:rPr>
        <w:t>4.2) лицата, които са членове на управителни и надзорни органи на участника;</w:t>
      </w:r>
    </w:p>
    <w:p w:rsidR="00D10CB7" w:rsidRPr="00826D7D" w:rsidRDefault="00D10CB7" w:rsidP="002E493C">
      <w:pPr>
        <w:pStyle w:val="Heading5"/>
        <w:numPr>
          <w:ilvl w:val="0"/>
          <w:numId w:val="0"/>
        </w:numPr>
        <w:spacing w:after="120" w:line="240" w:lineRule="auto"/>
        <w:ind w:firstLine="284"/>
        <w:rPr>
          <w:rFonts w:ascii="Times New Roman" w:hAnsi="Times New Roman"/>
          <w:sz w:val="24"/>
          <w:szCs w:val="24"/>
        </w:rPr>
      </w:pPr>
      <w:r w:rsidRPr="00826D7D">
        <w:rPr>
          <w:rFonts w:ascii="Times New Roman" w:hAnsi="Times New Roman"/>
          <w:sz w:val="24"/>
          <w:szCs w:val="24"/>
        </w:rPr>
        <w:t>4.3) 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w:t>
      </w:r>
    </w:p>
    <w:p w:rsidR="00D10CB7" w:rsidRPr="00826D7D" w:rsidRDefault="00D10CB7" w:rsidP="002E493C">
      <w:pPr>
        <w:pStyle w:val="Heading5"/>
        <w:numPr>
          <w:ilvl w:val="0"/>
          <w:numId w:val="0"/>
        </w:numPr>
        <w:spacing w:after="120" w:line="240" w:lineRule="auto"/>
        <w:ind w:firstLine="284"/>
        <w:rPr>
          <w:rFonts w:ascii="Times New Roman" w:hAnsi="Times New Roman"/>
          <w:sz w:val="24"/>
          <w:szCs w:val="24"/>
        </w:rPr>
      </w:pPr>
      <w:r w:rsidRPr="00826D7D">
        <w:rPr>
          <w:rFonts w:ascii="Times New Roman" w:hAnsi="Times New Roman"/>
          <w:sz w:val="24"/>
          <w:szCs w:val="24"/>
        </w:rPr>
        <w:t>5) Лицата по т. 4.1) и 4.2) са, както следва:</w:t>
      </w:r>
    </w:p>
    <w:p w:rsidR="00D10CB7" w:rsidRPr="00826D7D" w:rsidRDefault="00D10CB7" w:rsidP="002E493C">
      <w:pPr>
        <w:pStyle w:val="Heading5"/>
        <w:numPr>
          <w:ilvl w:val="0"/>
          <w:numId w:val="0"/>
        </w:numPr>
        <w:spacing w:after="120" w:line="240" w:lineRule="auto"/>
        <w:ind w:firstLine="284"/>
        <w:rPr>
          <w:rFonts w:ascii="Times New Roman" w:hAnsi="Times New Roman"/>
          <w:sz w:val="24"/>
          <w:szCs w:val="24"/>
        </w:rPr>
      </w:pPr>
      <w:r w:rsidRPr="00826D7D">
        <w:rPr>
          <w:rFonts w:ascii="Times New Roman" w:hAnsi="Times New Roman"/>
          <w:sz w:val="24"/>
          <w:szCs w:val="24"/>
        </w:rPr>
        <w:t>5.1) при събирателно дружество - лицата по чл. 84. ал. 1 и чл. 89, ал. 1 от Търговския закон;</w:t>
      </w:r>
    </w:p>
    <w:p w:rsidR="00D10CB7" w:rsidRPr="00826D7D" w:rsidRDefault="00D10CB7" w:rsidP="002E493C">
      <w:pPr>
        <w:pStyle w:val="Heading5"/>
        <w:numPr>
          <w:ilvl w:val="0"/>
          <w:numId w:val="0"/>
        </w:numPr>
        <w:spacing w:after="120" w:line="240" w:lineRule="auto"/>
        <w:ind w:firstLine="284"/>
        <w:rPr>
          <w:rFonts w:ascii="Times New Roman" w:hAnsi="Times New Roman"/>
          <w:sz w:val="24"/>
          <w:szCs w:val="24"/>
        </w:rPr>
      </w:pPr>
      <w:r w:rsidRPr="00826D7D">
        <w:rPr>
          <w:rFonts w:ascii="Times New Roman" w:hAnsi="Times New Roman"/>
          <w:sz w:val="24"/>
          <w:szCs w:val="24"/>
        </w:rPr>
        <w:t>5.2) при командитно дружество- неограничено отговорните съдружници по чл. 105 от Търговския закон;</w:t>
      </w:r>
    </w:p>
    <w:p w:rsidR="00D10CB7" w:rsidRPr="00826D7D" w:rsidRDefault="00D10CB7" w:rsidP="002E493C">
      <w:pPr>
        <w:pStyle w:val="Heading5"/>
        <w:numPr>
          <w:ilvl w:val="0"/>
          <w:numId w:val="0"/>
        </w:numPr>
        <w:spacing w:after="120" w:line="240" w:lineRule="auto"/>
        <w:ind w:firstLine="284"/>
        <w:rPr>
          <w:rFonts w:ascii="Times New Roman" w:hAnsi="Times New Roman"/>
          <w:sz w:val="24"/>
          <w:szCs w:val="24"/>
        </w:rPr>
      </w:pPr>
      <w:r w:rsidRPr="00826D7D">
        <w:rPr>
          <w:rFonts w:ascii="Times New Roman" w:hAnsi="Times New Roman"/>
          <w:sz w:val="24"/>
          <w:szCs w:val="24"/>
        </w:rPr>
        <w:t>5.3) при дружество с ограничена отговорност - лицата по чл. 141, ал. 1 и 2 от Търговския закон, а при еднолично дружество с ограничена отговорност - лицата по чл. 147. ал. 1 от Търговския закон;</w:t>
      </w:r>
    </w:p>
    <w:p w:rsidR="00D10CB7" w:rsidRPr="00826D7D" w:rsidRDefault="00D10CB7" w:rsidP="002E493C">
      <w:pPr>
        <w:pStyle w:val="Heading5"/>
        <w:numPr>
          <w:ilvl w:val="0"/>
          <w:numId w:val="0"/>
        </w:numPr>
        <w:spacing w:after="120" w:line="240" w:lineRule="auto"/>
        <w:ind w:firstLine="284"/>
        <w:rPr>
          <w:rFonts w:ascii="Times New Roman" w:hAnsi="Times New Roman"/>
          <w:sz w:val="24"/>
          <w:szCs w:val="24"/>
        </w:rPr>
      </w:pPr>
      <w:r w:rsidRPr="00826D7D">
        <w:rPr>
          <w:rFonts w:ascii="Times New Roman" w:hAnsi="Times New Roman"/>
          <w:sz w:val="24"/>
          <w:szCs w:val="24"/>
        </w:rPr>
        <w:t>5.4) при акционерно дружество - лицата по чл. 241, ал. 1, чл. 242, ал. 1 и чл. 244, ал. 1 от Търговския закон;</w:t>
      </w:r>
    </w:p>
    <w:p w:rsidR="00D10CB7" w:rsidRPr="00826D7D" w:rsidRDefault="00D10CB7" w:rsidP="002E493C">
      <w:pPr>
        <w:pStyle w:val="Heading5"/>
        <w:numPr>
          <w:ilvl w:val="0"/>
          <w:numId w:val="0"/>
        </w:numPr>
        <w:spacing w:after="120" w:line="240" w:lineRule="auto"/>
        <w:ind w:firstLine="284"/>
        <w:rPr>
          <w:rFonts w:ascii="Times New Roman" w:hAnsi="Times New Roman"/>
          <w:sz w:val="24"/>
          <w:szCs w:val="24"/>
        </w:rPr>
      </w:pPr>
      <w:r w:rsidRPr="00826D7D">
        <w:rPr>
          <w:rFonts w:ascii="Times New Roman" w:hAnsi="Times New Roman"/>
          <w:sz w:val="24"/>
          <w:szCs w:val="24"/>
        </w:rPr>
        <w:t>5.5) при командитно дружество с акции - лицата по чл. 256 във връзка с чл. 244. ал. 1 от Търговския закон;</w:t>
      </w:r>
    </w:p>
    <w:p w:rsidR="00D10CB7" w:rsidRPr="00826D7D" w:rsidRDefault="00D10CB7" w:rsidP="002E493C">
      <w:pPr>
        <w:pStyle w:val="Heading5"/>
        <w:numPr>
          <w:ilvl w:val="0"/>
          <w:numId w:val="0"/>
        </w:numPr>
        <w:spacing w:after="120" w:line="240" w:lineRule="auto"/>
        <w:ind w:firstLine="284"/>
        <w:rPr>
          <w:rFonts w:ascii="Times New Roman" w:hAnsi="Times New Roman"/>
          <w:sz w:val="24"/>
          <w:szCs w:val="24"/>
        </w:rPr>
      </w:pPr>
      <w:r w:rsidRPr="00826D7D">
        <w:rPr>
          <w:rFonts w:ascii="Times New Roman" w:hAnsi="Times New Roman"/>
          <w:sz w:val="24"/>
          <w:szCs w:val="24"/>
        </w:rPr>
        <w:t>5.6) при едноличен търговец - физическото лице - търговец;</w:t>
      </w:r>
    </w:p>
    <w:p w:rsidR="00D10CB7" w:rsidRPr="00826D7D" w:rsidRDefault="00D10CB7" w:rsidP="002E493C">
      <w:pPr>
        <w:pStyle w:val="Heading5"/>
        <w:numPr>
          <w:ilvl w:val="0"/>
          <w:numId w:val="0"/>
        </w:numPr>
        <w:spacing w:after="120" w:line="240" w:lineRule="auto"/>
        <w:ind w:firstLine="284"/>
        <w:rPr>
          <w:rFonts w:ascii="Times New Roman" w:hAnsi="Times New Roman"/>
          <w:sz w:val="24"/>
          <w:szCs w:val="24"/>
        </w:rPr>
      </w:pPr>
      <w:r w:rsidRPr="00826D7D">
        <w:rPr>
          <w:rFonts w:ascii="Times New Roman" w:hAnsi="Times New Roman"/>
          <w:sz w:val="24"/>
          <w:szCs w:val="24"/>
        </w:rPr>
        <w:t>5.7) при клон на чуждестранно лице - лицето, което управлява и представлява клона или има аналогични права съгласно законодателството на държавата, в която клонът е регистриран;</w:t>
      </w:r>
    </w:p>
    <w:p w:rsidR="00D10CB7" w:rsidRPr="00826D7D" w:rsidRDefault="00D10CB7" w:rsidP="002E493C">
      <w:pPr>
        <w:pStyle w:val="Heading5"/>
        <w:numPr>
          <w:ilvl w:val="0"/>
          <w:numId w:val="0"/>
        </w:numPr>
        <w:spacing w:after="120" w:line="240" w:lineRule="auto"/>
        <w:ind w:firstLine="284"/>
        <w:rPr>
          <w:rFonts w:ascii="Times New Roman" w:hAnsi="Times New Roman"/>
          <w:sz w:val="24"/>
          <w:szCs w:val="24"/>
        </w:rPr>
      </w:pPr>
      <w:r w:rsidRPr="00826D7D">
        <w:rPr>
          <w:rFonts w:ascii="Times New Roman" w:hAnsi="Times New Roman"/>
          <w:sz w:val="24"/>
          <w:szCs w:val="24"/>
        </w:rPr>
        <w:t>5.8) в случаите по т. 5.1) –т. 5.7) - и прокуристите, когато има такива;</w:t>
      </w:r>
    </w:p>
    <w:p w:rsidR="00D10CB7" w:rsidRPr="00826D7D" w:rsidRDefault="00D10CB7" w:rsidP="002E493C">
      <w:pPr>
        <w:pStyle w:val="Heading5"/>
        <w:numPr>
          <w:ilvl w:val="0"/>
          <w:numId w:val="0"/>
        </w:numPr>
        <w:spacing w:after="120" w:line="240" w:lineRule="auto"/>
        <w:ind w:firstLine="284"/>
        <w:rPr>
          <w:rFonts w:ascii="Times New Roman" w:hAnsi="Times New Roman"/>
          <w:sz w:val="24"/>
          <w:szCs w:val="24"/>
        </w:rPr>
      </w:pPr>
      <w:r w:rsidRPr="00826D7D">
        <w:rPr>
          <w:rFonts w:ascii="Times New Roman" w:hAnsi="Times New Roman"/>
          <w:sz w:val="24"/>
          <w:szCs w:val="24"/>
        </w:rPr>
        <w:t>5.9) в останалите случаи, включително за чуждестранните лица - лицата, които представляват, управляват и контролират участника съгласно законодателството на държавата, в която са установени.</w:t>
      </w:r>
    </w:p>
    <w:p w:rsidR="00D10CB7" w:rsidRPr="00826D7D" w:rsidRDefault="00D10CB7" w:rsidP="002E493C">
      <w:pPr>
        <w:pStyle w:val="Heading5"/>
        <w:numPr>
          <w:ilvl w:val="0"/>
          <w:numId w:val="0"/>
        </w:numPr>
        <w:spacing w:after="120" w:line="240" w:lineRule="auto"/>
        <w:ind w:firstLine="284"/>
        <w:rPr>
          <w:rFonts w:ascii="Times New Roman" w:hAnsi="Times New Roman"/>
          <w:sz w:val="24"/>
          <w:szCs w:val="24"/>
        </w:rPr>
      </w:pPr>
      <w:r w:rsidRPr="00826D7D">
        <w:rPr>
          <w:rFonts w:ascii="Times New Roman" w:hAnsi="Times New Roman"/>
          <w:sz w:val="24"/>
          <w:szCs w:val="24"/>
        </w:rPr>
        <w:t>6) В случаите по т. 5.8), когато лицето има повече от един прокурист, декларацията се подава само от прокуриста, в чиято представителна власт е включена територията на Република България.</w:t>
      </w:r>
    </w:p>
    <w:p w:rsidR="00D10CB7" w:rsidRPr="00826D7D" w:rsidRDefault="00D10CB7" w:rsidP="002E493C">
      <w:pPr>
        <w:pStyle w:val="Heading5"/>
        <w:numPr>
          <w:ilvl w:val="0"/>
          <w:numId w:val="0"/>
        </w:numPr>
        <w:spacing w:after="120" w:line="240" w:lineRule="auto"/>
        <w:ind w:firstLine="284"/>
        <w:rPr>
          <w:rFonts w:ascii="Times New Roman" w:hAnsi="Times New Roman"/>
          <w:sz w:val="24"/>
          <w:szCs w:val="24"/>
        </w:rPr>
      </w:pPr>
      <w:r w:rsidRPr="00826D7D">
        <w:rPr>
          <w:rFonts w:ascii="Times New Roman" w:hAnsi="Times New Roman"/>
          <w:sz w:val="24"/>
          <w:szCs w:val="24"/>
        </w:rPr>
        <w:t xml:space="preserve">7) Когато изискванията по </w:t>
      </w:r>
      <w:hyperlink r:id="rId11" w:anchor="чл54_ал1_т1');" w:history="1">
        <w:r w:rsidRPr="00826D7D">
          <w:rPr>
            <w:rFonts w:ascii="Times New Roman" w:hAnsi="Times New Roman"/>
            <w:sz w:val="24"/>
            <w:szCs w:val="24"/>
          </w:rPr>
          <w:t>чл. 54, ал. 1, т. 1</w:t>
        </w:r>
      </w:hyperlink>
      <w:r w:rsidRPr="00826D7D">
        <w:rPr>
          <w:rFonts w:ascii="Times New Roman" w:hAnsi="Times New Roman"/>
          <w:sz w:val="24"/>
          <w:szCs w:val="24"/>
        </w:rPr>
        <w:t xml:space="preserve">, </w:t>
      </w:r>
      <w:hyperlink r:id="rId12" w:anchor="чл54_ал1_т2');" w:history="1">
        <w:r w:rsidRPr="00826D7D">
          <w:rPr>
            <w:rFonts w:ascii="Times New Roman" w:hAnsi="Times New Roman"/>
            <w:sz w:val="24"/>
            <w:szCs w:val="24"/>
          </w:rPr>
          <w:t>2</w:t>
        </w:r>
      </w:hyperlink>
      <w:r w:rsidRPr="00826D7D">
        <w:rPr>
          <w:rFonts w:ascii="Times New Roman" w:hAnsi="Times New Roman"/>
          <w:sz w:val="24"/>
          <w:szCs w:val="24"/>
        </w:rPr>
        <w:t xml:space="preserve"> и </w:t>
      </w:r>
      <w:hyperlink r:id="rId13" w:anchor="чл54_ал1_т7');" w:history="1">
        <w:r w:rsidRPr="00826D7D">
          <w:rPr>
            <w:rFonts w:ascii="Times New Roman" w:hAnsi="Times New Roman"/>
            <w:sz w:val="24"/>
            <w:szCs w:val="24"/>
          </w:rPr>
          <w:t>7</w:t>
        </w:r>
      </w:hyperlink>
      <w:r w:rsidRPr="00826D7D">
        <w:rPr>
          <w:rFonts w:ascii="Times New Roman" w:hAnsi="Times New Roman"/>
          <w:sz w:val="24"/>
          <w:szCs w:val="24"/>
        </w:rPr>
        <w:t xml:space="preserve"> и </w:t>
      </w:r>
      <w:hyperlink r:id="rId14" w:anchor="чл55_ал1_т5');" w:history="1">
        <w:r w:rsidRPr="00826D7D">
          <w:rPr>
            <w:rFonts w:ascii="Times New Roman" w:hAnsi="Times New Roman"/>
            <w:sz w:val="24"/>
            <w:szCs w:val="24"/>
          </w:rPr>
          <w:t>чл. 55, ал. 1, т. 5</w:t>
        </w:r>
      </w:hyperlink>
      <w:r w:rsidRPr="00826D7D">
        <w:rPr>
          <w:rFonts w:ascii="Times New Roman" w:hAnsi="Times New Roman"/>
          <w:sz w:val="24"/>
          <w:szCs w:val="24"/>
        </w:rPr>
        <w:t xml:space="preserve"> от </w:t>
      </w:r>
      <w:hyperlink r:id="rId15" w:history="1">
        <w:r w:rsidRPr="00826D7D">
          <w:rPr>
            <w:rFonts w:ascii="Times New Roman" w:hAnsi="Times New Roman"/>
            <w:sz w:val="24"/>
            <w:szCs w:val="24"/>
          </w:rPr>
          <w:t>ЗОП</w:t>
        </w:r>
      </w:hyperlink>
      <w:r w:rsidRPr="00826D7D">
        <w:rPr>
          <w:rFonts w:ascii="Times New Roman" w:hAnsi="Times New Roman"/>
          <w:sz w:val="24"/>
          <w:szCs w:val="24"/>
        </w:rPr>
        <w:t xml:space="preserve"> се отнасят за повече от едно лице, всички лица подписват един и същ еЕЕДОП.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w:t>
      </w:r>
      <w:hyperlink r:id="rId16" w:anchor="чл54_ал1_т1');" w:history="1">
        <w:r w:rsidRPr="00826D7D">
          <w:rPr>
            <w:rFonts w:ascii="Times New Roman" w:hAnsi="Times New Roman"/>
            <w:sz w:val="24"/>
            <w:szCs w:val="24"/>
          </w:rPr>
          <w:t>чл. 54, ал. 1, т. 1</w:t>
        </w:r>
      </w:hyperlink>
      <w:r w:rsidRPr="00826D7D">
        <w:rPr>
          <w:rFonts w:ascii="Times New Roman" w:hAnsi="Times New Roman"/>
          <w:sz w:val="24"/>
          <w:szCs w:val="24"/>
        </w:rPr>
        <w:t xml:space="preserve">, </w:t>
      </w:r>
      <w:hyperlink r:id="rId17" w:anchor="чл54_ал1_т2');" w:history="1">
        <w:r w:rsidRPr="00826D7D">
          <w:rPr>
            <w:rFonts w:ascii="Times New Roman" w:hAnsi="Times New Roman"/>
            <w:sz w:val="24"/>
            <w:szCs w:val="24"/>
          </w:rPr>
          <w:t>2</w:t>
        </w:r>
      </w:hyperlink>
      <w:r w:rsidRPr="00826D7D">
        <w:rPr>
          <w:rFonts w:ascii="Times New Roman" w:hAnsi="Times New Roman"/>
          <w:sz w:val="24"/>
          <w:szCs w:val="24"/>
        </w:rPr>
        <w:t xml:space="preserve"> и </w:t>
      </w:r>
      <w:hyperlink r:id="rId18" w:anchor="чл54_ал1_т7');" w:history="1">
        <w:r w:rsidRPr="00826D7D">
          <w:rPr>
            <w:rFonts w:ascii="Times New Roman" w:hAnsi="Times New Roman"/>
            <w:sz w:val="24"/>
            <w:szCs w:val="24"/>
          </w:rPr>
          <w:t>7</w:t>
        </w:r>
      </w:hyperlink>
      <w:r w:rsidRPr="00826D7D">
        <w:rPr>
          <w:rFonts w:ascii="Times New Roman" w:hAnsi="Times New Roman"/>
          <w:sz w:val="24"/>
          <w:szCs w:val="24"/>
        </w:rPr>
        <w:t xml:space="preserve"> и </w:t>
      </w:r>
      <w:hyperlink r:id="rId19" w:anchor="чл55_ал1_т5');" w:history="1">
        <w:r w:rsidRPr="00826D7D">
          <w:rPr>
            <w:rFonts w:ascii="Times New Roman" w:hAnsi="Times New Roman"/>
            <w:sz w:val="24"/>
            <w:szCs w:val="24"/>
          </w:rPr>
          <w:t>чл. 55, ал. 1, т. 5</w:t>
        </w:r>
      </w:hyperlink>
      <w:r w:rsidRPr="00826D7D">
        <w:rPr>
          <w:rFonts w:ascii="Times New Roman" w:hAnsi="Times New Roman"/>
          <w:sz w:val="24"/>
          <w:szCs w:val="24"/>
        </w:rPr>
        <w:t xml:space="preserve"> от </w:t>
      </w:r>
      <w:hyperlink r:id="rId20" w:history="1">
        <w:r w:rsidRPr="00826D7D">
          <w:rPr>
            <w:rFonts w:ascii="Times New Roman" w:hAnsi="Times New Roman"/>
            <w:sz w:val="24"/>
            <w:szCs w:val="24"/>
          </w:rPr>
          <w:t>ЗОП</w:t>
        </w:r>
      </w:hyperlink>
      <w:r w:rsidRPr="00826D7D">
        <w:rPr>
          <w:rFonts w:ascii="Times New Roman" w:hAnsi="Times New Roman"/>
          <w:sz w:val="24"/>
          <w:szCs w:val="24"/>
        </w:rPr>
        <w:t xml:space="preserve"> се попълва в отделен еЕЕДОП за всяко лице или за някои от лицата. В случаите по предходното изречение, когато се подава повече от един еЕЕДОП, обстоятелствата, свързани с критериите за подбор, се съдържат само в еЕЕДОП, подписан от лице, което може самостоятелно да представлява съответния стопански субект.</w:t>
      </w:r>
    </w:p>
    <w:p w:rsidR="00D10CB7" w:rsidRPr="00826D7D" w:rsidRDefault="00D10CB7" w:rsidP="002E493C">
      <w:pPr>
        <w:pStyle w:val="Heading5"/>
        <w:numPr>
          <w:ilvl w:val="0"/>
          <w:numId w:val="0"/>
        </w:numPr>
        <w:spacing w:after="120" w:line="240" w:lineRule="auto"/>
        <w:ind w:firstLine="284"/>
        <w:rPr>
          <w:rFonts w:ascii="Times New Roman" w:hAnsi="Times New Roman"/>
          <w:sz w:val="24"/>
          <w:szCs w:val="24"/>
        </w:rPr>
      </w:pPr>
      <w:r w:rsidRPr="00826D7D">
        <w:rPr>
          <w:rFonts w:ascii="Times New Roman" w:hAnsi="Times New Roman"/>
          <w:sz w:val="24"/>
          <w:szCs w:val="24"/>
        </w:rPr>
        <w:t>8) В случаите по т. 7), когато се подава повече от един еЕЕДОП, обстоятелствата, свързани с критериите за подбор, се съдържат само в еЕЕДОП, подписан от лице, което може самостоятелно да представлява съответния стопански субект.</w:t>
      </w:r>
    </w:p>
    <w:p w:rsidR="00D10CB7" w:rsidRPr="00826D7D" w:rsidRDefault="00D10CB7" w:rsidP="002E493C">
      <w:pPr>
        <w:pStyle w:val="Heading5"/>
        <w:numPr>
          <w:ilvl w:val="0"/>
          <w:numId w:val="0"/>
        </w:numPr>
        <w:spacing w:after="120" w:line="240" w:lineRule="auto"/>
        <w:ind w:firstLine="284"/>
        <w:rPr>
          <w:rFonts w:ascii="Times New Roman" w:hAnsi="Times New Roman"/>
          <w:sz w:val="24"/>
          <w:szCs w:val="24"/>
        </w:rPr>
      </w:pPr>
      <w:r w:rsidRPr="00826D7D">
        <w:rPr>
          <w:rFonts w:ascii="Times New Roman" w:hAnsi="Times New Roman"/>
          <w:sz w:val="24"/>
          <w:szCs w:val="24"/>
        </w:rPr>
        <w:t>9) Съгласно чл. 59, ал. 5 от ЗОП възложителят е посочил критериите за подбор и документите за тяхното доказване в обявлението, с което се оповестява откриването на процедурата.</w:t>
      </w:r>
    </w:p>
    <w:p w:rsidR="00D10CB7" w:rsidRPr="00826D7D" w:rsidRDefault="00D10CB7" w:rsidP="002E493C">
      <w:pPr>
        <w:pStyle w:val="Heading5"/>
        <w:numPr>
          <w:ilvl w:val="0"/>
          <w:numId w:val="0"/>
        </w:numPr>
        <w:spacing w:after="120" w:line="240" w:lineRule="auto"/>
        <w:ind w:firstLine="284"/>
        <w:rPr>
          <w:rFonts w:ascii="Times New Roman" w:hAnsi="Times New Roman"/>
          <w:sz w:val="24"/>
          <w:szCs w:val="24"/>
        </w:rPr>
      </w:pPr>
      <w:r w:rsidRPr="00826D7D">
        <w:rPr>
          <w:rFonts w:ascii="Times New Roman" w:hAnsi="Times New Roman"/>
          <w:sz w:val="24"/>
          <w:szCs w:val="24"/>
        </w:rPr>
        <w:t>10) В еЕЕДОП се представят данни относно публичните регистри, в които се съдържа информация за декларираните обстоятелства или за компетентния орган, който съгласно законодателството на съответната държава е длъжен да предоставя информация за тези обстоятелства служебно на възложителя.</w:t>
      </w:r>
    </w:p>
    <w:p w:rsidR="00D10CB7" w:rsidRPr="00826D7D" w:rsidRDefault="00D10CB7" w:rsidP="002E493C">
      <w:pPr>
        <w:pStyle w:val="Heading5"/>
        <w:numPr>
          <w:ilvl w:val="0"/>
          <w:numId w:val="0"/>
        </w:numPr>
        <w:spacing w:after="120" w:line="240" w:lineRule="auto"/>
        <w:ind w:firstLine="284"/>
        <w:rPr>
          <w:rFonts w:ascii="Times New Roman" w:hAnsi="Times New Roman"/>
          <w:sz w:val="24"/>
          <w:szCs w:val="24"/>
        </w:rPr>
      </w:pPr>
      <w:r w:rsidRPr="00826D7D">
        <w:rPr>
          <w:rFonts w:ascii="Times New Roman" w:hAnsi="Times New Roman"/>
          <w:sz w:val="24"/>
          <w:szCs w:val="24"/>
        </w:rPr>
        <w:t>11) Когато за участник е налице някое от основанията по чл. 54, ал. 1 от ЗОП и чл. 55, ал. 1 от ЗОП и преди подаването на офертата той е предприел мерки за доказване на надеждност по чл. 56 от ЗОП, тези мерки се описват в еЕЕДОП.</w:t>
      </w:r>
    </w:p>
    <w:p w:rsidR="00D10CB7" w:rsidRPr="00826D7D" w:rsidRDefault="00D10CB7" w:rsidP="002E493C">
      <w:pPr>
        <w:pStyle w:val="Heading5"/>
        <w:numPr>
          <w:ilvl w:val="0"/>
          <w:numId w:val="0"/>
        </w:numPr>
        <w:spacing w:after="120" w:line="240" w:lineRule="auto"/>
        <w:ind w:firstLine="284"/>
        <w:rPr>
          <w:rFonts w:ascii="Times New Roman" w:hAnsi="Times New Roman"/>
          <w:sz w:val="24"/>
          <w:szCs w:val="24"/>
        </w:rPr>
      </w:pPr>
      <w:r w:rsidRPr="00826D7D">
        <w:rPr>
          <w:rFonts w:ascii="Times New Roman" w:hAnsi="Times New Roman"/>
          <w:sz w:val="24"/>
          <w:szCs w:val="24"/>
        </w:rPr>
        <w:t>Когато участникът е обединение, което не е юридическо лице, както и когато е посочил, че ще използва капацитета на трети лица за доказване на съответствието с критериите за подбор или че ще използва подизпълнители, за всеки от участниците в обединението, подизпълнителите и третите лица се представя отделен еЕЕДОП.</w:t>
      </w:r>
    </w:p>
    <w:p w:rsidR="00D10CB7" w:rsidRPr="00826D7D" w:rsidRDefault="00D10CB7" w:rsidP="002E493C">
      <w:pPr>
        <w:pStyle w:val="Heading5"/>
        <w:numPr>
          <w:ilvl w:val="0"/>
          <w:numId w:val="0"/>
        </w:numPr>
        <w:spacing w:after="120" w:line="240" w:lineRule="auto"/>
        <w:ind w:firstLine="284"/>
        <w:rPr>
          <w:rFonts w:ascii="Times New Roman" w:hAnsi="Times New Roman"/>
          <w:sz w:val="24"/>
          <w:szCs w:val="24"/>
        </w:rPr>
      </w:pPr>
      <w:r w:rsidRPr="00826D7D">
        <w:rPr>
          <w:rFonts w:ascii="Times New Roman" w:hAnsi="Times New Roman"/>
          <w:sz w:val="24"/>
          <w:szCs w:val="24"/>
        </w:rPr>
        <w:t>По силата на чл. 41, ал. 1 от ППЗОП, когато изискванията за лично състояние по чл. 54, ал. 1, т. 1, 2 и 7 и чл. 55, ал. 1, т. 5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 54, ал. 1, т. 1, 2 и 7 и чл. 55, ал. 1, т. 5 ЗОП се попълва в отделен еЕЕДОП за всяко лице или за някои от лицата. В случаите по горното изречение, когато се подава повече от един еЕЕДОП, обстоятелствата, свързани с критериите за подбор, се съдържат само в еЕЕДОП, подписан от лице, което може самостоятелно да представлява съответния стопански субект.</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 xml:space="preserve">В съответствие с чл. 62 от ЗОП </w:t>
      </w:r>
      <w:r w:rsidRPr="00826D7D">
        <w:rPr>
          <w:rFonts w:ascii="Times New Roman" w:hAnsi="Times New Roman"/>
          <w:b/>
          <w:sz w:val="24"/>
          <w:szCs w:val="24"/>
        </w:rPr>
        <w:t>за доказване на икономическото и финансовото състояние, техническите и професионалните способности и минималните изисквания за годност /правоспособност/ за упражняване на професионална дейност на участниците се представят документите, в съответствие с 67, ал. 5 от ЗОП.</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Съгласно чл. 67, ал. 5 от ЗОП 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еЕЕДОП, когато това е необходимо за законосъобразното провеждане на процедурата.</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Преди сключването на договор за обществена поръчка, на рамково споразумение или възлагане на поръчка въз основа на рамково споразумение Възложителят изисква от участника, определен за изпълнител, да предостави актуални документи, удостоверяващи 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w:t>
      </w:r>
    </w:p>
    <w:p w:rsidR="00D10CB7" w:rsidRPr="00826D7D" w:rsidRDefault="00D10CB7" w:rsidP="002E493C">
      <w:pPr>
        <w:ind w:firstLine="284"/>
        <w:rPr>
          <w:rFonts w:ascii="Times New Roman" w:hAnsi="Times New Roman"/>
          <w:sz w:val="24"/>
          <w:szCs w:val="24"/>
        </w:rPr>
      </w:pPr>
    </w:p>
    <w:p w:rsidR="00D10CB7" w:rsidRPr="00826D7D" w:rsidRDefault="00D10CB7" w:rsidP="002E493C">
      <w:pPr>
        <w:pStyle w:val="Heading3"/>
        <w:numPr>
          <w:ilvl w:val="0"/>
          <w:numId w:val="0"/>
        </w:numPr>
        <w:ind w:firstLine="284"/>
        <w:jc w:val="center"/>
        <w:rPr>
          <w:rFonts w:ascii="Times New Roman" w:hAnsi="Times New Roman" w:cs="Times New Roman"/>
          <w:sz w:val="24"/>
          <w:szCs w:val="24"/>
        </w:rPr>
      </w:pPr>
      <w:bookmarkStart w:id="80" w:name="_Toc784104"/>
      <w:r w:rsidRPr="00826D7D">
        <w:rPr>
          <w:rFonts w:ascii="Times New Roman" w:hAnsi="Times New Roman" w:cs="Times New Roman"/>
          <w:sz w:val="24"/>
          <w:szCs w:val="24"/>
        </w:rPr>
        <w:t>ГЛАВА ТРЕТА</w:t>
      </w:r>
      <w:bookmarkEnd w:id="80"/>
    </w:p>
    <w:p w:rsidR="00D10CB7" w:rsidRPr="00826D7D" w:rsidRDefault="00D10CB7" w:rsidP="002E493C">
      <w:pPr>
        <w:pStyle w:val="Heading3"/>
        <w:numPr>
          <w:ilvl w:val="0"/>
          <w:numId w:val="0"/>
        </w:numPr>
        <w:ind w:firstLine="284"/>
        <w:jc w:val="center"/>
        <w:rPr>
          <w:rFonts w:ascii="Times New Roman" w:hAnsi="Times New Roman" w:cs="Times New Roman"/>
          <w:sz w:val="24"/>
          <w:szCs w:val="24"/>
        </w:rPr>
      </w:pPr>
      <w:bookmarkStart w:id="81" w:name="_Toc784105"/>
      <w:r w:rsidRPr="00826D7D">
        <w:rPr>
          <w:rFonts w:ascii="Times New Roman" w:hAnsi="Times New Roman" w:cs="Times New Roman"/>
          <w:sz w:val="24"/>
          <w:szCs w:val="24"/>
        </w:rPr>
        <w:t>ОБМЕН НА ИНФОРМАЦИЯ</w:t>
      </w:r>
      <w:bookmarkEnd w:id="81"/>
    </w:p>
    <w:p w:rsidR="00D10CB7" w:rsidRPr="00826D7D" w:rsidRDefault="00D10CB7" w:rsidP="002E493C">
      <w:pPr>
        <w:ind w:firstLine="284"/>
        <w:rPr>
          <w:rFonts w:ascii="Times New Roman" w:hAnsi="Times New Roman"/>
          <w:sz w:val="24"/>
          <w:szCs w:val="24"/>
        </w:rPr>
      </w:pPr>
    </w:p>
    <w:p w:rsidR="00D10CB7" w:rsidRPr="00826D7D" w:rsidRDefault="00D10CB7" w:rsidP="002E493C">
      <w:pPr>
        <w:pStyle w:val="Heading4"/>
        <w:numPr>
          <w:ilvl w:val="0"/>
          <w:numId w:val="0"/>
        </w:numPr>
        <w:spacing w:line="240" w:lineRule="atLeast"/>
        <w:ind w:firstLine="284"/>
        <w:jc w:val="center"/>
        <w:rPr>
          <w:rFonts w:ascii="Times New Roman" w:hAnsi="Times New Roman" w:cs="Times New Roman"/>
          <w:sz w:val="24"/>
          <w:szCs w:val="24"/>
        </w:rPr>
      </w:pPr>
      <w:bookmarkStart w:id="82" w:name="_Toc784106"/>
      <w:bookmarkStart w:id="83" w:name="_Toc276669546"/>
      <w:bookmarkStart w:id="84" w:name="_Toc309837124"/>
      <w:bookmarkStart w:id="85" w:name="_Toc448259574"/>
      <w:r w:rsidRPr="00826D7D">
        <w:rPr>
          <w:rFonts w:ascii="Times New Roman" w:hAnsi="Times New Roman" w:cs="Times New Roman"/>
          <w:sz w:val="24"/>
          <w:szCs w:val="24"/>
        </w:rPr>
        <w:t>Раздел I</w:t>
      </w:r>
      <w:bookmarkEnd w:id="82"/>
    </w:p>
    <w:p w:rsidR="00D10CB7" w:rsidRPr="00826D7D" w:rsidRDefault="00D10CB7" w:rsidP="002E493C">
      <w:pPr>
        <w:pStyle w:val="Heading4"/>
        <w:numPr>
          <w:ilvl w:val="0"/>
          <w:numId w:val="0"/>
        </w:numPr>
        <w:spacing w:line="240" w:lineRule="atLeast"/>
        <w:ind w:firstLine="284"/>
        <w:jc w:val="center"/>
        <w:rPr>
          <w:rFonts w:ascii="Times New Roman" w:hAnsi="Times New Roman" w:cs="Times New Roman"/>
          <w:sz w:val="24"/>
          <w:szCs w:val="24"/>
        </w:rPr>
      </w:pPr>
      <w:bookmarkStart w:id="86" w:name="_Toc784107"/>
      <w:r w:rsidRPr="00826D7D">
        <w:rPr>
          <w:rFonts w:ascii="Times New Roman" w:hAnsi="Times New Roman" w:cs="Times New Roman"/>
          <w:sz w:val="24"/>
          <w:szCs w:val="24"/>
        </w:rPr>
        <w:t>ПОЛУЧАВАНЕ НА ДОКУМЕНТАЦИЯТА ЗА УЧАСТИЕ</w:t>
      </w:r>
      <w:bookmarkEnd w:id="83"/>
      <w:bookmarkEnd w:id="84"/>
      <w:bookmarkEnd w:id="85"/>
      <w:bookmarkEnd w:id="86"/>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 xml:space="preserve">Възложителят предлага неограничен и пълен пряк безплатен достъп до документацията за обществената поръчка в профила на купувача на електронната страница на Възложителя: </w:t>
      </w:r>
      <w:hyperlink r:id="rId21" w:history="1">
        <w:r w:rsidRPr="00BD29FB">
          <w:rPr>
            <w:rStyle w:val="Hyperlink"/>
          </w:rPr>
          <w:t>http://www.momchilgrad.bg/bg/otkriti-protzeduri.html</w:t>
        </w:r>
      </w:hyperlink>
      <w:r w:rsidRPr="00826D7D">
        <w:rPr>
          <w:rFonts w:ascii="Times New Roman" w:hAnsi="Times New Roman"/>
          <w:sz w:val="24"/>
          <w:szCs w:val="24"/>
        </w:rPr>
        <w:t>. Същата може безплатно да се изтегли на посоченият линк до крайния срок за получаване на офертите.</w:t>
      </w:r>
    </w:p>
    <w:p w:rsidR="00D10CB7" w:rsidRPr="00826D7D" w:rsidRDefault="00D10CB7" w:rsidP="002E493C">
      <w:pPr>
        <w:pStyle w:val="Heading4"/>
        <w:numPr>
          <w:ilvl w:val="0"/>
          <w:numId w:val="0"/>
        </w:numPr>
        <w:spacing w:line="240" w:lineRule="atLeast"/>
        <w:ind w:firstLine="284"/>
        <w:jc w:val="center"/>
        <w:rPr>
          <w:rFonts w:ascii="Times New Roman" w:hAnsi="Times New Roman" w:cs="Times New Roman"/>
          <w:sz w:val="24"/>
          <w:szCs w:val="24"/>
        </w:rPr>
      </w:pPr>
      <w:bookmarkStart w:id="87" w:name="_Toc784108"/>
      <w:bookmarkStart w:id="88" w:name="_Toc448259576"/>
      <w:r w:rsidRPr="00826D7D">
        <w:rPr>
          <w:rFonts w:ascii="Times New Roman" w:hAnsi="Times New Roman" w:cs="Times New Roman"/>
          <w:sz w:val="24"/>
          <w:szCs w:val="24"/>
        </w:rPr>
        <w:t>Раздел II</w:t>
      </w:r>
      <w:bookmarkEnd w:id="87"/>
    </w:p>
    <w:p w:rsidR="00D10CB7" w:rsidRPr="00826D7D" w:rsidRDefault="00D10CB7" w:rsidP="002E493C">
      <w:pPr>
        <w:pStyle w:val="Heading4"/>
        <w:numPr>
          <w:ilvl w:val="0"/>
          <w:numId w:val="0"/>
        </w:numPr>
        <w:spacing w:line="240" w:lineRule="atLeast"/>
        <w:ind w:firstLine="284"/>
        <w:jc w:val="center"/>
        <w:rPr>
          <w:rFonts w:ascii="Times New Roman" w:hAnsi="Times New Roman" w:cs="Times New Roman"/>
          <w:sz w:val="24"/>
          <w:szCs w:val="24"/>
        </w:rPr>
      </w:pPr>
      <w:bookmarkStart w:id="89" w:name="_Toc784109"/>
      <w:r w:rsidRPr="00826D7D">
        <w:rPr>
          <w:rFonts w:ascii="Times New Roman" w:hAnsi="Times New Roman" w:cs="Times New Roman"/>
          <w:sz w:val="24"/>
          <w:szCs w:val="24"/>
        </w:rPr>
        <w:t>РАЗЯСНЕНИЯ</w:t>
      </w:r>
      <w:bookmarkEnd w:id="88"/>
      <w:bookmarkEnd w:id="89"/>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 xml:space="preserve">Съгласно чл. 33, ал. 1 от ЗОП всяко заинтересовано лице или участник може да поиска писмено от Възложителя разяснения по решението, обявлението и документацията за обществената поръчка до 10 (десет) дни преди изтичането на срока за получаване на офертите. </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 xml:space="preserve">Възложителят предоставя разясненията под формата на електронен документ, публикуван в профила на купувача, в 4-дневен срок от получаване на искането, но не по-късно от 6 (шест) дни преди срока за получаване на заявления за участие и/или оферти. В разясненията не се посочва лицето, направило запитването. Възложителят не предоставя разяснения, ако искането е постъпило след срока по чл. 33, ал. 1 от ЗОП. </w:t>
      </w:r>
    </w:p>
    <w:p w:rsidR="00D10CB7" w:rsidRPr="00826D7D" w:rsidRDefault="00D10CB7" w:rsidP="002E493C">
      <w:pPr>
        <w:pStyle w:val="Heading4"/>
        <w:numPr>
          <w:ilvl w:val="0"/>
          <w:numId w:val="0"/>
        </w:numPr>
        <w:ind w:firstLine="284"/>
        <w:jc w:val="center"/>
        <w:rPr>
          <w:rFonts w:ascii="Times New Roman" w:hAnsi="Times New Roman" w:cs="Times New Roman"/>
          <w:sz w:val="24"/>
          <w:szCs w:val="24"/>
        </w:rPr>
      </w:pPr>
      <w:bookmarkStart w:id="90" w:name="_Toc784110"/>
      <w:r w:rsidRPr="00826D7D">
        <w:rPr>
          <w:rFonts w:ascii="Times New Roman" w:hAnsi="Times New Roman" w:cs="Times New Roman"/>
          <w:sz w:val="24"/>
          <w:szCs w:val="24"/>
        </w:rPr>
        <w:t>Раздел III</w:t>
      </w:r>
      <w:bookmarkEnd w:id="90"/>
    </w:p>
    <w:p w:rsidR="00D10CB7" w:rsidRPr="00826D7D" w:rsidRDefault="00D10CB7" w:rsidP="002E493C">
      <w:pPr>
        <w:pStyle w:val="Heading4"/>
        <w:numPr>
          <w:ilvl w:val="0"/>
          <w:numId w:val="0"/>
        </w:numPr>
        <w:ind w:firstLine="284"/>
        <w:jc w:val="center"/>
        <w:rPr>
          <w:rFonts w:ascii="Times New Roman" w:hAnsi="Times New Roman" w:cs="Times New Roman"/>
          <w:sz w:val="24"/>
          <w:szCs w:val="24"/>
        </w:rPr>
      </w:pPr>
      <w:bookmarkStart w:id="91" w:name="_Toc784111"/>
      <w:r w:rsidRPr="00826D7D">
        <w:rPr>
          <w:rFonts w:ascii="Times New Roman" w:hAnsi="Times New Roman" w:cs="Times New Roman"/>
          <w:sz w:val="24"/>
          <w:szCs w:val="24"/>
        </w:rPr>
        <w:t>ОБМЕН НА ИНФОРМАЦИЯ</w:t>
      </w:r>
      <w:bookmarkEnd w:id="91"/>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Възложителят на обществената поръчка уведомява всеки участник за всяко свое решение в случаите, предвидени в ЗОП.</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bookmarkStart w:id="92" w:name="_Ref304213562"/>
      <w:r w:rsidRPr="00826D7D">
        <w:rPr>
          <w:rFonts w:ascii="Times New Roman" w:hAnsi="Times New Roman"/>
          <w:sz w:val="24"/>
          <w:szCs w:val="24"/>
        </w:rPr>
        <w:t>Обменът на информация между Възложителя и заинтересованите лица/участниците е в писмен вид, на български език и се извършва чрез:</w:t>
      </w:r>
      <w:bookmarkEnd w:id="92"/>
    </w:p>
    <w:p w:rsidR="00D10CB7" w:rsidRPr="00826D7D" w:rsidRDefault="00D10CB7" w:rsidP="00FD1690">
      <w:pPr>
        <w:pStyle w:val="Heading6"/>
        <w:numPr>
          <w:ilvl w:val="0"/>
          <w:numId w:val="17"/>
        </w:numPr>
        <w:spacing w:after="120"/>
        <w:ind w:left="0" w:firstLine="284"/>
        <w:rPr>
          <w:rFonts w:ascii="Times New Roman" w:hAnsi="Times New Roman"/>
          <w:sz w:val="24"/>
          <w:szCs w:val="24"/>
        </w:rPr>
      </w:pPr>
      <w:r w:rsidRPr="00826D7D">
        <w:rPr>
          <w:rFonts w:ascii="Times New Roman" w:hAnsi="Times New Roman"/>
          <w:sz w:val="24"/>
          <w:szCs w:val="24"/>
        </w:rPr>
        <w:t>връчване лично срещу подпис или</w:t>
      </w:r>
    </w:p>
    <w:p w:rsidR="00D10CB7" w:rsidRPr="00826D7D" w:rsidRDefault="00D10CB7" w:rsidP="00FD1690">
      <w:pPr>
        <w:pStyle w:val="Heading6"/>
        <w:numPr>
          <w:ilvl w:val="0"/>
          <w:numId w:val="32"/>
        </w:numPr>
        <w:spacing w:after="120"/>
        <w:ind w:left="0" w:firstLine="284"/>
        <w:rPr>
          <w:rFonts w:ascii="Times New Roman" w:hAnsi="Times New Roman"/>
          <w:sz w:val="24"/>
          <w:szCs w:val="24"/>
        </w:rPr>
      </w:pPr>
      <w:r w:rsidRPr="00826D7D">
        <w:rPr>
          <w:rFonts w:ascii="Times New Roman" w:hAnsi="Times New Roman"/>
          <w:sz w:val="24"/>
          <w:szCs w:val="24"/>
        </w:rPr>
        <w:t xml:space="preserve">по електронен път (по електронна поща) - на посочените от Възложителя и заинтересованите лица/участниците адреси; </w:t>
      </w:r>
    </w:p>
    <w:p w:rsidR="00D10CB7" w:rsidRPr="00826D7D" w:rsidRDefault="00D10CB7" w:rsidP="00FD1690">
      <w:pPr>
        <w:pStyle w:val="Heading6"/>
        <w:numPr>
          <w:ilvl w:val="0"/>
          <w:numId w:val="32"/>
        </w:numPr>
        <w:spacing w:after="120"/>
        <w:ind w:left="0" w:firstLine="284"/>
        <w:rPr>
          <w:rFonts w:ascii="Times New Roman" w:hAnsi="Times New Roman"/>
          <w:sz w:val="24"/>
          <w:szCs w:val="24"/>
        </w:rPr>
      </w:pPr>
      <w:r w:rsidRPr="00826D7D">
        <w:rPr>
          <w:rFonts w:ascii="Times New Roman" w:hAnsi="Times New Roman"/>
          <w:sz w:val="24"/>
          <w:szCs w:val="24"/>
        </w:rPr>
        <w:t>по факс на посочените от Възложителя и заинтересованите лица/участниците номера, или</w:t>
      </w:r>
    </w:p>
    <w:p w:rsidR="00D10CB7" w:rsidRPr="00826D7D" w:rsidRDefault="00D10CB7" w:rsidP="00FD1690">
      <w:pPr>
        <w:pStyle w:val="Heading6"/>
        <w:numPr>
          <w:ilvl w:val="0"/>
          <w:numId w:val="32"/>
        </w:numPr>
        <w:spacing w:after="120"/>
        <w:ind w:left="0" w:firstLine="284"/>
        <w:rPr>
          <w:rFonts w:ascii="Times New Roman" w:hAnsi="Times New Roman"/>
          <w:sz w:val="24"/>
          <w:szCs w:val="24"/>
        </w:rPr>
      </w:pPr>
      <w:r w:rsidRPr="00826D7D">
        <w:rPr>
          <w:rFonts w:ascii="Times New Roman" w:hAnsi="Times New Roman"/>
          <w:sz w:val="24"/>
          <w:szCs w:val="24"/>
        </w:rPr>
        <w:t>по пощата или чрез куриерска служба - до посочения от заинтересованото лице/участника адрес, удостоверено с известие за доставяне,или</w:t>
      </w:r>
    </w:p>
    <w:p w:rsidR="00D10CB7" w:rsidRPr="00826D7D" w:rsidRDefault="00D10CB7" w:rsidP="00FD1690">
      <w:pPr>
        <w:pStyle w:val="Heading6"/>
        <w:numPr>
          <w:ilvl w:val="0"/>
          <w:numId w:val="32"/>
        </w:numPr>
        <w:spacing w:after="120"/>
        <w:ind w:left="0" w:firstLine="284"/>
        <w:rPr>
          <w:rFonts w:ascii="Times New Roman" w:hAnsi="Times New Roman"/>
          <w:sz w:val="24"/>
          <w:szCs w:val="24"/>
        </w:rPr>
      </w:pPr>
      <w:r w:rsidRPr="00826D7D">
        <w:rPr>
          <w:rFonts w:ascii="Times New Roman" w:hAnsi="Times New Roman"/>
          <w:sz w:val="24"/>
          <w:szCs w:val="24"/>
        </w:rPr>
        <w:t>чрез комбинация от средствата по букви „а”-„г”.</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Обменът на информация при връчването лично срещу подпис се извършва от страна на Възложителя чрез лицата за контакти, посочени в обявлението. Информацията се приема от заинтересованото лице/участника чрез лицата за контакт, посочени в запитването/офертата на участника.</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При уведомяване по електронен път или по факс уведомлението е редовно, ако е изпратено на адресите в съответствие с параграф 97, б. „б“ и е получено автоматично генерирано съобщение, потвърждаващо изпращането.</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При промяна в посочения адрес, електронна поща или факс за кореспонденция, участниците са длъжни в срок до 24 часа да уведомят възложителя.</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Неправилно посочен адрес или факс за кореспонденция или неуведомяване за промяна на адреса или факса за кореспонденция освобождава Възложителя от отговорност за неточно изпращане на уведомленията или информацията.</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Обменът и съхраняването на информация в хода на провеждане на процедурата за възлагане на обществената поръчка се извършват по начин, който гарантира целостта, достоверността и поверителността на информацията.</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Съгласно чл. 102, ал. 1 от ЗОП участниците могат да посочват в офертите си информация, която смятат за конфиденциална във връзка с наличието на търговска тайна. Когато участниците са се позовали на конфиденциалност, съответната информация не се разкрива от Възложителя. Участниците не могат да се позовават на конфиденциалност по отношение на предложенията от офертите им, които подлежат на оценка (чл. 102, ал. 2 от ЗОП).</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 xml:space="preserve">В съответствие с чл. 43, ал. 1 от ЗОП Възложителят изпраща до участниците в процедурата всички свои решенията по чл. 22, ал. 1, т. 3 – 10 от ЗОП в тридневен срок от издаването им. В решенията се посочва връзка към електронната преписка в профила на купувача, където са публикувани протоколите и окончателните доклади на комисията. </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Решенията се изпращат:</w:t>
      </w:r>
    </w:p>
    <w:p w:rsidR="00D10CB7" w:rsidRPr="00826D7D" w:rsidRDefault="00D10CB7" w:rsidP="00FD1690">
      <w:pPr>
        <w:pStyle w:val="Heading6"/>
        <w:numPr>
          <w:ilvl w:val="0"/>
          <w:numId w:val="18"/>
        </w:numPr>
        <w:spacing w:after="120"/>
        <w:ind w:left="0" w:firstLine="284"/>
        <w:rPr>
          <w:rFonts w:ascii="Times New Roman" w:hAnsi="Times New Roman"/>
          <w:sz w:val="24"/>
          <w:szCs w:val="24"/>
        </w:rPr>
      </w:pPr>
      <w:r w:rsidRPr="00826D7D">
        <w:rPr>
          <w:rFonts w:ascii="Times New Roman" w:hAnsi="Times New Roman"/>
          <w:sz w:val="24"/>
          <w:szCs w:val="24"/>
        </w:rPr>
        <w:t>на адрес, посочен от участника:</w:t>
      </w:r>
    </w:p>
    <w:p w:rsidR="00D10CB7" w:rsidRPr="00826D7D" w:rsidRDefault="00D10CB7" w:rsidP="00FD1690">
      <w:pPr>
        <w:numPr>
          <w:ilvl w:val="0"/>
          <w:numId w:val="16"/>
        </w:numPr>
        <w:autoSpaceDE w:val="0"/>
        <w:autoSpaceDN w:val="0"/>
        <w:adjustRightInd w:val="0"/>
        <w:spacing w:before="120" w:after="120" w:line="240" w:lineRule="auto"/>
        <w:ind w:left="0" w:firstLine="284"/>
        <w:rPr>
          <w:rFonts w:ascii="Times New Roman" w:hAnsi="Times New Roman"/>
          <w:sz w:val="24"/>
          <w:szCs w:val="24"/>
        </w:rPr>
      </w:pPr>
      <w:r w:rsidRPr="00826D7D">
        <w:rPr>
          <w:rFonts w:ascii="Times New Roman" w:hAnsi="Times New Roman"/>
          <w:sz w:val="24"/>
          <w:szCs w:val="24"/>
        </w:rPr>
        <w:t>на електронна поща, като съобщението, с което се изпращат, се подписва с електронен подпис, или</w:t>
      </w:r>
    </w:p>
    <w:p w:rsidR="00D10CB7" w:rsidRPr="00826D7D" w:rsidRDefault="00D10CB7" w:rsidP="00FD1690">
      <w:pPr>
        <w:numPr>
          <w:ilvl w:val="0"/>
          <w:numId w:val="16"/>
        </w:numPr>
        <w:autoSpaceDE w:val="0"/>
        <w:autoSpaceDN w:val="0"/>
        <w:adjustRightInd w:val="0"/>
        <w:spacing w:before="120" w:after="120" w:line="240" w:lineRule="auto"/>
        <w:ind w:left="0" w:firstLine="284"/>
        <w:rPr>
          <w:rFonts w:ascii="Times New Roman" w:hAnsi="Times New Roman"/>
          <w:sz w:val="24"/>
          <w:szCs w:val="24"/>
        </w:rPr>
      </w:pPr>
      <w:r w:rsidRPr="00826D7D">
        <w:rPr>
          <w:rFonts w:ascii="Times New Roman" w:hAnsi="Times New Roman"/>
          <w:sz w:val="24"/>
          <w:szCs w:val="24"/>
        </w:rPr>
        <w:t>чрез пощенска или друга куриерска услуга с препоръчана пратка с обратна разписка;</w:t>
      </w:r>
    </w:p>
    <w:p w:rsidR="00D10CB7" w:rsidRPr="00826D7D" w:rsidRDefault="00D10CB7" w:rsidP="00FD1690">
      <w:pPr>
        <w:pStyle w:val="Heading6"/>
        <w:numPr>
          <w:ilvl w:val="0"/>
          <w:numId w:val="32"/>
        </w:numPr>
        <w:spacing w:after="120"/>
        <w:ind w:left="0" w:firstLine="284"/>
        <w:rPr>
          <w:rFonts w:ascii="Times New Roman" w:hAnsi="Times New Roman"/>
          <w:sz w:val="24"/>
          <w:szCs w:val="24"/>
        </w:rPr>
      </w:pPr>
      <w:r w:rsidRPr="00826D7D">
        <w:rPr>
          <w:rFonts w:ascii="Times New Roman" w:hAnsi="Times New Roman"/>
          <w:sz w:val="24"/>
          <w:szCs w:val="24"/>
        </w:rPr>
        <w:t>по факс.</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Когато решението не е получено от участника по някой от горепосочените начини, Възложителят публикува съобщение до него в профила на купувача. Решението се смята за връчено от датата на публикуване на съобщението.</w:t>
      </w:r>
    </w:p>
    <w:p w:rsidR="00D10CB7" w:rsidRPr="00826D7D" w:rsidRDefault="00D10CB7" w:rsidP="002E493C">
      <w:pPr>
        <w:ind w:firstLine="284"/>
        <w:rPr>
          <w:rFonts w:ascii="Times New Roman" w:hAnsi="Times New Roman"/>
          <w:sz w:val="24"/>
          <w:szCs w:val="24"/>
        </w:rPr>
      </w:pPr>
    </w:p>
    <w:p w:rsidR="00D10CB7" w:rsidRPr="00826D7D" w:rsidRDefault="00D10CB7" w:rsidP="002E493C">
      <w:pPr>
        <w:pStyle w:val="Heading3"/>
        <w:numPr>
          <w:ilvl w:val="0"/>
          <w:numId w:val="0"/>
        </w:numPr>
        <w:ind w:firstLine="284"/>
        <w:jc w:val="center"/>
        <w:rPr>
          <w:rFonts w:ascii="Times New Roman" w:hAnsi="Times New Roman" w:cs="Times New Roman"/>
          <w:sz w:val="24"/>
          <w:szCs w:val="24"/>
        </w:rPr>
      </w:pPr>
      <w:bookmarkStart w:id="93" w:name="_Toc784112"/>
      <w:r w:rsidRPr="00826D7D">
        <w:rPr>
          <w:rFonts w:ascii="Times New Roman" w:hAnsi="Times New Roman" w:cs="Times New Roman"/>
          <w:sz w:val="24"/>
          <w:szCs w:val="24"/>
        </w:rPr>
        <w:t>ГЛАВА ЧЕТИРИ</w:t>
      </w:r>
      <w:bookmarkEnd w:id="93"/>
    </w:p>
    <w:p w:rsidR="00D10CB7" w:rsidRPr="00826D7D" w:rsidRDefault="00D10CB7" w:rsidP="002E493C">
      <w:pPr>
        <w:pStyle w:val="Heading3"/>
        <w:numPr>
          <w:ilvl w:val="0"/>
          <w:numId w:val="0"/>
        </w:numPr>
        <w:ind w:firstLine="284"/>
        <w:jc w:val="center"/>
        <w:rPr>
          <w:rFonts w:ascii="Times New Roman" w:hAnsi="Times New Roman" w:cs="Times New Roman"/>
          <w:sz w:val="24"/>
          <w:szCs w:val="24"/>
        </w:rPr>
      </w:pPr>
      <w:bookmarkStart w:id="94" w:name="_Toc784113"/>
      <w:r w:rsidRPr="00826D7D">
        <w:rPr>
          <w:rFonts w:ascii="Times New Roman" w:hAnsi="Times New Roman" w:cs="Times New Roman"/>
          <w:sz w:val="24"/>
          <w:szCs w:val="24"/>
        </w:rPr>
        <w:t>КРИТЕРИЙ ЗА ВЪЗЛАГАНЕ НА ПОРЪЧКАТА</w:t>
      </w:r>
      <w:bookmarkEnd w:id="94"/>
    </w:p>
    <w:p w:rsidR="00D10CB7" w:rsidRPr="00826D7D" w:rsidRDefault="00D10CB7" w:rsidP="002E493C">
      <w:pPr>
        <w:ind w:firstLine="284"/>
        <w:rPr>
          <w:rFonts w:ascii="Times New Roman" w:hAnsi="Times New Roman"/>
          <w:sz w:val="24"/>
          <w:szCs w:val="24"/>
        </w:rPr>
      </w:pPr>
    </w:p>
    <w:p w:rsidR="00D10CB7" w:rsidRPr="00826D7D" w:rsidRDefault="00D10CB7" w:rsidP="002E493C">
      <w:pPr>
        <w:pStyle w:val="Heading4"/>
        <w:numPr>
          <w:ilvl w:val="0"/>
          <w:numId w:val="0"/>
        </w:numPr>
        <w:ind w:firstLine="284"/>
        <w:jc w:val="center"/>
        <w:rPr>
          <w:rFonts w:ascii="Times New Roman" w:hAnsi="Times New Roman" w:cs="Times New Roman"/>
          <w:sz w:val="24"/>
          <w:szCs w:val="24"/>
        </w:rPr>
      </w:pPr>
      <w:bookmarkStart w:id="95" w:name="_Toc784114"/>
      <w:r w:rsidRPr="00826D7D">
        <w:rPr>
          <w:rFonts w:ascii="Times New Roman" w:hAnsi="Times New Roman" w:cs="Times New Roman"/>
          <w:sz w:val="24"/>
          <w:szCs w:val="24"/>
        </w:rPr>
        <w:t>Раздел I</w:t>
      </w:r>
      <w:bookmarkEnd w:id="95"/>
    </w:p>
    <w:p w:rsidR="00D10CB7" w:rsidRPr="00826D7D" w:rsidRDefault="00D10CB7" w:rsidP="002E493C">
      <w:pPr>
        <w:pStyle w:val="Heading4"/>
        <w:numPr>
          <w:ilvl w:val="0"/>
          <w:numId w:val="0"/>
        </w:numPr>
        <w:ind w:firstLine="284"/>
        <w:jc w:val="center"/>
        <w:rPr>
          <w:rFonts w:ascii="Times New Roman" w:hAnsi="Times New Roman" w:cs="Times New Roman"/>
          <w:sz w:val="24"/>
          <w:szCs w:val="24"/>
        </w:rPr>
      </w:pPr>
      <w:bookmarkStart w:id="96" w:name="_Toc784115"/>
      <w:r w:rsidRPr="00826D7D">
        <w:rPr>
          <w:rFonts w:ascii="Times New Roman" w:hAnsi="Times New Roman" w:cs="Times New Roman"/>
          <w:sz w:val="24"/>
          <w:szCs w:val="24"/>
        </w:rPr>
        <w:t>ОПТИМАЛНО СЪОТНОШЕНИЕ КАЧЕСТВО/ЦЕНА</w:t>
      </w:r>
      <w:bookmarkEnd w:id="96"/>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Настоящата обществена поръчка се възлага въз основа на икономически най-изгодната оферта, определена във основа на критерия за оптимално съотношение качество/цена по смисъла на чл. 70, ал. 2, т. 3 от ЗОП.</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 xml:space="preserve">Изборът на критерий за оценка на офертите е съобразен с комплексния характер на предмета на настоящата обществена поръчка. При формулирането на критерия и показателите за оценка, Възложителят е изхождал от разбирането, че при обществени поръчки за строителство, организацията и професионалната компетентност на ръководния и експертен екип, предложен от участника, е неразривно свързан с предмета на поръчката, и по-специално с качеството на строителството. В такива случаи е </w:t>
      </w:r>
      <w:r w:rsidRPr="00826D7D">
        <w:rPr>
          <w:rFonts w:ascii="Times New Roman" w:hAnsi="Times New Roman"/>
          <w:b/>
          <w:sz w:val="24"/>
          <w:szCs w:val="24"/>
        </w:rPr>
        <w:t>налице изключително тясна зависимост между организацията, професионалната квалификация, компетентността, опитът и ефективността като цяло на работния екип и икономическата стойност на офертите</w:t>
      </w:r>
      <w:r w:rsidRPr="00826D7D">
        <w:rPr>
          <w:rStyle w:val="FootnoteReference"/>
          <w:rFonts w:ascii="Times New Roman" w:hAnsi="Times New Roman"/>
          <w:b/>
          <w:sz w:val="24"/>
          <w:szCs w:val="24"/>
        </w:rPr>
        <w:footnoteReference w:id="10"/>
      </w:r>
      <w:r w:rsidRPr="00826D7D">
        <w:rPr>
          <w:rFonts w:ascii="Times New Roman" w:hAnsi="Times New Roman"/>
          <w:sz w:val="24"/>
          <w:szCs w:val="24"/>
        </w:rPr>
        <w:t>. При това положение, при оценяването на офертите и определянето на офертата с най-добро съотношение между качество и цена е удачно да се вземат предвид организацията и квалификацията на ръководния екип и трудовия ресурс.</w:t>
      </w:r>
      <w:r w:rsidRPr="00826D7D">
        <w:rPr>
          <w:rStyle w:val="FootnoteReference"/>
          <w:rFonts w:ascii="Times New Roman" w:hAnsi="Times New Roman"/>
          <w:b/>
          <w:sz w:val="24"/>
          <w:szCs w:val="24"/>
        </w:rPr>
        <w:footnoteReference w:id="11"/>
      </w:r>
    </w:p>
    <w:p w:rsidR="00D10CB7" w:rsidRPr="00826D7D" w:rsidRDefault="00D10CB7" w:rsidP="002E493C">
      <w:pPr>
        <w:ind w:firstLine="284"/>
        <w:rPr>
          <w:rFonts w:ascii="Times New Roman" w:hAnsi="Times New Roman"/>
          <w:sz w:val="24"/>
          <w:szCs w:val="24"/>
        </w:rPr>
      </w:pPr>
    </w:p>
    <w:p w:rsidR="00D10CB7" w:rsidRPr="00826D7D" w:rsidRDefault="00D10CB7" w:rsidP="002E493C">
      <w:pPr>
        <w:pStyle w:val="Heading4"/>
        <w:numPr>
          <w:ilvl w:val="0"/>
          <w:numId w:val="0"/>
        </w:numPr>
        <w:ind w:firstLine="284"/>
        <w:jc w:val="center"/>
        <w:rPr>
          <w:rFonts w:ascii="Times New Roman" w:hAnsi="Times New Roman" w:cs="Times New Roman"/>
          <w:sz w:val="24"/>
          <w:szCs w:val="24"/>
        </w:rPr>
      </w:pPr>
      <w:bookmarkStart w:id="97" w:name="_Toc784116"/>
      <w:r w:rsidRPr="00826D7D">
        <w:rPr>
          <w:rFonts w:ascii="Times New Roman" w:hAnsi="Times New Roman" w:cs="Times New Roman"/>
          <w:sz w:val="24"/>
          <w:szCs w:val="24"/>
        </w:rPr>
        <w:t>Раздел II</w:t>
      </w:r>
      <w:bookmarkEnd w:id="97"/>
    </w:p>
    <w:p w:rsidR="00D10CB7" w:rsidRPr="00826D7D" w:rsidRDefault="00D10CB7" w:rsidP="002E493C">
      <w:pPr>
        <w:pStyle w:val="Heading4"/>
        <w:numPr>
          <w:ilvl w:val="0"/>
          <w:numId w:val="0"/>
        </w:numPr>
        <w:ind w:firstLine="284"/>
        <w:jc w:val="center"/>
        <w:rPr>
          <w:rFonts w:ascii="Times New Roman" w:hAnsi="Times New Roman" w:cs="Times New Roman"/>
          <w:sz w:val="24"/>
          <w:szCs w:val="24"/>
        </w:rPr>
      </w:pPr>
      <w:bookmarkStart w:id="98" w:name="_Toc784117"/>
      <w:r w:rsidRPr="00826D7D">
        <w:rPr>
          <w:rFonts w:ascii="Times New Roman" w:hAnsi="Times New Roman" w:cs="Times New Roman"/>
          <w:sz w:val="24"/>
          <w:szCs w:val="24"/>
        </w:rPr>
        <w:t>МЕТОДИКА ЗА КОМПЛЕКСНА ОЦЕНКА НА ОФЕРТИТЕ</w:t>
      </w:r>
      <w:bookmarkEnd w:id="98"/>
    </w:p>
    <w:p w:rsidR="00D10CB7" w:rsidRPr="00826D7D" w:rsidRDefault="00D10CB7" w:rsidP="00FD1690">
      <w:pPr>
        <w:pStyle w:val="Heading5"/>
        <w:numPr>
          <w:ilvl w:val="0"/>
          <w:numId w:val="7"/>
        </w:numPr>
        <w:spacing w:after="120" w:line="240" w:lineRule="auto"/>
        <w:ind w:left="0" w:firstLine="284"/>
        <w:rPr>
          <w:rFonts w:ascii="Times New Roman" w:hAnsi="Times New Roman"/>
          <w:color w:val="auto"/>
          <w:sz w:val="24"/>
          <w:szCs w:val="24"/>
        </w:rPr>
      </w:pPr>
      <w:r w:rsidRPr="00826D7D">
        <w:rPr>
          <w:rFonts w:ascii="Times New Roman" w:hAnsi="Times New Roman"/>
          <w:color w:val="auto"/>
          <w:sz w:val="24"/>
          <w:szCs w:val="24"/>
        </w:rPr>
        <w:t xml:space="preserve">Настоящата методика съдържа точни указания за извършване на оценка по всеки показател и за определяне на комплексната оценка на офертата, включително за относителната тежест, която Възложителят дава на всеки от показателите за определяне на икономически най-изгодната оферта. </w:t>
      </w:r>
    </w:p>
    <w:p w:rsidR="00D10CB7" w:rsidRPr="00826D7D" w:rsidRDefault="00D10CB7" w:rsidP="00FD1690">
      <w:pPr>
        <w:pStyle w:val="Heading5"/>
        <w:numPr>
          <w:ilvl w:val="0"/>
          <w:numId w:val="7"/>
        </w:numPr>
        <w:spacing w:after="120" w:line="240" w:lineRule="auto"/>
        <w:ind w:left="0" w:firstLine="284"/>
        <w:rPr>
          <w:rFonts w:ascii="Times New Roman" w:hAnsi="Times New Roman"/>
          <w:color w:val="auto"/>
          <w:sz w:val="24"/>
          <w:szCs w:val="24"/>
        </w:rPr>
      </w:pPr>
      <w:r w:rsidRPr="00826D7D">
        <w:rPr>
          <w:rFonts w:ascii="Times New Roman" w:hAnsi="Times New Roman"/>
          <w:color w:val="auto"/>
          <w:sz w:val="24"/>
          <w:szCs w:val="24"/>
        </w:rPr>
        <w:t>Възложителят прилага методиката по отношение на всички допуснати до оценка оферти, без да я променя.</w:t>
      </w:r>
    </w:p>
    <w:p w:rsidR="00D10CB7" w:rsidRPr="00826D7D" w:rsidRDefault="00D10CB7" w:rsidP="00FD1690">
      <w:pPr>
        <w:pStyle w:val="Heading5"/>
        <w:numPr>
          <w:ilvl w:val="0"/>
          <w:numId w:val="7"/>
        </w:numPr>
        <w:spacing w:after="120" w:line="240" w:lineRule="auto"/>
        <w:ind w:left="0" w:firstLine="284"/>
        <w:rPr>
          <w:rFonts w:ascii="Times New Roman" w:hAnsi="Times New Roman"/>
          <w:color w:val="auto"/>
          <w:sz w:val="24"/>
          <w:szCs w:val="24"/>
        </w:rPr>
      </w:pPr>
      <w:r w:rsidRPr="00826D7D">
        <w:rPr>
          <w:rFonts w:ascii="Times New Roman" w:hAnsi="Times New Roman"/>
          <w:color w:val="auto"/>
          <w:sz w:val="24"/>
          <w:szCs w:val="24"/>
        </w:rPr>
        <w:t>Настоящата обществена поръчка се възлага въз основа на икономически най-изгодната оферта, определена във основа на критерия за оптимално съотношение качество/цена, определен съобразно следните показатели:</w:t>
      </w:r>
    </w:p>
    <w:p w:rsidR="00D10CB7" w:rsidRPr="00826D7D" w:rsidRDefault="00D10CB7" w:rsidP="002E493C">
      <w:pPr>
        <w:ind w:firstLine="284"/>
        <w:rPr>
          <w:rFonts w:ascii="Times New Roman" w:hAnsi="Times New Roman"/>
          <w:sz w:val="24"/>
          <w:szCs w:val="24"/>
        </w:rPr>
      </w:pPr>
    </w:p>
    <w:tbl>
      <w:tblPr>
        <w:tblW w:w="0" w:type="auto"/>
        <w:tblInd w:w="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498"/>
        <w:gridCol w:w="2283"/>
        <w:gridCol w:w="1979"/>
      </w:tblGrid>
      <w:tr w:rsidR="00D10CB7" w:rsidRPr="007553B1" w:rsidTr="001D0EBD">
        <w:trPr>
          <w:trHeight w:val="185"/>
        </w:trPr>
        <w:tc>
          <w:tcPr>
            <w:tcW w:w="4640" w:type="dxa"/>
            <w:shd w:val="clear" w:color="auto" w:fill="B8CCE4"/>
            <w:vAlign w:val="center"/>
          </w:tcPr>
          <w:p w:rsidR="00D10CB7" w:rsidRPr="007553B1" w:rsidRDefault="00D10CB7" w:rsidP="002E493C">
            <w:pPr>
              <w:spacing w:before="60" w:after="60"/>
              <w:ind w:firstLine="284"/>
              <w:jc w:val="center"/>
              <w:rPr>
                <w:rFonts w:ascii="Times New Roman" w:hAnsi="Times New Roman"/>
                <w:b/>
                <w:sz w:val="24"/>
                <w:szCs w:val="24"/>
              </w:rPr>
            </w:pPr>
            <w:r w:rsidRPr="007553B1">
              <w:rPr>
                <w:rFonts w:ascii="Times New Roman" w:hAnsi="Times New Roman"/>
                <w:b/>
                <w:sz w:val="24"/>
                <w:szCs w:val="24"/>
              </w:rPr>
              <w:t>Показател</w:t>
            </w:r>
          </w:p>
        </w:tc>
        <w:tc>
          <w:tcPr>
            <w:tcW w:w="2306" w:type="dxa"/>
            <w:shd w:val="clear" w:color="auto" w:fill="B8CCE4"/>
            <w:vAlign w:val="center"/>
          </w:tcPr>
          <w:p w:rsidR="00D10CB7" w:rsidRPr="007553B1" w:rsidRDefault="00D10CB7" w:rsidP="002E493C">
            <w:pPr>
              <w:spacing w:before="60" w:after="60"/>
              <w:ind w:firstLine="284"/>
              <w:jc w:val="center"/>
              <w:rPr>
                <w:rFonts w:ascii="Times New Roman" w:hAnsi="Times New Roman"/>
                <w:b/>
                <w:sz w:val="24"/>
                <w:szCs w:val="24"/>
              </w:rPr>
            </w:pPr>
            <w:r w:rsidRPr="007553B1">
              <w:rPr>
                <w:rFonts w:ascii="Times New Roman" w:hAnsi="Times New Roman"/>
                <w:b/>
                <w:sz w:val="24"/>
                <w:szCs w:val="24"/>
              </w:rPr>
              <w:t>Максимален брой точки</w:t>
            </w:r>
          </w:p>
        </w:tc>
        <w:tc>
          <w:tcPr>
            <w:tcW w:w="1985" w:type="dxa"/>
            <w:shd w:val="clear" w:color="auto" w:fill="B8CCE4"/>
            <w:vAlign w:val="center"/>
          </w:tcPr>
          <w:p w:rsidR="00D10CB7" w:rsidRPr="007553B1" w:rsidRDefault="00D10CB7" w:rsidP="002E493C">
            <w:pPr>
              <w:spacing w:before="60" w:after="60"/>
              <w:ind w:firstLine="284"/>
              <w:jc w:val="center"/>
              <w:rPr>
                <w:rFonts w:ascii="Times New Roman" w:hAnsi="Times New Roman"/>
                <w:b/>
                <w:sz w:val="24"/>
                <w:szCs w:val="24"/>
              </w:rPr>
            </w:pPr>
            <w:r w:rsidRPr="007553B1">
              <w:rPr>
                <w:rFonts w:ascii="Times New Roman" w:hAnsi="Times New Roman"/>
                <w:b/>
                <w:sz w:val="24"/>
                <w:szCs w:val="24"/>
              </w:rPr>
              <w:t>Относителна тежест</w:t>
            </w:r>
          </w:p>
        </w:tc>
      </w:tr>
      <w:tr w:rsidR="00D10CB7" w:rsidRPr="007553B1" w:rsidTr="001D0EBD">
        <w:trPr>
          <w:trHeight w:val="185"/>
        </w:trPr>
        <w:tc>
          <w:tcPr>
            <w:tcW w:w="4640" w:type="dxa"/>
            <w:shd w:val="clear" w:color="auto" w:fill="A6A6A6"/>
          </w:tcPr>
          <w:p w:rsidR="00D10CB7" w:rsidRPr="007553B1" w:rsidRDefault="00D10CB7" w:rsidP="002E493C">
            <w:pPr>
              <w:spacing w:before="60" w:after="60"/>
              <w:ind w:firstLine="284"/>
              <w:jc w:val="both"/>
              <w:rPr>
                <w:rFonts w:ascii="Times New Roman" w:hAnsi="Times New Roman"/>
                <w:sz w:val="24"/>
                <w:szCs w:val="24"/>
              </w:rPr>
            </w:pPr>
            <w:r w:rsidRPr="007553B1">
              <w:rPr>
                <w:rFonts w:ascii="Times New Roman" w:hAnsi="Times New Roman"/>
                <w:sz w:val="24"/>
                <w:szCs w:val="24"/>
              </w:rPr>
              <w:t>Техническа оценка на офертата (ТО)</w:t>
            </w:r>
          </w:p>
        </w:tc>
        <w:tc>
          <w:tcPr>
            <w:tcW w:w="2306" w:type="dxa"/>
            <w:shd w:val="clear" w:color="auto" w:fill="A6A6A6"/>
          </w:tcPr>
          <w:p w:rsidR="00D10CB7" w:rsidRPr="007553B1" w:rsidRDefault="00D10CB7" w:rsidP="002E493C">
            <w:pPr>
              <w:spacing w:before="60" w:after="60"/>
              <w:ind w:firstLine="284"/>
              <w:jc w:val="center"/>
              <w:rPr>
                <w:rFonts w:ascii="Times New Roman" w:hAnsi="Times New Roman"/>
                <w:sz w:val="24"/>
                <w:szCs w:val="24"/>
              </w:rPr>
            </w:pPr>
            <w:r w:rsidRPr="007553B1">
              <w:rPr>
                <w:rFonts w:ascii="Times New Roman" w:hAnsi="Times New Roman"/>
                <w:sz w:val="24"/>
                <w:szCs w:val="24"/>
              </w:rPr>
              <w:t>50</w:t>
            </w:r>
          </w:p>
        </w:tc>
        <w:tc>
          <w:tcPr>
            <w:tcW w:w="1985" w:type="dxa"/>
            <w:shd w:val="clear" w:color="auto" w:fill="A6A6A6"/>
          </w:tcPr>
          <w:p w:rsidR="00D10CB7" w:rsidRPr="007553B1" w:rsidRDefault="00D10CB7" w:rsidP="002E493C">
            <w:pPr>
              <w:spacing w:before="60" w:after="60"/>
              <w:ind w:firstLine="284"/>
              <w:jc w:val="center"/>
              <w:rPr>
                <w:rFonts w:ascii="Times New Roman" w:hAnsi="Times New Roman"/>
                <w:sz w:val="24"/>
                <w:szCs w:val="24"/>
              </w:rPr>
            </w:pPr>
            <w:r w:rsidRPr="007553B1">
              <w:rPr>
                <w:rFonts w:ascii="Times New Roman" w:hAnsi="Times New Roman"/>
                <w:sz w:val="24"/>
                <w:szCs w:val="24"/>
              </w:rPr>
              <w:t>50%</w:t>
            </w:r>
          </w:p>
        </w:tc>
      </w:tr>
      <w:tr w:rsidR="00D10CB7" w:rsidRPr="007553B1" w:rsidTr="001D0EBD">
        <w:trPr>
          <w:trHeight w:val="185"/>
        </w:trPr>
        <w:tc>
          <w:tcPr>
            <w:tcW w:w="4640" w:type="dxa"/>
            <w:shd w:val="clear" w:color="auto" w:fill="A6A6A6"/>
          </w:tcPr>
          <w:p w:rsidR="00D10CB7" w:rsidRPr="007553B1" w:rsidRDefault="00D10CB7" w:rsidP="002E493C">
            <w:pPr>
              <w:spacing w:before="60" w:after="60"/>
              <w:ind w:firstLine="284"/>
              <w:jc w:val="both"/>
              <w:rPr>
                <w:rFonts w:ascii="Times New Roman" w:hAnsi="Times New Roman"/>
                <w:sz w:val="24"/>
                <w:szCs w:val="24"/>
              </w:rPr>
            </w:pPr>
            <w:r w:rsidRPr="007553B1">
              <w:rPr>
                <w:rFonts w:ascii="Times New Roman" w:hAnsi="Times New Roman"/>
                <w:sz w:val="24"/>
                <w:szCs w:val="24"/>
              </w:rPr>
              <w:t>Финансова оценка на офертата (ФО)</w:t>
            </w:r>
          </w:p>
        </w:tc>
        <w:tc>
          <w:tcPr>
            <w:tcW w:w="2306" w:type="dxa"/>
            <w:shd w:val="clear" w:color="auto" w:fill="A6A6A6"/>
          </w:tcPr>
          <w:p w:rsidR="00D10CB7" w:rsidRPr="007553B1" w:rsidRDefault="00D10CB7" w:rsidP="002E493C">
            <w:pPr>
              <w:spacing w:before="60" w:after="60"/>
              <w:ind w:firstLine="284"/>
              <w:jc w:val="center"/>
              <w:rPr>
                <w:rFonts w:ascii="Times New Roman" w:hAnsi="Times New Roman"/>
                <w:sz w:val="24"/>
                <w:szCs w:val="24"/>
              </w:rPr>
            </w:pPr>
            <w:r w:rsidRPr="007553B1">
              <w:rPr>
                <w:rFonts w:ascii="Times New Roman" w:hAnsi="Times New Roman"/>
                <w:sz w:val="24"/>
                <w:szCs w:val="24"/>
              </w:rPr>
              <w:t>50</w:t>
            </w:r>
          </w:p>
        </w:tc>
        <w:tc>
          <w:tcPr>
            <w:tcW w:w="1985" w:type="dxa"/>
            <w:shd w:val="clear" w:color="auto" w:fill="A6A6A6"/>
          </w:tcPr>
          <w:p w:rsidR="00D10CB7" w:rsidRPr="007553B1" w:rsidRDefault="00D10CB7" w:rsidP="002E493C">
            <w:pPr>
              <w:spacing w:before="60" w:after="60"/>
              <w:ind w:firstLine="284"/>
              <w:jc w:val="center"/>
              <w:rPr>
                <w:rFonts w:ascii="Times New Roman" w:hAnsi="Times New Roman"/>
                <w:sz w:val="24"/>
                <w:szCs w:val="24"/>
              </w:rPr>
            </w:pPr>
            <w:r w:rsidRPr="007553B1">
              <w:rPr>
                <w:rFonts w:ascii="Times New Roman" w:hAnsi="Times New Roman"/>
                <w:sz w:val="24"/>
                <w:szCs w:val="24"/>
              </w:rPr>
              <w:t>50%</w:t>
            </w:r>
          </w:p>
        </w:tc>
      </w:tr>
    </w:tbl>
    <w:p w:rsidR="00D10CB7" w:rsidRPr="00826D7D" w:rsidRDefault="00D10CB7" w:rsidP="002E493C">
      <w:pPr>
        <w:spacing w:before="120" w:after="120" w:line="240" w:lineRule="auto"/>
        <w:ind w:firstLine="284"/>
        <w:rPr>
          <w:rFonts w:ascii="Times New Roman" w:hAnsi="Times New Roman"/>
          <w:i/>
          <w:sz w:val="24"/>
          <w:szCs w:val="24"/>
        </w:rPr>
      </w:pPr>
      <w:r w:rsidRPr="00826D7D">
        <w:rPr>
          <w:rFonts w:ascii="Times New Roman" w:hAnsi="Times New Roman"/>
          <w:sz w:val="24"/>
          <w:szCs w:val="24"/>
        </w:rPr>
        <w:tab/>
      </w:r>
      <w:r w:rsidRPr="00826D7D">
        <w:rPr>
          <w:rFonts w:ascii="Times New Roman" w:hAnsi="Times New Roman"/>
          <w:i/>
          <w:sz w:val="24"/>
          <w:szCs w:val="24"/>
        </w:rPr>
        <w:t>Таблица 1</w:t>
      </w:r>
    </w:p>
    <w:p w:rsidR="00D10CB7" w:rsidRPr="00826D7D" w:rsidRDefault="00D10CB7" w:rsidP="002E493C">
      <w:pPr>
        <w:pStyle w:val="Heading5"/>
        <w:numPr>
          <w:ilvl w:val="0"/>
          <w:numId w:val="0"/>
        </w:numPr>
        <w:spacing w:after="120" w:line="240" w:lineRule="auto"/>
        <w:ind w:firstLine="284"/>
        <w:rPr>
          <w:rFonts w:ascii="Times New Roman" w:hAnsi="Times New Roman"/>
          <w:b/>
          <w:color w:val="auto"/>
          <w:sz w:val="24"/>
          <w:szCs w:val="24"/>
        </w:rPr>
      </w:pPr>
      <w:r w:rsidRPr="00826D7D">
        <w:rPr>
          <w:rFonts w:ascii="Times New Roman" w:hAnsi="Times New Roman"/>
          <w:b/>
          <w:color w:val="auto"/>
          <w:sz w:val="24"/>
          <w:szCs w:val="24"/>
        </w:rPr>
        <w:t>II.I.</w:t>
      </w:r>
      <w:r w:rsidRPr="00826D7D">
        <w:rPr>
          <w:rFonts w:ascii="Times New Roman" w:hAnsi="Times New Roman"/>
          <w:b/>
          <w:color w:val="auto"/>
          <w:sz w:val="24"/>
          <w:szCs w:val="24"/>
        </w:rPr>
        <w:tab/>
        <w:t>ТЕХНИЧЕСКА ОЦЕНКА НА ОФЕРТАТА /ТО/</w:t>
      </w:r>
    </w:p>
    <w:p w:rsidR="00D10CB7" w:rsidRPr="00826D7D" w:rsidRDefault="00D10CB7" w:rsidP="00FD1690">
      <w:pPr>
        <w:pStyle w:val="Heading5"/>
        <w:numPr>
          <w:ilvl w:val="0"/>
          <w:numId w:val="7"/>
        </w:numPr>
        <w:spacing w:after="120" w:line="240" w:lineRule="auto"/>
        <w:ind w:left="0" w:firstLine="284"/>
        <w:rPr>
          <w:rFonts w:ascii="Times New Roman" w:hAnsi="Times New Roman"/>
          <w:color w:val="auto"/>
          <w:sz w:val="24"/>
          <w:szCs w:val="24"/>
        </w:rPr>
      </w:pPr>
      <w:r w:rsidRPr="00826D7D">
        <w:rPr>
          <w:rFonts w:ascii="Times New Roman" w:hAnsi="Times New Roman"/>
          <w:color w:val="auto"/>
          <w:sz w:val="24"/>
          <w:szCs w:val="24"/>
        </w:rPr>
        <w:t xml:space="preserve">В съответствие с чл. 70, ал. 4, т. 2 във връзка с чл. 70 ал. 2, т. 3 от ЗОП, показателят „Техническа оценка на офертата” (ТО) представлява оценка на качеството на офертата въз основа организацията и професионалната компетентност на персонала, на който е възложено изпълнението на поръчката. </w:t>
      </w:r>
    </w:p>
    <w:p w:rsidR="00D10CB7" w:rsidRPr="00826D7D" w:rsidRDefault="00D10CB7" w:rsidP="00FD1690">
      <w:pPr>
        <w:pStyle w:val="Heading5"/>
        <w:numPr>
          <w:ilvl w:val="0"/>
          <w:numId w:val="7"/>
        </w:numPr>
        <w:spacing w:after="120" w:line="240" w:lineRule="auto"/>
        <w:ind w:left="0" w:firstLine="284"/>
        <w:rPr>
          <w:rFonts w:ascii="Times New Roman" w:hAnsi="Times New Roman"/>
          <w:color w:val="auto"/>
          <w:sz w:val="24"/>
          <w:szCs w:val="24"/>
        </w:rPr>
      </w:pPr>
      <w:r w:rsidRPr="00826D7D">
        <w:rPr>
          <w:rFonts w:ascii="Times New Roman" w:hAnsi="Times New Roman"/>
          <w:color w:val="auto"/>
          <w:sz w:val="24"/>
          <w:szCs w:val="24"/>
        </w:rPr>
        <w:t>Техническата оценка на всяка отделна оферта се извършва съгласно следната формула:</w:t>
      </w:r>
    </w:p>
    <w:p w:rsidR="00D10CB7" w:rsidRPr="00826D7D" w:rsidRDefault="00D10CB7" w:rsidP="002E493C">
      <w:pPr>
        <w:spacing w:before="120" w:after="120" w:line="240" w:lineRule="auto"/>
        <w:ind w:firstLine="284"/>
        <w:jc w:val="both"/>
        <w:rPr>
          <w:rFonts w:ascii="Times New Roman" w:hAnsi="Times New Roman"/>
          <w:b/>
          <w:sz w:val="24"/>
          <w:szCs w:val="24"/>
        </w:rPr>
      </w:pPr>
      <w:r w:rsidRPr="00826D7D">
        <w:rPr>
          <w:rFonts w:ascii="Times New Roman" w:hAnsi="Times New Roman"/>
          <w:b/>
          <w:sz w:val="24"/>
          <w:szCs w:val="24"/>
        </w:rPr>
        <w:t>ТО</w:t>
      </w:r>
      <w:r w:rsidRPr="00826D7D">
        <w:rPr>
          <w:rFonts w:ascii="Times New Roman" w:hAnsi="Times New Roman"/>
          <w:b/>
          <w:sz w:val="24"/>
          <w:szCs w:val="24"/>
          <w:vertAlign w:val="subscript"/>
        </w:rPr>
        <w:t>N</w:t>
      </w:r>
      <w:r w:rsidRPr="00826D7D">
        <w:rPr>
          <w:rFonts w:ascii="Times New Roman" w:hAnsi="Times New Roman"/>
          <w:b/>
          <w:sz w:val="24"/>
          <w:szCs w:val="24"/>
        </w:rPr>
        <w:t xml:space="preserve"> = ТО</w:t>
      </w:r>
      <w:r w:rsidRPr="00826D7D">
        <w:rPr>
          <w:rFonts w:ascii="Times New Roman" w:hAnsi="Times New Roman"/>
          <w:b/>
          <w:sz w:val="24"/>
          <w:szCs w:val="24"/>
          <w:vertAlign w:val="subscript"/>
        </w:rPr>
        <w:t>1</w:t>
      </w:r>
    </w:p>
    <w:p w:rsidR="00D10CB7" w:rsidRPr="00826D7D" w:rsidRDefault="00D10CB7" w:rsidP="002E493C">
      <w:pPr>
        <w:spacing w:before="120" w:after="120" w:line="240" w:lineRule="auto"/>
        <w:ind w:firstLine="284"/>
        <w:jc w:val="both"/>
        <w:rPr>
          <w:rFonts w:ascii="Times New Roman" w:hAnsi="Times New Roman"/>
          <w:sz w:val="24"/>
          <w:szCs w:val="24"/>
        </w:rPr>
      </w:pPr>
      <w:r w:rsidRPr="00826D7D">
        <w:rPr>
          <w:rFonts w:ascii="Times New Roman" w:hAnsi="Times New Roman"/>
          <w:sz w:val="24"/>
          <w:szCs w:val="24"/>
        </w:rPr>
        <w:t>където:</w:t>
      </w:r>
    </w:p>
    <w:p w:rsidR="00D10CB7" w:rsidRPr="00826D7D" w:rsidRDefault="00D10CB7" w:rsidP="002E493C">
      <w:pPr>
        <w:spacing w:before="120" w:after="120" w:line="240" w:lineRule="auto"/>
        <w:ind w:firstLine="284"/>
        <w:jc w:val="both"/>
        <w:rPr>
          <w:rFonts w:ascii="Times New Roman" w:hAnsi="Times New Roman"/>
          <w:sz w:val="24"/>
          <w:szCs w:val="24"/>
        </w:rPr>
      </w:pPr>
      <w:r w:rsidRPr="00826D7D">
        <w:rPr>
          <w:rFonts w:ascii="Times New Roman" w:hAnsi="Times New Roman"/>
          <w:b/>
          <w:sz w:val="24"/>
          <w:szCs w:val="24"/>
        </w:rPr>
        <w:t>ТО</w:t>
      </w:r>
      <w:r w:rsidRPr="00826D7D">
        <w:rPr>
          <w:rFonts w:ascii="Times New Roman" w:hAnsi="Times New Roman"/>
          <w:b/>
          <w:sz w:val="24"/>
          <w:szCs w:val="24"/>
          <w:vertAlign w:val="subscript"/>
        </w:rPr>
        <w:t>N</w:t>
      </w:r>
      <w:r w:rsidRPr="00826D7D">
        <w:rPr>
          <w:rFonts w:ascii="Times New Roman" w:hAnsi="Times New Roman"/>
          <w:sz w:val="24"/>
          <w:szCs w:val="24"/>
        </w:rPr>
        <w:t xml:space="preserve"> е техническата оценка на офертата на участника N;</w:t>
      </w:r>
    </w:p>
    <w:p w:rsidR="00D10CB7" w:rsidRPr="00826D7D" w:rsidRDefault="00D10CB7" w:rsidP="002E493C">
      <w:pPr>
        <w:spacing w:before="120" w:after="120" w:line="240" w:lineRule="auto"/>
        <w:ind w:firstLine="284"/>
        <w:jc w:val="both"/>
        <w:rPr>
          <w:rFonts w:ascii="Times New Roman" w:hAnsi="Times New Roman"/>
          <w:sz w:val="24"/>
          <w:szCs w:val="24"/>
        </w:rPr>
      </w:pPr>
      <w:r w:rsidRPr="00826D7D">
        <w:rPr>
          <w:rFonts w:ascii="Times New Roman" w:hAnsi="Times New Roman"/>
          <w:b/>
          <w:sz w:val="24"/>
          <w:szCs w:val="24"/>
        </w:rPr>
        <w:t>ТО</w:t>
      </w:r>
      <w:r w:rsidRPr="00826D7D">
        <w:rPr>
          <w:rFonts w:ascii="Times New Roman" w:hAnsi="Times New Roman"/>
          <w:b/>
          <w:sz w:val="24"/>
          <w:szCs w:val="24"/>
          <w:vertAlign w:val="subscript"/>
        </w:rPr>
        <w:t>1</w:t>
      </w:r>
      <w:r w:rsidRPr="00826D7D">
        <w:rPr>
          <w:rFonts w:ascii="Times New Roman" w:hAnsi="Times New Roman"/>
          <w:sz w:val="24"/>
          <w:szCs w:val="24"/>
        </w:rPr>
        <w:t xml:space="preserve"> е оценката по под-показател „Организация и професионална компетентност на ръководния състав и на персонала, на който е възложено изпълнението на поръчката”, детайлно описан по-долу.</w:t>
      </w:r>
    </w:p>
    <w:p w:rsidR="00D10CB7" w:rsidRPr="00826D7D" w:rsidRDefault="00D10CB7" w:rsidP="00FD1690">
      <w:pPr>
        <w:pStyle w:val="Heading5"/>
        <w:numPr>
          <w:ilvl w:val="0"/>
          <w:numId w:val="7"/>
        </w:numPr>
        <w:spacing w:after="120" w:line="240" w:lineRule="auto"/>
        <w:ind w:left="0" w:firstLine="284"/>
        <w:rPr>
          <w:rFonts w:ascii="Times New Roman" w:hAnsi="Times New Roman"/>
          <w:color w:val="auto"/>
          <w:sz w:val="24"/>
          <w:szCs w:val="24"/>
        </w:rPr>
      </w:pPr>
      <w:r w:rsidRPr="00826D7D">
        <w:rPr>
          <w:rFonts w:ascii="Times New Roman" w:hAnsi="Times New Roman"/>
          <w:color w:val="auto"/>
          <w:sz w:val="24"/>
          <w:szCs w:val="24"/>
        </w:rPr>
        <w:t xml:space="preserve">Чрез под-показателят </w:t>
      </w:r>
      <w:r w:rsidRPr="00826D7D">
        <w:rPr>
          <w:rFonts w:ascii="Times New Roman" w:hAnsi="Times New Roman"/>
          <w:b/>
          <w:color w:val="auto"/>
          <w:sz w:val="24"/>
          <w:szCs w:val="24"/>
        </w:rPr>
        <w:t>ТО</w:t>
      </w:r>
      <w:r w:rsidRPr="00826D7D">
        <w:rPr>
          <w:rFonts w:ascii="Times New Roman" w:hAnsi="Times New Roman"/>
          <w:b/>
          <w:color w:val="auto"/>
          <w:sz w:val="24"/>
          <w:szCs w:val="24"/>
          <w:vertAlign w:val="subscript"/>
        </w:rPr>
        <w:t>1</w:t>
      </w:r>
      <w:r w:rsidRPr="00826D7D">
        <w:rPr>
          <w:rFonts w:ascii="Times New Roman" w:hAnsi="Times New Roman"/>
          <w:color w:val="auto"/>
          <w:sz w:val="24"/>
          <w:szCs w:val="24"/>
        </w:rPr>
        <w:t>„Организация и професионална компетентност на ръководния състав и на персонала, на който е възложено изпълнението на поръчката”се оценява предложената система за организацията и ефективното управление на човешките ресурси, ангажирани в изпълнението на работите, предмет на обществената поръчка. Оценката обхваща: организацията на ключовия екип; разпределението на функциите, ролите и отговорностите на членовете на екипа и на различните икономически оператори (в случай на обединения и/или използване на подизпълнители или трети лица); предложените комуникационни и отчетни процедури; предложените мерки и процедури за контрол върху качеството на изпълнение на дейностите.</w:t>
      </w:r>
    </w:p>
    <w:p w:rsidR="00D10CB7" w:rsidRPr="00826D7D" w:rsidRDefault="00D10CB7" w:rsidP="00FD1690">
      <w:pPr>
        <w:pStyle w:val="Heading5"/>
        <w:numPr>
          <w:ilvl w:val="0"/>
          <w:numId w:val="7"/>
        </w:numPr>
        <w:spacing w:after="120" w:line="240" w:lineRule="auto"/>
        <w:ind w:left="0" w:firstLine="284"/>
        <w:rPr>
          <w:rFonts w:ascii="Times New Roman" w:hAnsi="Times New Roman"/>
          <w:color w:val="auto"/>
          <w:sz w:val="24"/>
          <w:szCs w:val="24"/>
        </w:rPr>
      </w:pPr>
      <w:r w:rsidRPr="00826D7D">
        <w:rPr>
          <w:rFonts w:ascii="Times New Roman" w:hAnsi="Times New Roman"/>
          <w:color w:val="auto"/>
          <w:sz w:val="24"/>
          <w:szCs w:val="24"/>
        </w:rPr>
        <w:t xml:space="preserve">Максималната стойност на </w:t>
      </w:r>
      <w:r w:rsidRPr="00826D7D">
        <w:rPr>
          <w:rFonts w:ascii="Times New Roman" w:hAnsi="Times New Roman"/>
          <w:b/>
          <w:color w:val="auto"/>
          <w:sz w:val="24"/>
          <w:szCs w:val="24"/>
        </w:rPr>
        <w:t>ТО</w:t>
      </w:r>
      <w:r w:rsidRPr="00826D7D">
        <w:rPr>
          <w:rFonts w:ascii="Times New Roman" w:hAnsi="Times New Roman"/>
          <w:b/>
          <w:color w:val="auto"/>
          <w:sz w:val="24"/>
          <w:szCs w:val="24"/>
          <w:vertAlign w:val="subscript"/>
        </w:rPr>
        <w:t>1</w:t>
      </w:r>
      <w:r w:rsidRPr="00826D7D">
        <w:rPr>
          <w:rFonts w:ascii="Times New Roman" w:hAnsi="Times New Roman"/>
          <w:color w:val="auto"/>
          <w:sz w:val="24"/>
          <w:szCs w:val="24"/>
        </w:rPr>
        <w:t xml:space="preserve"> е 50 точки. Конкретният брой точки по под-показател ТО</w:t>
      </w:r>
      <w:r w:rsidRPr="00826D7D">
        <w:rPr>
          <w:rFonts w:ascii="Times New Roman" w:hAnsi="Times New Roman"/>
          <w:color w:val="auto"/>
          <w:sz w:val="24"/>
          <w:szCs w:val="24"/>
          <w:vertAlign w:val="subscript"/>
        </w:rPr>
        <w:t>1</w:t>
      </w:r>
      <w:r w:rsidRPr="00826D7D">
        <w:rPr>
          <w:rFonts w:ascii="Times New Roman" w:hAnsi="Times New Roman"/>
          <w:color w:val="auto"/>
          <w:sz w:val="24"/>
          <w:szCs w:val="24"/>
        </w:rPr>
        <w:t xml:space="preserve"> се определя за всяка оферта на базата на експертна оценка, извършвана от комисията по следната методика:</w:t>
      </w:r>
    </w:p>
    <w:tbl>
      <w:tblPr>
        <w:tblW w:w="8800" w:type="dxa"/>
        <w:tblInd w:w="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364"/>
        <w:gridCol w:w="1436"/>
      </w:tblGrid>
      <w:tr w:rsidR="00D10CB7" w:rsidRPr="007553B1" w:rsidTr="009C4027">
        <w:trPr>
          <w:trHeight w:val="185"/>
        </w:trPr>
        <w:tc>
          <w:tcPr>
            <w:tcW w:w="7364" w:type="dxa"/>
            <w:shd w:val="clear" w:color="auto" w:fill="A6A6A6"/>
            <w:vAlign w:val="center"/>
          </w:tcPr>
          <w:p w:rsidR="00D10CB7" w:rsidRPr="007553B1" w:rsidRDefault="00D10CB7" w:rsidP="002E493C">
            <w:pPr>
              <w:spacing w:before="120" w:after="120" w:line="240" w:lineRule="auto"/>
              <w:ind w:firstLine="284"/>
              <w:jc w:val="center"/>
              <w:rPr>
                <w:rFonts w:ascii="Times New Roman" w:hAnsi="Times New Roman"/>
                <w:b/>
                <w:sz w:val="24"/>
                <w:szCs w:val="24"/>
                <w:vertAlign w:val="subscript"/>
              </w:rPr>
            </w:pPr>
            <w:r w:rsidRPr="007553B1">
              <w:rPr>
                <w:rFonts w:ascii="Times New Roman" w:hAnsi="Times New Roman"/>
                <w:b/>
                <w:sz w:val="24"/>
                <w:szCs w:val="24"/>
              </w:rPr>
              <w:t>Подпоказател ТО</w:t>
            </w:r>
            <w:r w:rsidRPr="007553B1">
              <w:rPr>
                <w:rFonts w:ascii="Times New Roman" w:hAnsi="Times New Roman"/>
                <w:b/>
                <w:sz w:val="24"/>
                <w:szCs w:val="24"/>
                <w:vertAlign w:val="subscript"/>
              </w:rPr>
              <w:t xml:space="preserve">1 </w:t>
            </w:r>
          </w:p>
          <w:p w:rsidR="00D10CB7" w:rsidRPr="007553B1" w:rsidRDefault="00D10CB7" w:rsidP="002E493C">
            <w:pPr>
              <w:spacing w:before="120" w:after="120" w:line="240" w:lineRule="auto"/>
              <w:ind w:firstLine="284"/>
              <w:jc w:val="center"/>
              <w:rPr>
                <w:rFonts w:ascii="Times New Roman" w:hAnsi="Times New Roman"/>
                <w:b/>
                <w:sz w:val="24"/>
                <w:szCs w:val="24"/>
              </w:rPr>
            </w:pPr>
            <w:r w:rsidRPr="007553B1">
              <w:rPr>
                <w:rFonts w:ascii="Times New Roman" w:hAnsi="Times New Roman"/>
                <w:b/>
                <w:sz w:val="24"/>
                <w:szCs w:val="24"/>
              </w:rPr>
              <w:t>„Организация на персонала, на който е възложено изпълнението на поръчката”</w:t>
            </w:r>
          </w:p>
          <w:p w:rsidR="00D10CB7" w:rsidRPr="007553B1" w:rsidRDefault="00D10CB7" w:rsidP="002E493C">
            <w:pPr>
              <w:spacing w:before="120" w:after="120" w:line="240" w:lineRule="auto"/>
              <w:ind w:firstLine="284"/>
              <w:jc w:val="center"/>
              <w:rPr>
                <w:rFonts w:ascii="Times New Roman" w:hAnsi="Times New Roman"/>
                <w:b/>
                <w:sz w:val="24"/>
                <w:szCs w:val="24"/>
              </w:rPr>
            </w:pPr>
          </w:p>
        </w:tc>
        <w:tc>
          <w:tcPr>
            <w:tcW w:w="1436" w:type="dxa"/>
            <w:shd w:val="clear" w:color="auto" w:fill="A6A6A6"/>
            <w:vAlign w:val="center"/>
          </w:tcPr>
          <w:p w:rsidR="00D10CB7" w:rsidRPr="007553B1" w:rsidRDefault="00D10CB7" w:rsidP="002E493C">
            <w:pPr>
              <w:spacing w:before="120" w:after="120" w:line="240" w:lineRule="auto"/>
              <w:ind w:firstLine="284"/>
              <w:jc w:val="center"/>
              <w:rPr>
                <w:rFonts w:ascii="Times New Roman" w:hAnsi="Times New Roman"/>
                <w:b/>
                <w:sz w:val="24"/>
                <w:szCs w:val="24"/>
              </w:rPr>
            </w:pPr>
            <w:r w:rsidRPr="007553B1">
              <w:rPr>
                <w:rFonts w:ascii="Times New Roman" w:hAnsi="Times New Roman"/>
                <w:b/>
                <w:sz w:val="24"/>
                <w:szCs w:val="24"/>
              </w:rPr>
              <w:t>Максимален брой точки</w:t>
            </w:r>
          </w:p>
          <w:p w:rsidR="00D10CB7" w:rsidRPr="007553B1" w:rsidRDefault="00D10CB7" w:rsidP="002E493C">
            <w:pPr>
              <w:spacing w:before="120" w:after="120" w:line="240" w:lineRule="auto"/>
              <w:ind w:firstLine="284"/>
              <w:jc w:val="center"/>
              <w:rPr>
                <w:rFonts w:ascii="Times New Roman" w:hAnsi="Times New Roman"/>
                <w:b/>
                <w:sz w:val="24"/>
                <w:szCs w:val="24"/>
              </w:rPr>
            </w:pPr>
            <w:r w:rsidRPr="007553B1">
              <w:rPr>
                <w:rFonts w:ascii="Times New Roman" w:hAnsi="Times New Roman"/>
                <w:b/>
                <w:sz w:val="24"/>
                <w:szCs w:val="24"/>
              </w:rPr>
              <w:t>50</w:t>
            </w:r>
          </w:p>
        </w:tc>
      </w:tr>
      <w:tr w:rsidR="00D10CB7" w:rsidRPr="007553B1" w:rsidTr="009C4027">
        <w:trPr>
          <w:trHeight w:val="185"/>
        </w:trPr>
        <w:tc>
          <w:tcPr>
            <w:tcW w:w="7364" w:type="dxa"/>
          </w:tcPr>
          <w:p w:rsidR="00D10CB7" w:rsidRPr="007553B1" w:rsidRDefault="00D10CB7" w:rsidP="002E493C">
            <w:pPr>
              <w:shd w:val="clear" w:color="auto" w:fill="FFFFFF"/>
              <w:spacing w:before="120" w:after="120" w:line="240" w:lineRule="auto"/>
              <w:ind w:firstLine="284"/>
              <w:jc w:val="both"/>
              <w:rPr>
                <w:rFonts w:ascii="Times New Roman" w:hAnsi="Times New Roman"/>
                <w:sz w:val="24"/>
                <w:szCs w:val="24"/>
              </w:rPr>
            </w:pPr>
            <w:r w:rsidRPr="007553B1">
              <w:rPr>
                <w:rFonts w:ascii="Times New Roman" w:hAnsi="Times New Roman"/>
                <w:sz w:val="24"/>
                <w:szCs w:val="24"/>
              </w:rPr>
              <w:t xml:space="preserve">Предложената от участника организация на персонала осигурява изпълнението на минималните изисквания на Възложителя, а именно: </w:t>
            </w:r>
          </w:p>
          <w:p w:rsidR="00D10CB7" w:rsidRPr="007553B1" w:rsidRDefault="00D10CB7" w:rsidP="002E493C">
            <w:pPr>
              <w:pStyle w:val="ListParagraph"/>
              <w:shd w:val="clear" w:color="auto" w:fill="FFFFFF"/>
              <w:spacing w:before="120" w:after="120" w:line="240" w:lineRule="auto"/>
              <w:ind w:left="0" w:firstLine="284"/>
              <w:jc w:val="both"/>
              <w:rPr>
                <w:rFonts w:ascii="Times New Roman" w:hAnsi="Times New Roman"/>
                <w:sz w:val="24"/>
                <w:szCs w:val="24"/>
              </w:rPr>
            </w:pPr>
            <w:r w:rsidRPr="007553B1">
              <w:rPr>
                <w:rFonts w:ascii="Times New Roman" w:hAnsi="Times New Roman"/>
                <w:sz w:val="24"/>
                <w:szCs w:val="24"/>
              </w:rPr>
              <w:t xml:space="preserve">- участникът е предложил организация на ключовите експерти /ръководен състав/ и трудовия ресурс /работници/, посочил е как се разпределят отговорностите и дейностите между тях, координация, съгласуване на дейностите и организационни мерки, които са необходими за качественото и срочно изпълнение на проектирането, строителството и авторския надзор. </w:t>
            </w:r>
          </w:p>
          <w:p w:rsidR="00D10CB7" w:rsidRPr="007553B1" w:rsidRDefault="00D10CB7" w:rsidP="002E493C">
            <w:pPr>
              <w:spacing w:before="120" w:after="120" w:line="240" w:lineRule="auto"/>
              <w:ind w:firstLine="284"/>
              <w:jc w:val="both"/>
              <w:rPr>
                <w:rFonts w:ascii="Times New Roman" w:hAnsi="Times New Roman"/>
                <w:sz w:val="24"/>
                <w:szCs w:val="24"/>
              </w:rPr>
            </w:pPr>
            <w:r w:rsidRPr="007553B1">
              <w:rPr>
                <w:rFonts w:ascii="Times New Roman" w:hAnsi="Times New Roman"/>
                <w:sz w:val="24"/>
                <w:szCs w:val="24"/>
              </w:rPr>
              <w:t>- участникът е предложил начини за осъществяване на комуникация с Възложителя, които начини осигуряват ефективност и надеждност на комуникацията.</w:t>
            </w:r>
          </w:p>
          <w:p w:rsidR="00D10CB7" w:rsidRPr="007553B1" w:rsidRDefault="00D10CB7" w:rsidP="002E493C">
            <w:pPr>
              <w:spacing w:before="120" w:after="120" w:line="240" w:lineRule="auto"/>
              <w:ind w:firstLine="284"/>
              <w:jc w:val="both"/>
              <w:rPr>
                <w:rFonts w:ascii="Times New Roman" w:hAnsi="Times New Roman"/>
                <w:sz w:val="24"/>
                <w:szCs w:val="24"/>
              </w:rPr>
            </w:pPr>
            <w:r w:rsidRPr="007553B1">
              <w:rPr>
                <w:rFonts w:ascii="Times New Roman" w:hAnsi="Times New Roman"/>
                <w:sz w:val="24"/>
                <w:szCs w:val="24"/>
              </w:rPr>
              <w:t>Под термина „ефективност“ се разбира комуникация, която осигурява законосъобразно разрешаване на възникнали проблеми при изпълнение на проектирането, строителството и авторския надзор и законосъобразното уреждане на възникнали спорове между Възложителя и Изпълнителя.</w:t>
            </w:r>
          </w:p>
          <w:p w:rsidR="00D10CB7" w:rsidRPr="007553B1" w:rsidRDefault="00D10CB7" w:rsidP="002E493C">
            <w:pPr>
              <w:spacing w:before="120" w:after="120" w:line="240" w:lineRule="auto"/>
              <w:ind w:firstLine="284"/>
              <w:jc w:val="both"/>
              <w:rPr>
                <w:rFonts w:ascii="Times New Roman" w:hAnsi="Times New Roman"/>
                <w:sz w:val="24"/>
                <w:szCs w:val="24"/>
              </w:rPr>
            </w:pPr>
            <w:r w:rsidRPr="007553B1">
              <w:rPr>
                <w:rFonts w:ascii="Times New Roman" w:hAnsi="Times New Roman"/>
                <w:sz w:val="24"/>
                <w:szCs w:val="24"/>
              </w:rPr>
              <w:t>Под термина „надеждност“ се разбира комуникация, която осигурява доказуемост на отправените изявления от едната до другата страна в процеса на комуникация.</w:t>
            </w:r>
          </w:p>
          <w:p w:rsidR="00D10CB7" w:rsidRPr="007553B1" w:rsidRDefault="00D10CB7" w:rsidP="002E493C">
            <w:pPr>
              <w:spacing w:before="120" w:after="120" w:line="240" w:lineRule="auto"/>
              <w:ind w:firstLine="284"/>
              <w:jc w:val="both"/>
              <w:rPr>
                <w:rFonts w:ascii="Times New Roman" w:hAnsi="Times New Roman"/>
                <w:sz w:val="24"/>
                <w:szCs w:val="24"/>
              </w:rPr>
            </w:pPr>
          </w:p>
          <w:p w:rsidR="00D10CB7" w:rsidRPr="007553B1" w:rsidRDefault="00D10CB7" w:rsidP="002E493C">
            <w:pPr>
              <w:spacing w:before="120" w:after="120" w:line="240" w:lineRule="auto"/>
              <w:ind w:firstLine="284"/>
              <w:jc w:val="both"/>
              <w:rPr>
                <w:rFonts w:ascii="Times New Roman" w:hAnsi="Times New Roman"/>
                <w:sz w:val="24"/>
                <w:szCs w:val="24"/>
              </w:rPr>
            </w:pPr>
            <w:r w:rsidRPr="007553B1">
              <w:rPr>
                <w:rFonts w:ascii="Times New Roman" w:hAnsi="Times New Roman"/>
                <w:sz w:val="24"/>
                <w:szCs w:val="24"/>
              </w:rPr>
              <w:t>Важно! Ако предложената от участника организация на персонала не осигурява изпълнението на минималните изисквания на Възложителя, участникът ще бъде отстранен от участие в обществената поръчка.</w:t>
            </w:r>
          </w:p>
        </w:tc>
        <w:tc>
          <w:tcPr>
            <w:tcW w:w="1436" w:type="dxa"/>
          </w:tcPr>
          <w:p w:rsidR="00D10CB7" w:rsidRPr="007553B1" w:rsidRDefault="00D10CB7" w:rsidP="002E493C">
            <w:pPr>
              <w:spacing w:before="120" w:after="120" w:line="240" w:lineRule="auto"/>
              <w:ind w:firstLine="284"/>
              <w:jc w:val="center"/>
              <w:rPr>
                <w:rFonts w:ascii="Times New Roman" w:hAnsi="Times New Roman"/>
                <w:sz w:val="24"/>
                <w:szCs w:val="24"/>
              </w:rPr>
            </w:pPr>
            <w:r w:rsidRPr="007553B1">
              <w:rPr>
                <w:rFonts w:ascii="Times New Roman" w:hAnsi="Times New Roman"/>
                <w:sz w:val="24"/>
                <w:szCs w:val="24"/>
              </w:rPr>
              <w:t>10</w:t>
            </w:r>
          </w:p>
        </w:tc>
      </w:tr>
      <w:tr w:rsidR="00D10CB7" w:rsidRPr="007553B1" w:rsidTr="009C4027">
        <w:trPr>
          <w:trHeight w:val="185"/>
        </w:trPr>
        <w:tc>
          <w:tcPr>
            <w:tcW w:w="7364" w:type="dxa"/>
          </w:tcPr>
          <w:p w:rsidR="00D10CB7" w:rsidRPr="007553B1" w:rsidRDefault="00D10CB7" w:rsidP="0037468E">
            <w:pPr>
              <w:shd w:val="clear" w:color="auto" w:fill="FFFFFF"/>
              <w:spacing w:before="120" w:after="120" w:line="240" w:lineRule="auto"/>
              <w:ind w:firstLine="284"/>
              <w:jc w:val="both"/>
              <w:rPr>
                <w:rFonts w:ascii="Times New Roman" w:hAnsi="Times New Roman"/>
                <w:sz w:val="24"/>
                <w:szCs w:val="24"/>
              </w:rPr>
            </w:pPr>
            <w:r w:rsidRPr="007553B1">
              <w:rPr>
                <w:rFonts w:ascii="Times New Roman" w:hAnsi="Times New Roman"/>
                <w:sz w:val="24"/>
                <w:szCs w:val="24"/>
              </w:rPr>
              <w:t xml:space="preserve">Предложената от участника организация на персонала осигурява изпълнението на минималните изисквания на Възложителя, а именно: </w:t>
            </w:r>
          </w:p>
          <w:p w:rsidR="00D10CB7" w:rsidRPr="007553B1" w:rsidRDefault="00D10CB7" w:rsidP="0037468E">
            <w:pPr>
              <w:pStyle w:val="ListParagraph"/>
              <w:shd w:val="clear" w:color="auto" w:fill="FFFFFF"/>
              <w:spacing w:before="120" w:after="120" w:line="240" w:lineRule="auto"/>
              <w:ind w:left="0" w:firstLine="284"/>
              <w:jc w:val="both"/>
              <w:rPr>
                <w:rFonts w:ascii="Times New Roman" w:hAnsi="Times New Roman"/>
                <w:sz w:val="24"/>
                <w:szCs w:val="24"/>
              </w:rPr>
            </w:pPr>
            <w:r w:rsidRPr="007553B1">
              <w:rPr>
                <w:rFonts w:ascii="Times New Roman" w:hAnsi="Times New Roman"/>
                <w:sz w:val="24"/>
                <w:szCs w:val="24"/>
              </w:rPr>
              <w:t xml:space="preserve">- участникът е предложил организация на ключовите експерти /ръководен състав/ и трудовия ресурс /работници/, посочил е как се разпределят отговорностите и дейностите между тях, координация, съгласуване на дейностите и организационни мерки, които са необходими за качественото и срочно изпълнение на проектирането, строителството и авторския надзор. </w:t>
            </w:r>
          </w:p>
          <w:p w:rsidR="00D10CB7" w:rsidRPr="007553B1" w:rsidRDefault="00D10CB7" w:rsidP="0037468E">
            <w:pPr>
              <w:spacing w:before="120" w:after="120" w:line="240" w:lineRule="auto"/>
              <w:ind w:firstLine="284"/>
              <w:jc w:val="both"/>
              <w:rPr>
                <w:rFonts w:ascii="Times New Roman" w:hAnsi="Times New Roman"/>
                <w:sz w:val="24"/>
                <w:szCs w:val="24"/>
              </w:rPr>
            </w:pPr>
            <w:r w:rsidRPr="007553B1">
              <w:rPr>
                <w:rFonts w:ascii="Times New Roman" w:hAnsi="Times New Roman"/>
                <w:sz w:val="24"/>
                <w:szCs w:val="24"/>
              </w:rPr>
              <w:t>- участникът е предложил начини за осъществяване на комуникация с Възложителя, които начини осигуряват ефективност и надеждност на комуникацията.</w:t>
            </w:r>
          </w:p>
          <w:p w:rsidR="00D10CB7" w:rsidRPr="007553B1" w:rsidRDefault="00D10CB7" w:rsidP="0037468E">
            <w:pPr>
              <w:spacing w:before="120" w:after="120" w:line="240" w:lineRule="auto"/>
              <w:ind w:firstLine="284"/>
              <w:jc w:val="both"/>
              <w:rPr>
                <w:rFonts w:ascii="Times New Roman" w:hAnsi="Times New Roman"/>
                <w:sz w:val="24"/>
                <w:szCs w:val="24"/>
              </w:rPr>
            </w:pPr>
            <w:r w:rsidRPr="007553B1">
              <w:rPr>
                <w:rFonts w:ascii="Times New Roman" w:hAnsi="Times New Roman"/>
                <w:sz w:val="24"/>
                <w:szCs w:val="24"/>
              </w:rPr>
              <w:t>Под термина „ефективност“ се разбира комуникация, която осигурява законосъобразно разрешаване на възникнали проблеми при изпълнение на проектирането, строителството и авторския надзор и законосъобразното уреждане на възникнали спорове между Възложителя и Изпълнителя.</w:t>
            </w:r>
          </w:p>
          <w:p w:rsidR="00D10CB7" w:rsidRPr="007553B1" w:rsidRDefault="00D10CB7" w:rsidP="0037468E">
            <w:pPr>
              <w:shd w:val="clear" w:color="auto" w:fill="FFFFFF"/>
              <w:spacing w:before="120" w:after="120" w:line="240" w:lineRule="auto"/>
              <w:ind w:firstLine="284"/>
              <w:jc w:val="both"/>
              <w:rPr>
                <w:rFonts w:ascii="Times New Roman" w:hAnsi="Times New Roman"/>
                <w:sz w:val="24"/>
                <w:szCs w:val="24"/>
              </w:rPr>
            </w:pPr>
            <w:r w:rsidRPr="007553B1">
              <w:rPr>
                <w:rFonts w:ascii="Times New Roman" w:hAnsi="Times New Roman"/>
                <w:sz w:val="24"/>
                <w:szCs w:val="24"/>
              </w:rPr>
              <w:t>Под термина „надеждност“ се разбира комуникация, която осигурява доказуемост на отправените изявления от едната до другата страна в процеса на комуникация.</w:t>
            </w:r>
          </w:p>
          <w:p w:rsidR="00D10CB7" w:rsidRPr="007553B1" w:rsidRDefault="00D10CB7" w:rsidP="002E493C">
            <w:pPr>
              <w:shd w:val="clear" w:color="auto" w:fill="FFFFFF"/>
              <w:spacing w:before="120" w:after="120" w:line="240" w:lineRule="auto"/>
              <w:ind w:firstLine="284"/>
              <w:jc w:val="both"/>
              <w:rPr>
                <w:rFonts w:ascii="Times New Roman" w:hAnsi="Times New Roman"/>
                <w:sz w:val="24"/>
                <w:szCs w:val="24"/>
              </w:rPr>
            </w:pPr>
            <w:r w:rsidRPr="007553B1">
              <w:rPr>
                <w:rFonts w:ascii="Times New Roman" w:hAnsi="Times New Roman"/>
                <w:sz w:val="24"/>
                <w:szCs w:val="24"/>
              </w:rPr>
              <w:t xml:space="preserve">Участникът е предложил концепция за организация на персонала, при която е налично </w:t>
            </w:r>
            <w:r w:rsidRPr="007553B1">
              <w:rPr>
                <w:rFonts w:ascii="Times New Roman" w:hAnsi="Times New Roman"/>
                <w:sz w:val="24"/>
                <w:szCs w:val="24"/>
                <w:u w:val="single"/>
              </w:rPr>
              <w:t>едно от следните обстоятелства</w:t>
            </w:r>
            <w:r w:rsidRPr="007553B1">
              <w:rPr>
                <w:rFonts w:ascii="Times New Roman" w:hAnsi="Times New Roman"/>
                <w:sz w:val="24"/>
                <w:szCs w:val="24"/>
              </w:rPr>
              <w:t>:</w:t>
            </w:r>
          </w:p>
          <w:p w:rsidR="00D10CB7" w:rsidRPr="007553B1" w:rsidRDefault="00D10CB7" w:rsidP="002E493C">
            <w:pPr>
              <w:shd w:val="clear" w:color="auto" w:fill="FFFFFF"/>
              <w:spacing w:before="120" w:after="120" w:line="240" w:lineRule="auto"/>
              <w:ind w:firstLine="284"/>
              <w:jc w:val="both"/>
              <w:rPr>
                <w:rFonts w:ascii="Times New Roman" w:hAnsi="Times New Roman"/>
                <w:sz w:val="24"/>
                <w:szCs w:val="24"/>
              </w:rPr>
            </w:pPr>
            <w:r w:rsidRPr="007553B1">
              <w:rPr>
                <w:rFonts w:ascii="Times New Roman" w:hAnsi="Times New Roman"/>
                <w:sz w:val="24"/>
                <w:szCs w:val="24"/>
              </w:rPr>
              <w:t xml:space="preserve">1. За изпълнението на всяка задача при проектирането, строителството и авторския надзор, е показано разпределението по експерти (кой какво ще изпълнява) на ниво отделна задача </w:t>
            </w:r>
            <w:r w:rsidRPr="007553B1">
              <w:rPr>
                <w:rFonts w:ascii="Times New Roman" w:hAnsi="Times New Roman"/>
                <w:i/>
                <w:sz w:val="24"/>
                <w:szCs w:val="24"/>
              </w:rPr>
              <w:t>(за целите на настоящата методика под „задача“ се разбира обособена част от възложените работи, която може да бъде самостоятелно възлагана на отделен експерт и чието изпълнение може да се проследи еднозначно, т.е. има ясно дефинирани начало и край и измерими резултати)</w:t>
            </w:r>
            <w:r w:rsidRPr="007553B1">
              <w:rPr>
                <w:rFonts w:ascii="Times New Roman" w:hAnsi="Times New Roman"/>
                <w:sz w:val="24"/>
                <w:szCs w:val="24"/>
              </w:rPr>
              <w:t>;</w:t>
            </w:r>
          </w:p>
          <w:p w:rsidR="00D10CB7" w:rsidRPr="007553B1" w:rsidRDefault="00D10CB7" w:rsidP="002E493C">
            <w:pPr>
              <w:shd w:val="clear" w:color="auto" w:fill="FFFFFF"/>
              <w:spacing w:before="120" w:after="120" w:line="240" w:lineRule="auto"/>
              <w:ind w:firstLine="284"/>
              <w:jc w:val="both"/>
              <w:rPr>
                <w:rFonts w:ascii="Times New Roman" w:hAnsi="Times New Roman"/>
                <w:sz w:val="24"/>
                <w:szCs w:val="24"/>
              </w:rPr>
            </w:pPr>
            <w:r w:rsidRPr="007553B1">
              <w:rPr>
                <w:rFonts w:ascii="Times New Roman" w:hAnsi="Times New Roman"/>
                <w:sz w:val="24"/>
                <w:szCs w:val="24"/>
              </w:rPr>
              <w:t xml:space="preserve">2. За изпълнението на всяка задача при проектирането, строителството и авторския надзор, на ниво отделна задача </w:t>
            </w:r>
            <w:r w:rsidRPr="007553B1">
              <w:rPr>
                <w:rFonts w:ascii="Times New Roman" w:hAnsi="Times New Roman"/>
                <w:i/>
                <w:sz w:val="24"/>
                <w:szCs w:val="24"/>
              </w:rPr>
              <w:t>(за целите на настоящата методика под „задача“ се разбира обособена част от възложените работи, която може да бъде самостоятелно възлагана на отделен експерт и чието изпълнение може да се проследи еднозначно, т.е. има ясно дефинирани начало и край и измерими резултати), е</w:t>
            </w:r>
            <w:r w:rsidRPr="007553B1">
              <w:rPr>
                <w:rFonts w:ascii="Times New Roman" w:hAnsi="Times New Roman"/>
                <w:sz w:val="24"/>
                <w:szCs w:val="24"/>
              </w:rPr>
              <w:t xml:space="preserve"> дефиниран необходимия човешки ресурс – звена /бригади или еквивалентни/, състав на същите, в това число посочване на отговорен експерт/и, пряк ръководител /бригадир или еквивалентен/ и персонал, за тяхното изпълнение и задълженията на отговорния за изпълнението им експерт/и, задълженията на отговорния пряк ръководител /бригадир или еквивалентни/ и задълженията на отделните проектанти или строителните работници, за съответната задача;</w:t>
            </w:r>
          </w:p>
          <w:p w:rsidR="00D10CB7" w:rsidRPr="007553B1" w:rsidRDefault="00D10CB7" w:rsidP="002E493C">
            <w:pPr>
              <w:shd w:val="clear" w:color="auto" w:fill="FFFFFF"/>
              <w:spacing w:before="120" w:after="120" w:line="240" w:lineRule="auto"/>
              <w:ind w:firstLine="284"/>
              <w:jc w:val="both"/>
              <w:rPr>
                <w:rFonts w:ascii="Times New Roman" w:hAnsi="Times New Roman"/>
                <w:sz w:val="24"/>
                <w:szCs w:val="24"/>
              </w:rPr>
            </w:pPr>
            <w:r w:rsidRPr="007553B1">
              <w:rPr>
                <w:rFonts w:ascii="Times New Roman" w:hAnsi="Times New Roman"/>
                <w:sz w:val="24"/>
                <w:szCs w:val="24"/>
              </w:rPr>
              <w:t>3. Предложена е система за вътрешен контрол на организация на екипа за изпълнение на обществената поръчка, включваща ръководител проектиране и авторски надзор, експерти проектиране и авторски надзор, технически сътрудници проектиране и авторски надзор, началник строителен обект, технически ръководител, експерти, друг персонал с ръководни функции и строителни работници; описан е контрола върху изпълнението на ниво отделна задача</w:t>
            </w:r>
            <w:r w:rsidRPr="007553B1">
              <w:rPr>
                <w:rFonts w:ascii="Times New Roman" w:hAnsi="Times New Roman"/>
                <w:i/>
                <w:sz w:val="24"/>
                <w:szCs w:val="24"/>
              </w:rPr>
              <w:t>(за целите на настоящата методика под „задача“ се разбира обособена част от възложените работи, която може да бъде самостоятелно възлагана на отделен експерт и чието изпълнение може да се проследи еднозначно, т.е. има ясно дефинирани начало и край и измерими резултати)</w:t>
            </w:r>
            <w:r w:rsidRPr="007553B1">
              <w:rPr>
                <w:rFonts w:ascii="Times New Roman" w:hAnsi="Times New Roman"/>
                <w:sz w:val="24"/>
                <w:szCs w:val="24"/>
              </w:rPr>
              <w:t>, отчитането на резултатите и проследяване на спазване на изискванията за качество.</w:t>
            </w:r>
          </w:p>
          <w:p w:rsidR="00D10CB7" w:rsidRPr="007553B1" w:rsidRDefault="00D10CB7" w:rsidP="002E493C">
            <w:pPr>
              <w:shd w:val="clear" w:color="auto" w:fill="FFFFFF"/>
              <w:spacing w:before="120" w:after="120" w:line="240" w:lineRule="auto"/>
              <w:ind w:firstLine="284"/>
              <w:jc w:val="both"/>
              <w:rPr>
                <w:rFonts w:ascii="Times New Roman" w:hAnsi="Times New Roman"/>
                <w:sz w:val="24"/>
                <w:szCs w:val="24"/>
              </w:rPr>
            </w:pPr>
            <w:r w:rsidRPr="007553B1">
              <w:rPr>
                <w:rFonts w:ascii="Times New Roman" w:hAnsi="Times New Roman"/>
                <w:sz w:val="24"/>
                <w:szCs w:val="24"/>
              </w:rPr>
              <w:t>4. Описани са действията на ръководния, експертния и трудовия ресурс, които ще бъдат предприети при възникване на ситуации по прекъсване изпълнението на обществената поръчка от страна на Възложителя; посочени са и други организационни мерки на ръководния, експертния и трудовия ресурс, извън посочените в изискванията на Възложителя, които са описани като вид, обхват и съдържание и е доказано, че тяхното включване ще доведе до повишаване качеството на изпълнение на поръчката.</w:t>
            </w:r>
          </w:p>
          <w:p w:rsidR="00D10CB7" w:rsidRPr="007553B1" w:rsidRDefault="00D10CB7" w:rsidP="002E493C">
            <w:pPr>
              <w:spacing w:before="120" w:after="120" w:line="240" w:lineRule="auto"/>
              <w:ind w:firstLine="284"/>
              <w:jc w:val="both"/>
              <w:rPr>
                <w:rFonts w:ascii="Times New Roman" w:hAnsi="Times New Roman"/>
                <w:sz w:val="24"/>
                <w:szCs w:val="24"/>
              </w:rPr>
            </w:pPr>
            <w:r w:rsidRPr="007553B1">
              <w:rPr>
                <w:rFonts w:ascii="Times New Roman" w:hAnsi="Times New Roman"/>
                <w:sz w:val="24"/>
                <w:szCs w:val="24"/>
              </w:rPr>
              <w:t>„Доказано“ за целите на настоящата методика, означава обяснение по избран от участника начин (напр. текст, диаграма, графика, таблица и др.) за приложимостта и полезността на предложените дейности при изпълнението на поръчката.</w:t>
            </w:r>
          </w:p>
        </w:tc>
        <w:tc>
          <w:tcPr>
            <w:tcW w:w="1436" w:type="dxa"/>
          </w:tcPr>
          <w:p w:rsidR="00D10CB7" w:rsidRPr="007553B1" w:rsidRDefault="00D10CB7" w:rsidP="002E493C">
            <w:pPr>
              <w:spacing w:before="120" w:after="120" w:line="240" w:lineRule="auto"/>
              <w:ind w:firstLine="284"/>
              <w:jc w:val="center"/>
              <w:rPr>
                <w:rFonts w:ascii="Times New Roman" w:hAnsi="Times New Roman"/>
                <w:sz w:val="24"/>
                <w:szCs w:val="24"/>
              </w:rPr>
            </w:pPr>
            <w:r w:rsidRPr="007553B1">
              <w:rPr>
                <w:rFonts w:ascii="Times New Roman" w:hAnsi="Times New Roman"/>
                <w:sz w:val="24"/>
                <w:szCs w:val="24"/>
              </w:rPr>
              <w:t>20</w:t>
            </w:r>
          </w:p>
        </w:tc>
      </w:tr>
      <w:tr w:rsidR="00D10CB7" w:rsidRPr="007553B1" w:rsidTr="009C4027">
        <w:trPr>
          <w:trHeight w:val="185"/>
        </w:trPr>
        <w:tc>
          <w:tcPr>
            <w:tcW w:w="7364" w:type="dxa"/>
          </w:tcPr>
          <w:p w:rsidR="00D10CB7" w:rsidRPr="007553B1" w:rsidRDefault="00D10CB7" w:rsidP="0037468E">
            <w:pPr>
              <w:shd w:val="clear" w:color="auto" w:fill="FFFFFF"/>
              <w:spacing w:before="120" w:after="120" w:line="240" w:lineRule="auto"/>
              <w:ind w:firstLine="284"/>
              <w:jc w:val="both"/>
              <w:rPr>
                <w:rFonts w:ascii="Times New Roman" w:hAnsi="Times New Roman"/>
                <w:sz w:val="24"/>
                <w:szCs w:val="24"/>
              </w:rPr>
            </w:pPr>
            <w:r w:rsidRPr="007553B1">
              <w:rPr>
                <w:rFonts w:ascii="Times New Roman" w:hAnsi="Times New Roman"/>
                <w:sz w:val="24"/>
                <w:szCs w:val="24"/>
              </w:rPr>
              <w:t xml:space="preserve">Предложената от участника организация на персонала осигурява изпълнението на минималните изисквания на Възложителя, а именно: </w:t>
            </w:r>
          </w:p>
          <w:p w:rsidR="00D10CB7" w:rsidRPr="007553B1" w:rsidRDefault="00D10CB7" w:rsidP="0037468E">
            <w:pPr>
              <w:pStyle w:val="ListParagraph"/>
              <w:shd w:val="clear" w:color="auto" w:fill="FFFFFF"/>
              <w:spacing w:before="120" w:after="120" w:line="240" w:lineRule="auto"/>
              <w:ind w:left="0" w:firstLine="284"/>
              <w:jc w:val="both"/>
              <w:rPr>
                <w:rFonts w:ascii="Times New Roman" w:hAnsi="Times New Roman"/>
                <w:sz w:val="24"/>
                <w:szCs w:val="24"/>
              </w:rPr>
            </w:pPr>
            <w:r w:rsidRPr="007553B1">
              <w:rPr>
                <w:rFonts w:ascii="Times New Roman" w:hAnsi="Times New Roman"/>
                <w:sz w:val="24"/>
                <w:szCs w:val="24"/>
              </w:rPr>
              <w:t xml:space="preserve">- участникът е предложил организация на ключовите експерти /ръководен състав/ и трудовия ресурс /работници/, посочил е как се разпределят отговорностите и дейностите между тях, координация, съгласуване на дейностите и организационни мерки, които са необходими за качественото и срочно изпълнение на проектирането, строителството и авторския надзор. </w:t>
            </w:r>
          </w:p>
          <w:p w:rsidR="00D10CB7" w:rsidRPr="007553B1" w:rsidRDefault="00D10CB7" w:rsidP="0037468E">
            <w:pPr>
              <w:spacing w:before="120" w:after="120" w:line="240" w:lineRule="auto"/>
              <w:ind w:firstLine="284"/>
              <w:jc w:val="both"/>
              <w:rPr>
                <w:rFonts w:ascii="Times New Roman" w:hAnsi="Times New Roman"/>
                <w:sz w:val="24"/>
                <w:szCs w:val="24"/>
              </w:rPr>
            </w:pPr>
            <w:r w:rsidRPr="007553B1">
              <w:rPr>
                <w:rFonts w:ascii="Times New Roman" w:hAnsi="Times New Roman"/>
                <w:sz w:val="24"/>
                <w:szCs w:val="24"/>
              </w:rPr>
              <w:t>- участникът е предложил начини за осъществяване на комуникация с Възложителя, които начини осигуряват ефективност и надеждност на комуникацията.</w:t>
            </w:r>
          </w:p>
          <w:p w:rsidR="00D10CB7" w:rsidRPr="007553B1" w:rsidRDefault="00D10CB7" w:rsidP="0037468E">
            <w:pPr>
              <w:spacing w:before="120" w:after="120" w:line="240" w:lineRule="auto"/>
              <w:ind w:firstLine="284"/>
              <w:jc w:val="both"/>
              <w:rPr>
                <w:rFonts w:ascii="Times New Roman" w:hAnsi="Times New Roman"/>
                <w:sz w:val="24"/>
                <w:szCs w:val="24"/>
              </w:rPr>
            </w:pPr>
            <w:r w:rsidRPr="007553B1">
              <w:rPr>
                <w:rFonts w:ascii="Times New Roman" w:hAnsi="Times New Roman"/>
                <w:sz w:val="24"/>
                <w:szCs w:val="24"/>
              </w:rPr>
              <w:t>Под термина „ефективност“ се разбира комуникация, която осигурява законосъобразно разрешаване на възникнали проблеми при изпълнение на проектирането, строителството и авторския надзор и законосъобразното уреждане на възникнали спорове между Възложителя и Изпълнителя.</w:t>
            </w:r>
          </w:p>
          <w:p w:rsidR="00D10CB7" w:rsidRPr="007553B1" w:rsidRDefault="00D10CB7" w:rsidP="0037468E">
            <w:pPr>
              <w:shd w:val="clear" w:color="auto" w:fill="FFFFFF"/>
              <w:spacing w:before="120" w:after="120" w:line="240" w:lineRule="auto"/>
              <w:ind w:firstLine="284"/>
              <w:jc w:val="both"/>
              <w:rPr>
                <w:rFonts w:ascii="Times New Roman" w:hAnsi="Times New Roman"/>
                <w:sz w:val="24"/>
                <w:szCs w:val="24"/>
              </w:rPr>
            </w:pPr>
            <w:r w:rsidRPr="007553B1">
              <w:rPr>
                <w:rFonts w:ascii="Times New Roman" w:hAnsi="Times New Roman"/>
                <w:sz w:val="24"/>
                <w:szCs w:val="24"/>
              </w:rPr>
              <w:t>Под термина „надеждност“ се разбира комуникация, която осигурява доказуемост на отправените изявления от едната до другата страна в процеса на комуникация.</w:t>
            </w:r>
          </w:p>
          <w:p w:rsidR="00D10CB7" w:rsidRPr="007553B1" w:rsidRDefault="00D10CB7" w:rsidP="002E493C">
            <w:pPr>
              <w:shd w:val="clear" w:color="auto" w:fill="FFFFFF"/>
              <w:spacing w:before="120" w:after="120" w:line="240" w:lineRule="auto"/>
              <w:ind w:firstLine="284"/>
              <w:jc w:val="both"/>
              <w:rPr>
                <w:rFonts w:ascii="Times New Roman" w:hAnsi="Times New Roman"/>
                <w:sz w:val="24"/>
                <w:szCs w:val="24"/>
              </w:rPr>
            </w:pPr>
            <w:r w:rsidRPr="007553B1">
              <w:rPr>
                <w:rFonts w:ascii="Times New Roman" w:hAnsi="Times New Roman"/>
                <w:sz w:val="24"/>
                <w:szCs w:val="24"/>
              </w:rPr>
              <w:t xml:space="preserve">Участникът е предложил концепция за организация на персонала, при която са налични </w:t>
            </w:r>
            <w:r w:rsidRPr="007553B1">
              <w:rPr>
                <w:rFonts w:ascii="Times New Roman" w:hAnsi="Times New Roman"/>
                <w:sz w:val="24"/>
                <w:szCs w:val="24"/>
                <w:u w:val="single"/>
              </w:rPr>
              <w:t>две от следните обстоятелства</w:t>
            </w:r>
            <w:r w:rsidRPr="007553B1">
              <w:rPr>
                <w:rFonts w:ascii="Times New Roman" w:hAnsi="Times New Roman"/>
                <w:sz w:val="24"/>
                <w:szCs w:val="24"/>
              </w:rPr>
              <w:t>:</w:t>
            </w:r>
          </w:p>
          <w:p w:rsidR="00D10CB7" w:rsidRPr="007553B1" w:rsidRDefault="00D10CB7" w:rsidP="0037468E">
            <w:pPr>
              <w:shd w:val="clear" w:color="auto" w:fill="FFFFFF"/>
              <w:spacing w:before="120" w:after="120" w:line="240" w:lineRule="auto"/>
              <w:ind w:firstLine="284"/>
              <w:jc w:val="both"/>
              <w:rPr>
                <w:rFonts w:ascii="Times New Roman" w:hAnsi="Times New Roman"/>
                <w:sz w:val="24"/>
                <w:szCs w:val="24"/>
              </w:rPr>
            </w:pPr>
            <w:r w:rsidRPr="007553B1">
              <w:rPr>
                <w:rFonts w:ascii="Times New Roman" w:hAnsi="Times New Roman"/>
                <w:sz w:val="24"/>
                <w:szCs w:val="24"/>
              </w:rPr>
              <w:t xml:space="preserve">1. За изпълнението на всяка задача при проектирането, строителството и авторския надзор, е показано разпределението по експерти (кой какво ще изпълнява) на ниво отделна задача </w:t>
            </w:r>
            <w:r w:rsidRPr="007553B1">
              <w:rPr>
                <w:rFonts w:ascii="Times New Roman" w:hAnsi="Times New Roman"/>
                <w:i/>
                <w:sz w:val="24"/>
                <w:szCs w:val="24"/>
              </w:rPr>
              <w:t>(за целите на настоящата методика под „задача“ се разбира обособена част от възложените работи, която може да бъде самостоятелно възлагана на отделен експерт и чието изпълнение може да се проследи еднозначно, т.е. има ясно дефинирани начало и край и измерими резултати)</w:t>
            </w:r>
            <w:r w:rsidRPr="007553B1">
              <w:rPr>
                <w:rFonts w:ascii="Times New Roman" w:hAnsi="Times New Roman"/>
                <w:sz w:val="24"/>
                <w:szCs w:val="24"/>
              </w:rPr>
              <w:t>;</w:t>
            </w:r>
          </w:p>
          <w:p w:rsidR="00D10CB7" w:rsidRPr="007553B1" w:rsidRDefault="00D10CB7" w:rsidP="0037468E">
            <w:pPr>
              <w:shd w:val="clear" w:color="auto" w:fill="FFFFFF"/>
              <w:spacing w:before="120" w:after="120" w:line="240" w:lineRule="auto"/>
              <w:ind w:firstLine="284"/>
              <w:jc w:val="both"/>
              <w:rPr>
                <w:rFonts w:ascii="Times New Roman" w:hAnsi="Times New Roman"/>
                <w:sz w:val="24"/>
                <w:szCs w:val="24"/>
              </w:rPr>
            </w:pPr>
            <w:r w:rsidRPr="007553B1">
              <w:rPr>
                <w:rFonts w:ascii="Times New Roman" w:hAnsi="Times New Roman"/>
                <w:sz w:val="24"/>
                <w:szCs w:val="24"/>
              </w:rPr>
              <w:t xml:space="preserve">2. За изпълнението на всяка задача при проектирането, строителството и авторския надзор, на ниво отделна задача </w:t>
            </w:r>
            <w:r w:rsidRPr="007553B1">
              <w:rPr>
                <w:rFonts w:ascii="Times New Roman" w:hAnsi="Times New Roman"/>
                <w:i/>
                <w:sz w:val="24"/>
                <w:szCs w:val="24"/>
              </w:rPr>
              <w:t>(за целите на настоящата методика под „задача“ се разбира обособена част от възложените работи, която може да бъде самостоятелно възлагана на отделен експерт и чието изпълнение може да се проследи еднозначно, т.е. има ясно дефинирани начало и край и измерими резултати), е</w:t>
            </w:r>
            <w:r w:rsidRPr="007553B1">
              <w:rPr>
                <w:rFonts w:ascii="Times New Roman" w:hAnsi="Times New Roman"/>
                <w:sz w:val="24"/>
                <w:szCs w:val="24"/>
              </w:rPr>
              <w:t xml:space="preserve"> дефиниран необходимия човешки ресурс – звена /бригади или еквивалентни/, състав на същите, в това число посочване на отговорен експерт/и, пряк ръководител /бригадир или еквивалентен/ и персонал, за тяхното изпълнение и задълженията на отговорния за изпълнението им експерт/и, задълженията на отговорния пряк ръководител /бригадир или еквивалентни/ и задълженията на отделните проектанти или строителните работници, за съответната задача;</w:t>
            </w:r>
          </w:p>
          <w:p w:rsidR="00D10CB7" w:rsidRPr="007553B1" w:rsidRDefault="00D10CB7" w:rsidP="0037468E">
            <w:pPr>
              <w:shd w:val="clear" w:color="auto" w:fill="FFFFFF"/>
              <w:spacing w:before="120" w:after="120" w:line="240" w:lineRule="auto"/>
              <w:ind w:firstLine="284"/>
              <w:jc w:val="both"/>
              <w:rPr>
                <w:rFonts w:ascii="Times New Roman" w:hAnsi="Times New Roman"/>
                <w:sz w:val="24"/>
                <w:szCs w:val="24"/>
              </w:rPr>
            </w:pPr>
            <w:r w:rsidRPr="007553B1">
              <w:rPr>
                <w:rFonts w:ascii="Times New Roman" w:hAnsi="Times New Roman"/>
                <w:sz w:val="24"/>
                <w:szCs w:val="24"/>
              </w:rPr>
              <w:t>3. Предложена е система за вътрешен контрол на организация на екипа за изпълнение на обществената поръчка, включваща ръководител проектиране и авторски надзор, експерти проектиране и авторски надзор, технически сътрудници проектиране и авторски надзор, началник строителен обект, технически ръководител, експерти, друг персонал с ръководни функции и строителни работници; описан е контрола върху изпълнението на ниво отделна задача</w:t>
            </w:r>
            <w:r w:rsidRPr="007553B1">
              <w:rPr>
                <w:rFonts w:ascii="Times New Roman" w:hAnsi="Times New Roman"/>
                <w:i/>
                <w:sz w:val="24"/>
                <w:szCs w:val="24"/>
              </w:rPr>
              <w:t>(за целите на настоящата методика под „задача“ се разбира обособена част от възложените работи, която може да бъде самостоятелно възлагана на отделен експерт и чието изпълнение може да се проследи еднозначно, т.е. има ясно дефинирани начало и край и измерими резултати)</w:t>
            </w:r>
            <w:r w:rsidRPr="007553B1">
              <w:rPr>
                <w:rFonts w:ascii="Times New Roman" w:hAnsi="Times New Roman"/>
                <w:sz w:val="24"/>
                <w:szCs w:val="24"/>
              </w:rPr>
              <w:t>, отчитането на резултатите и проследяване на спазване на изискванията за качество.</w:t>
            </w:r>
          </w:p>
          <w:p w:rsidR="00D10CB7" w:rsidRPr="007553B1" w:rsidRDefault="00D10CB7" w:rsidP="0037468E">
            <w:pPr>
              <w:shd w:val="clear" w:color="auto" w:fill="FFFFFF"/>
              <w:spacing w:before="120" w:after="120" w:line="240" w:lineRule="auto"/>
              <w:ind w:firstLine="284"/>
              <w:jc w:val="both"/>
              <w:rPr>
                <w:rFonts w:ascii="Times New Roman" w:hAnsi="Times New Roman"/>
                <w:sz w:val="24"/>
                <w:szCs w:val="24"/>
              </w:rPr>
            </w:pPr>
            <w:r w:rsidRPr="007553B1">
              <w:rPr>
                <w:rFonts w:ascii="Times New Roman" w:hAnsi="Times New Roman"/>
                <w:sz w:val="24"/>
                <w:szCs w:val="24"/>
              </w:rPr>
              <w:t>4. Описани са действията на ръководния, експертния и трудовия ресурс, които ще бъдат предприети при възникване на ситуации по прекъсване изпълнението на обществената поръчка от страна на Възложителя; посочени са и други организационни мерки на ръководния, експертния и трудовия ресурс, извън посочените в изискванията на Възложителя, които са описани като вид, обхват и съдържание и е доказано, че тяхното включване ще доведе до повишаване качеството на изпълнение на поръчката.</w:t>
            </w:r>
          </w:p>
          <w:p w:rsidR="00D10CB7" w:rsidRPr="007553B1" w:rsidRDefault="00D10CB7" w:rsidP="0037468E">
            <w:pPr>
              <w:spacing w:before="120" w:after="120" w:line="240" w:lineRule="auto"/>
              <w:ind w:firstLine="284"/>
              <w:jc w:val="both"/>
              <w:rPr>
                <w:rFonts w:ascii="Times New Roman" w:hAnsi="Times New Roman"/>
                <w:sz w:val="24"/>
                <w:szCs w:val="24"/>
              </w:rPr>
            </w:pPr>
            <w:r w:rsidRPr="007553B1">
              <w:rPr>
                <w:rFonts w:ascii="Times New Roman" w:hAnsi="Times New Roman"/>
                <w:sz w:val="24"/>
                <w:szCs w:val="24"/>
              </w:rPr>
              <w:t>„Доказано“ за целите на настоящата методика, означава обяснение по избран от участника начин (напр. текст, диаграма, графика, таблица и др.) за приложимостта и полезността на предложените дейности при изпълнението на поръчката.</w:t>
            </w:r>
          </w:p>
        </w:tc>
        <w:tc>
          <w:tcPr>
            <w:tcW w:w="1436" w:type="dxa"/>
          </w:tcPr>
          <w:p w:rsidR="00D10CB7" w:rsidRPr="007553B1" w:rsidRDefault="00D10CB7" w:rsidP="002E493C">
            <w:pPr>
              <w:spacing w:before="120" w:after="120" w:line="240" w:lineRule="auto"/>
              <w:ind w:firstLine="284"/>
              <w:jc w:val="center"/>
              <w:rPr>
                <w:rFonts w:ascii="Times New Roman" w:hAnsi="Times New Roman"/>
                <w:sz w:val="24"/>
                <w:szCs w:val="24"/>
              </w:rPr>
            </w:pPr>
            <w:r w:rsidRPr="007553B1">
              <w:rPr>
                <w:rFonts w:ascii="Times New Roman" w:hAnsi="Times New Roman"/>
                <w:sz w:val="24"/>
                <w:szCs w:val="24"/>
              </w:rPr>
              <w:t>30</w:t>
            </w:r>
          </w:p>
        </w:tc>
      </w:tr>
      <w:tr w:rsidR="00D10CB7" w:rsidRPr="007553B1" w:rsidTr="009C4027">
        <w:trPr>
          <w:trHeight w:val="185"/>
        </w:trPr>
        <w:tc>
          <w:tcPr>
            <w:tcW w:w="7364" w:type="dxa"/>
          </w:tcPr>
          <w:p w:rsidR="00D10CB7" w:rsidRPr="007553B1" w:rsidRDefault="00D10CB7" w:rsidP="0037468E">
            <w:pPr>
              <w:shd w:val="clear" w:color="auto" w:fill="FFFFFF"/>
              <w:spacing w:before="120" w:after="120" w:line="240" w:lineRule="auto"/>
              <w:ind w:firstLine="284"/>
              <w:jc w:val="both"/>
              <w:rPr>
                <w:rFonts w:ascii="Times New Roman" w:hAnsi="Times New Roman"/>
                <w:sz w:val="24"/>
                <w:szCs w:val="24"/>
              </w:rPr>
            </w:pPr>
            <w:r w:rsidRPr="007553B1">
              <w:rPr>
                <w:rFonts w:ascii="Times New Roman" w:hAnsi="Times New Roman"/>
                <w:sz w:val="24"/>
                <w:szCs w:val="24"/>
              </w:rPr>
              <w:t xml:space="preserve">Предложената от участника организация на персонала осигурява изпълнението на минималните изисквания на Възложителя, а именно: </w:t>
            </w:r>
          </w:p>
          <w:p w:rsidR="00D10CB7" w:rsidRPr="007553B1" w:rsidRDefault="00D10CB7" w:rsidP="0037468E">
            <w:pPr>
              <w:pStyle w:val="ListParagraph"/>
              <w:shd w:val="clear" w:color="auto" w:fill="FFFFFF"/>
              <w:spacing w:before="120" w:after="120" w:line="240" w:lineRule="auto"/>
              <w:ind w:left="0" w:firstLine="284"/>
              <w:jc w:val="both"/>
              <w:rPr>
                <w:rFonts w:ascii="Times New Roman" w:hAnsi="Times New Roman"/>
                <w:sz w:val="24"/>
                <w:szCs w:val="24"/>
              </w:rPr>
            </w:pPr>
            <w:r w:rsidRPr="007553B1">
              <w:rPr>
                <w:rFonts w:ascii="Times New Roman" w:hAnsi="Times New Roman"/>
                <w:sz w:val="24"/>
                <w:szCs w:val="24"/>
              </w:rPr>
              <w:t xml:space="preserve">- участникът е предложил организация на ключовите експерти /ръководен състав/ и трудовия ресурс /работници/, посочил е как се разпределят отговорностите и дейностите между тях, координация, съгласуване на дейностите и организационни мерки, които са необходими за качественото и срочно изпълнение на проектирането, строителството и авторския надзор. </w:t>
            </w:r>
          </w:p>
          <w:p w:rsidR="00D10CB7" w:rsidRPr="007553B1" w:rsidRDefault="00D10CB7" w:rsidP="0037468E">
            <w:pPr>
              <w:spacing w:before="120" w:after="120" w:line="240" w:lineRule="auto"/>
              <w:ind w:firstLine="284"/>
              <w:jc w:val="both"/>
              <w:rPr>
                <w:rFonts w:ascii="Times New Roman" w:hAnsi="Times New Roman"/>
                <w:sz w:val="24"/>
                <w:szCs w:val="24"/>
              </w:rPr>
            </w:pPr>
            <w:r w:rsidRPr="007553B1">
              <w:rPr>
                <w:rFonts w:ascii="Times New Roman" w:hAnsi="Times New Roman"/>
                <w:sz w:val="24"/>
                <w:szCs w:val="24"/>
              </w:rPr>
              <w:t>- участникът е предложил начини за осъществяване на комуникация с Възложителя, които начини осигуряват ефективност и надеждност на комуникацията.</w:t>
            </w:r>
          </w:p>
          <w:p w:rsidR="00D10CB7" w:rsidRPr="007553B1" w:rsidRDefault="00D10CB7" w:rsidP="0037468E">
            <w:pPr>
              <w:spacing w:before="120" w:after="120" w:line="240" w:lineRule="auto"/>
              <w:ind w:firstLine="284"/>
              <w:jc w:val="both"/>
              <w:rPr>
                <w:rFonts w:ascii="Times New Roman" w:hAnsi="Times New Roman"/>
                <w:sz w:val="24"/>
                <w:szCs w:val="24"/>
              </w:rPr>
            </w:pPr>
            <w:r w:rsidRPr="007553B1">
              <w:rPr>
                <w:rFonts w:ascii="Times New Roman" w:hAnsi="Times New Roman"/>
                <w:sz w:val="24"/>
                <w:szCs w:val="24"/>
              </w:rPr>
              <w:t>Под термина „ефективност“ се разбира комуникация, която осигурява законосъобразно разрешаване на възникнали проблеми при изпълнение на проектирането, строителството и авторския надзор и законосъобразното уреждане на възникнали спорове между Възложителя и Изпълнителя.</w:t>
            </w:r>
          </w:p>
          <w:p w:rsidR="00D10CB7" w:rsidRPr="007553B1" w:rsidRDefault="00D10CB7" w:rsidP="0037468E">
            <w:pPr>
              <w:shd w:val="clear" w:color="auto" w:fill="FFFFFF"/>
              <w:spacing w:before="120" w:after="120" w:line="240" w:lineRule="auto"/>
              <w:ind w:firstLine="284"/>
              <w:jc w:val="both"/>
              <w:rPr>
                <w:rFonts w:ascii="Times New Roman" w:hAnsi="Times New Roman"/>
                <w:sz w:val="24"/>
                <w:szCs w:val="24"/>
              </w:rPr>
            </w:pPr>
            <w:r w:rsidRPr="007553B1">
              <w:rPr>
                <w:rFonts w:ascii="Times New Roman" w:hAnsi="Times New Roman"/>
                <w:sz w:val="24"/>
                <w:szCs w:val="24"/>
              </w:rPr>
              <w:t>Под термина „надеждност“ се разбира комуникация, която осигурява доказуемост на отправените изявления от едната до другата страна в процеса на комуникация.</w:t>
            </w:r>
          </w:p>
          <w:p w:rsidR="00D10CB7" w:rsidRPr="007553B1" w:rsidRDefault="00D10CB7" w:rsidP="002E493C">
            <w:pPr>
              <w:shd w:val="clear" w:color="auto" w:fill="FFFFFF"/>
              <w:spacing w:before="120" w:after="120" w:line="240" w:lineRule="auto"/>
              <w:ind w:firstLine="284"/>
              <w:jc w:val="both"/>
              <w:rPr>
                <w:rFonts w:ascii="Times New Roman" w:hAnsi="Times New Roman"/>
                <w:sz w:val="24"/>
                <w:szCs w:val="24"/>
              </w:rPr>
            </w:pPr>
            <w:r w:rsidRPr="007553B1">
              <w:rPr>
                <w:rFonts w:ascii="Times New Roman" w:hAnsi="Times New Roman"/>
                <w:sz w:val="24"/>
                <w:szCs w:val="24"/>
              </w:rPr>
              <w:t xml:space="preserve">Участникът е предложил концепция за организация на персонала, при която са налични </w:t>
            </w:r>
            <w:r w:rsidRPr="007553B1">
              <w:rPr>
                <w:rFonts w:ascii="Times New Roman" w:hAnsi="Times New Roman"/>
                <w:sz w:val="24"/>
                <w:szCs w:val="24"/>
                <w:u w:val="single"/>
              </w:rPr>
              <w:t>три от следните обстоятелства</w:t>
            </w:r>
            <w:r w:rsidRPr="007553B1">
              <w:rPr>
                <w:rFonts w:ascii="Times New Roman" w:hAnsi="Times New Roman"/>
                <w:sz w:val="24"/>
                <w:szCs w:val="24"/>
              </w:rPr>
              <w:t>:</w:t>
            </w:r>
          </w:p>
          <w:p w:rsidR="00D10CB7" w:rsidRPr="007553B1" w:rsidRDefault="00D10CB7" w:rsidP="0037468E">
            <w:pPr>
              <w:shd w:val="clear" w:color="auto" w:fill="FFFFFF"/>
              <w:spacing w:before="120" w:after="120" w:line="240" w:lineRule="auto"/>
              <w:ind w:firstLine="284"/>
              <w:jc w:val="both"/>
              <w:rPr>
                <w:rFonts w:ascii="Times New Roman" w:hAnsi="Times New Roman"/>
                <w:sz w:val="24"/>
                <w:szCs w:val="24"/>
              </w:rPr>
            </w:pPr>
            <w:r w:rsidRPr="007553B1">
              <w:rPr>
                <w:rFonts w:ascii="Times New Roman" w:hAnsi="Times New Roman"/>
                <w:sz w:val="24"/>
                <w:szCs w:val="24"/>
              </w:rPr>
              <w:t xml:space="preserve">1. За изпълнението на всяка задача при проектирането, строителството и авторския надзор, е показано разпределението по експерти (кой какво ще изпълнява) на ниво отделна задача </w:t>
            </w:r>
            <w:r w:rsidRPr="007553B1">
              <w:rPr>
                <w:rFonts w:ascii="Times New Roman" w:hAnsi="Times New Roman"/>
                <w:i/>
                <w:sz w:val="24"/>
                <w:szCs w:val="24"/>
              </w:rPr>
              <w:t>(за целите на настоящата методика под „задача“ се разбира обособена част от възложените работи, която може да бъде самостоятелно възлагана на отделен експерт и чието изпълнение може да се проследи еднозначно, т.е. има ясно дефинирани начало и край и измерими резултати)</w:t>
            </w:r>
            <w:r w:rsidRPr="007553B1">
              <w:rPr>
                <w:rFonts w:ascii="Times New Roman" w:hAnsi="Times New Roman"/>
                <w:sz w:val="24"/>
                <w:szCs w:val="24"/>
              </w:rPr>
              <w:t>;</w:t>
            </w:r>
          </w:p>
          <w:p w:rsidR="00D10CB7" w:rsidRPr="007553B1" w:rsidRDefault="00D10CB7" w:rsidP="0037468E">
            <w:pPr>
              <w:shd w:val="clear" w:color="auto" w:fill="FFFFFF"/>
              <w:spacing w:before="120" w:after="120" w:line="240" w:lineRule="auto"/>
              <w:ind w:firstLine="284"/>
              <w:jc w:val="both"/>
              <w:rPr>
                <w:rFonts w:ascii="Times New Roman" w:hAnsi="Times New Roman"/>
                <w:sz w:val="24"/>
                <w:szCs w:val="24"/>
              </w:rPr>
            </w:pPr>
            <w:r w:rsidRPr="007553B1">
              <w:rPr>
                <w:rFonts w:ascii="Times New Roman" w:hAnsi="Times New Roman"/>
                <w:sz w:val="24"/>
                <w:szCs w:val="24"/>
              </w:rPr>
              <w:t xml:space="preserve">2. За изпълнението на всяка задача при проектирането, строителството и авторския надзор, на ниво отделна задача </w:t>
            </w:r>
            <w:r w:rsidRPr="007553B1">
              <w:rPr>
                <w:rFonts w:ascii="Times New Roman" w:hAnsi="Times New Roman"/>
                <w:i/>
                <w:sz w:val="24"/>
                <w:szCs w:val="24"/>
              </w:rPr>
              <w:t>(за целите на настоящата методика под „задача“ се разбира обособена част от възложените работи, която може да бъде самостоятелно възлагана на отделен експерт и чието изпълнение може да се проследи еднозначно, т.е. има ясно дефинирани начало и край и измерими резултати), е</w:t>
            </w:r>
            <w:r w:rsidRPr="007553B1">
              <w:rPr>
                <w:rFonts w:ascii="Times New Roman" w:hAnsi="Times New Roman"/>
                <w:sz w:val="24"/>
                <w:szCs w:val="24"/>
              </w:rPr>
              <w:t xml:space="preserve"> дефиниран необходимия човешки ресурс – звена /бригади или еквивалентни/, състав на същите, в това число посочване на отговорен експерт/и, пряк ръководител /бригадир или еквивалентен/ и персонал, за тяхното изпълнение и задълженията на отговорния за изпълнението им експерт/и, задълженията на отговорния пряк ръководител /бригадир или еквивалентни/ и задълженията на отделните проектанти или строителните работници, за съответната задача;</w:t>
            </w:r>
          </w:p>
          <w:p w:rsidR="00D10CB7" w:rsidRPr="007553B1" w:rsidRDefault="00D10CB7" w:rsidP="0037468E">
            <w:pPr>
              <w:shd w:val="clear" w:color="auto" w:fill="FFFFFF"/>
              <w:spacing w:before="120" w:after="120" w:line="240" w:lineRule="auto"/>
              <w:ind w:firstLine="284"/>
              <w:jc w:val="both"/>
              <w:rPr>
                <w:rFonts w:ascii="Times New Roman" w:hAnsi="Times New Roman"/>
                <w:sz w:val="24"/>
                <w:szCs w:val="24"/>
              </w:rPr>
            </w:pPr>
            <w:r w:rsidRPr="007553B1">
              <w:rPr>
                <w:rFonts w:ascii="Times New Roman" w:hAnsi="Times New Roman"/>
                <w:sz w:val="24"/>
                <w:szCs w:val="24"/>
              </w:rPr>
              <w:t>3. Предложена е система за вътрешен контрол на организация на екипа за изпълнение на обществената поръчка, включваща ръководител проектиране и авторски надзор, експерти проектиране и авторски надзор, технически сътрудници проектиране и авторски надзор, началник строителен обект, технически ръководител, експерти, друг персонал с ръководни функции и строителни работници; описан е контрола върху изпълнението на ниво отделна задача</w:t>
            </w:r>
            <w:r w:rsidRPr="007553B1">
              <w:rPr>
                <w:rFonts w:ascii="Times New Roman" w:hAnsi="Times New Roman"/>
                <w:i/>
                <w:sz w:val="24"/>
                <w:szCs w:val="24"/>
              </w:rPr>
              <w:t>(за целите на настоящата методика под „задача“ се разбира обособена част от възложените работи, която може да бъде самостоятелно възлагана на отделен експерт и чието изпълнение може да се проследи еднозначно, т.е. има ясно дефинирани начало и край и измерими резултати)</w:t>
            </w:r>
            <w:r w:rsidRPr="007553B1">
              <w:rPr>
                <w:rFonts w:ascii="Times New Roman" w:hAnsi="Times New Roman"/>
                <w:sz w:val="24"/>
                <w:szCs w:val="24"/>
              </w:rPr>
              <w:t>, отчитането на резултатите и проследяване на спазване на изискванията за качество.</w:t>
            </w:r>
          </w:p>
          <w:p w:rsidR="00D10CB7" w:rsidRPr="007553B1" w:rsidRDefault="00D10CB7" w:rsidP="0037468E">
            <w:pPr>
              <w:shd w:val="clear" w:color="auto" w:fill="FFFFFF"/>
              <w:spacing w:before="120" w:after="120" w:line="240" w:lineRule="auto"/>
              <w:ind w:firstLine="284"/>
              <w:jc w:val="both"/>
              <w:rPr>
                <w:rFonts w:ascii="Times New Roman" w:hAnsi="Times New Roman"/>
                <w:sz w:val="24"/>
                <w:szCs w:val="24"/>
              </w:rPr>
            </w:pPr>
            <w:r w:rsidRPr="007553B1">
              <w:rPr>
                <w:rFonts w:ascii="Times New Roman" w:hAnsi="Times New Roman"/>
                <w:sz w:val="24"/>
                <w:szCs w:val="24"/>
              </w:rPr>
              <w:t>4. Описани са действията на ръководния, експертния и трудовия ресурс, които ще бъдат предприети при възникване на ситуации по прекъсване изпълнението на обществената поръчка от страна на Възложителя; посочени са и други организационни мерки на ръководния, експертния и трудовия ресурс, извън посочените в изискванията на Възложителя, които са описани като вид, обхват и съдържание и е доказано, че тяхното включване ще доведе до повишаване качеството на изпълнение на поръчката.</w:t>
            </w:r>
          </w:p>
          <w:p w:rsidR="00D10CB7" w:rsidRPr="007553B1" w:rsidRDefault="00D10CB7" w:rsidP="0037468E">
            <w:pPr>
              <w:spacing w:before="120" w:after="120" w:line="240" w:lineRule="auto"/>
              <w:ind w:firstLine="284"/>
              <w:jc w:val="both"/>
              <w:rPr>
                <w:rFonts w:ascii="Times New Roman" w:hAnsi="Times New Roman"/>
                <w:sz w:val="24"/>
                <w:szCs w:val="24"/>
              </w:rPr>
            </w:pPr>
            <w:r w:rsidRPr="007553B1">
              <w:rPr>
                <w:rFonts w:ascii="Times New Roman" w:hAnsi="Times New Roman"/>
                <w:sz w:val="24"/>
                <w:szCs w:val="24"/>
              </w:rPr>
              <w:t>„Доказано“ за целите на настоящата методика, означава обяснение по избран от участника начин (напр. текст, диаграма, графика, таблица и др.) за приложимостта и полезността на предложените дейности при изпълнението на поръчката.</w:t>
            </w:r>
          </w:p>
        </w:tc>
        <w:tc>
          <w:tcPr>
            <w:tcW w:w="1436" w:type="dxa"/>
          </w:tcPr>
          <w:p w:rsidR="00D10CB7" w:rsidRPr="007553B1" w:rsidRDefault="00D10CB7" w:rsidP="002E493C">
            <w:pPr>
              <w:spacing w:before="120" w:after="120" w:line="240" w:lineRule="auto"/>
              <w:ind w:firstLine="284"/>
              <w:jc w:val="center"/>
              <w:rPr>
                <w:rFonts w:ascii="Times New Roman" w:hAnsi="Times New Roman"/>
                <w:sz w:val="24"/>
                <w:szCs w:val="24"/>
              </w:rPr>
            </w:pPr>
            <w:r w:rsidRPr="007553B1">
              <w:rPr>
                <w:rFonts w:ascii="Times New Roman" w:hAnsi="Times New Roman"/>
                <w:sz w:val="24"/>
                <w:szCs w:val="24"/>
              </w:rPr>
              <w:t>40</w:t>
            </w:r>
          </w:p>
        </w:tc>
      </w:tr>
      <w:tr w:rsidR="00D10CB7" w:rsidRPr="007553B1" w:rsidTr="009C4027">
        <w:trPr>
          <w:trHeight w:val="185"/>
        </w:trPr>
        <w:tc>
          <w:tcPr>
            <w:tcW w:w="7364" w:type="dxa"/>
          </w:tcPr>
          <w:p w:rsidR="00D10CB7" w:rsidRPr="007553B1" w:rsidRDefault="00D10CB7" w:rsidP="0037468E">
            <w:pPr>
              <w:shd w:val="clear" w:color="auto" w:fill="FFFFFF"/>
              <w:spacing w:before="120" w:after="120" w:line="240" w:lineRule="auto"/>
              <w:ind w:firstLine="284"/>
              <w:jc w:val="both"/>
              <w:rPr>
                <w:rFonts w:ascii="Times New Roman" w:hAnsi="Times New Roman"/>
                <w:sz w:val="24"/>
                <w:szCs w:val="24"/>
              </w:rPr>
            </w:pPr>
            <w:r w:rsidRPr="007553B1">
              <w:rPr>
                <w:rFonts w:ascii="Times New Roman" w:hAnsi="Times New Roman"/>
                <w:sz w:val="24"/>
                <w:szCs w:val="24"/>
              </w:rPr>
              <w:t xml:space="preserve">Предложената от участника организация на персонала осигурява изпълнението на минималните изисквания на Възложителя, а именно: </w:t>
            </w:r>
          </w:p>
          <w:p w:rsidR="00D10CB7" w:rsidRPr="007553B1" w:rsidRDefault="00D10CB7" w:rsidP="0037468E">
            <w:pPr>
              <w:pStyle w:val="ListParagraph"/>
              <w:shd w:val="clear" w:color="auto" w:fill="FFFFFF"/>
              <w:spacing w:before="120" w:after="120" w:line="240" w:lineRule="auto"/>
              <w:ind w:left="0" w:firstLine="284"/>
              <w:jc w:val="both"/>
              <w:rPr>
                <w:rFonts w:ascii="Times New Roman" w:hAnsi="Times New Roman"/>
                <w:sz w:val="24"/>
                <w:szCs w:val="24"/>
              </w:rPr>
            </w:pPr>
            <w:r w:rsidRPr="007553B1">
              <w:rPr>
                <w:rFonts w:ascii="Times New Roman" w:hAnsi="Times New Roman"/>
                <w:sz w:val="24"/>
                <w:szCs w:val="24"/>
              </w:rPr>
              <w:t xml:space="preserve">- участникът е предложил организация на ключовите експерти /ръководен състав/ и трудовия ресурс /работници/, посочил е как се разпределят отговорностите и дейностите между тях, координация, съгласуване на дейностите и организационни мерки, които са необходими за качественото и срочно изпълнение на проектирането, строителството и авторския надзор. </w:t>
            </w:r>
          </w:p>
          <w:p w:rsidR="00D10CB7" w:rsidRPr="007553B1" w:rsidRDefault="00D10CB7" w:rsidP="0037468E">
            <w:pPr>
              <w:spacing w:before="120" w:after="120" w:line="240" w:lineRule="auto"/>
              <w:ind w:firstLine="284"/>
              <w:jc w:val="both"/>
              <w:rPr>
                <w:rFonts w:ascii="Times New Roman" w:hAnsi="Times New Roman"/>
                <w:sz w:val="24"/>
                <w:szCs w:val="24"/>
              </w:rPr>
            </w:pPr>
            <w:r w:rsidRPr="007553B1">
              <w:rPr>
                <w:rFonts w:ascii="Times New Roman" w:hAnsi="Times New Roman"/>
                <w:sz w:val="24"/>
                <w:szCs w:val="24"/>
              </w:rPr>
              <w:t>- участникът е предложил начини за осъществяване на комуникация с Възложителя, които начини осигуряват ефективност и надеждност на комуникацията.</w:t>
            </w:r>
          </w:p>
          <w:p w:rsidR="00D10CB7" w:rsidRPr="007553B1" w:rsidRDefault="00D10CB7" w:rsidP="0037468E">
            <w:pPr>
              <w:spacing w:before="120" w:after="120" w:line="240" w:lineRule="auto"/>
              <w:ind w:firstLine="284"/>
              <w:jc w:val="both"/>
              <w:rPr>
                <w:rFonts w:ascii="Times New Roman" w:hAnsi="Times New Roman"/>
                <w:sz w:val="24"/>
                <w:szCs w:val="24"/>
              </w:rPr>
            </w:pPr>
            <w:r w:rsidRPr="007553B1">
              <w:rPr>
                <w:rFonts w:ascii="Times New Roman" w:hAnsi="Times New Roman"/>
                <w:sz w:val="24"/>
                <w:szCs w:val="24"/>
              </w:rPr>
              <w:t>Под термина „ефективност“ се разбира комуникация, която осигурява законосъобразно разрешаване на възникнали проблеми при изпълнение на проектирането, строителството и авторския надзор и законосъобразното уреждане на възникнали спорове между Възложителя и Изпълнителя.</w:t>
            </w:r>
          </w:p>
          <w:p w:rsidR="00D10CB7" w:rsidRPr="007553B1" w:rsidRDefault="00D10CB7" w:rsidP="0037468E">
            <w:pPr>
              <w:shd w:val="clear" w:color="auto" w:fill="FFFFFF"/>
              <w:spacing w:before="120" w:after="120" w:line="240" w:lineRule="auto"/>
              <w:ind w:firstLine="284"/>
              <w:jc w:val="both"/>
              <w:rPr>
                <w:rFonts w:ascii="Times New Roman" w:hAnsi="Times New Roman"/>
                <w:sz w:val="24"/>
                <w:szCs w:val="24"/>
              </w:rPr>
            </w:pPr>
            <w:r w:rsidRPr="007553B1">
              <w:rPr>
                <w:rFonts w:ascii="Times New Roman" w:hAnsi="Times New Roman"/>
                <w:sz w:val="24"/>
                <w:szCs w:val="24"/>
              </w:rPr>
              <w:t>Под термина „надеждност“ се разбира комуникация, която осигурява доказуемост на отправените изявления от едната до другата страна в процеса на комуникация.</w:t>
            </w:r>
          </w:p>
          <w:p w:rsidR="00D10CB7" w:rsidRPr="007553B1" w:rsidRDefault="00D10CB7" w:rsidP="002E493C">
            <w:pPr>
              <w:shd w:val="clear" w:color="auto" w:fill="FFFFFF"/>
              <w:spacing w:before="120" w:after="120" w:line="240" w:lineRule="auto"/>
              <w:ind w:firstLine="284"/>
              <w:jc w:val="both"/>
              <w:rPr>
                <w:rFonts w:ascii="Times New Roman" w:hAnsi="Times New Roman"/>
                <w:sz w:val="24"/>
                <w:szCs w:val="24"/>
              </w:rPr>
            </w:pPr>
            <w:r w:rsidRPr="007553B1">
              <w:rPr>
                <w:rFonts w:ascii="Times New Roman" w:hAnsi="Times New Roman"/>
                <w:sz w:val="24"/>
                <w:szCs w:val="24"/>
              </w:rPr>
              <w:t xml:space="preserve">Участникът е предложил концепция за организация на персонала, при която са налични </w:t>
            </w:r>
            <w:r w:rsidRPr="007553B1">
              <w:rPr>
                <w:rFonts w:ascii="Times New Roman" w:hAnsi="Times New Roman"/>
                <w:sz w:val="24"/>
                <w:szCs w:val="24"/>
                <w:u w:val="single"/>
              </w:rPr>
              <w:t>четири от следните обстоятелства</w:t>
            </w:r>
            <w:r w:rsidRPr="007553B1">
              <w:rPr>
                <w:rFonts w:ascii="Times New Roman" w:hAnsi="Times New Roman"/>
                <w:sz w:val="24"/>
                <w:szCs w:val="24"/>
              </w:rPr>
              <w:t>:</w:t>
            </w:r>
          </w:p>
          <w:p w:rsidR="00D10CB7" w:rsidRPr="007553B1" w:rsidRDefault="00D10CB7" w:rsidP="0037468E">
            <w:pPr>
              <w:shd w:val="clear" w:color="auto" w:fill="FFFFFF"/>
              <w:spacing w:before="120" w:after="120" w:line="240" w:lineRule="auto"/>
              <w:ind w:firstLine="284"/>
              <w:jc w:val="both"/>
              <w:rPr>
                <w:rFonts w:ascii="Times New Roman" w:hAnsi="Times New Roman"/>
                <w:sz w:val="24"/>
                <w:szCs w:val="24"/>
              </w:rPr>
            </w:pPr>
            <w:r w:rsidRPr="007553B1">
              <w:rPr>
                <w:rFonts w:ascii="Times New Roman" w:hAnsi="Times New Roman"/>
                <w:sz w:val="24"/>
                <w:szCs w:val="24"/>
              </w:rPr>
              <w:t xml:space="preserve">1. За изпълнението на всяка задача при проектирането, строителството и авторския надзор, е показано разпределението по експерти (кой какво ще изпълнява) на ниво отделна задача </w:t>
            </w:r>
            <w:r w:rsidRPr="007553B1">
              <w:rPr>
                <w:rFonts w:ascii="Times New Roman" w:hAnsi="Times New Roman"/>
                <w:i/>
                <w:sz w:val="24"/>
                <w:szCs w:val="24"/>
              </w:rPr>
              <w:t>(за целите на настоящата методика под „задача“ се разбира обособена част от възложените работи, която може да бъде самостоятелно възлагана на отделен експерт и чието изпълнение може да се проследи еднозначно, т.е. има ясно дефинирани начало и край и измерими резултати)</w:t>
            </w:r>
            <w:r w:rsidRPr="007553B1">
              <w:rPr>
                <w:rFonts w:ascii="Times New Roman" w:hAnsi="Times New Roman"/>
                <w:sz w:val="24"/>
                <w:szCs w:val="24"/>
              </w:rPr>
              <w:t>;</w:t>
            </w:r>
          </w:p>
          <w:p w:rsidR="00D10CB7" w:rsidRPr="007553B1" w:rsidRDefault="00D10CB7" w:rsidP="0037468E">
            <w:pPr>
              <w:shd w:val="clear" w:color="auto" w:fill="FFFFFF"/>
              <w:spacing w:before="120" w:after="120" w:line="240" w:lineRule="auto"/>
              <w:ind w:firstLine="284"/>
              <w:jc w:val="both"/>
              <w:rPr>
                <w:rFonts w:ascii="Times New Roman" w:hAnsi="Times New Roman"/>
                <w:sz w:val="24"/>
                <w:szCs w:val="24"/>
              </w:rPr>
            </w:pPr>
            <w:r w:rsidRPr="007553B1">
              <w:rPr>
                <w:rFonts w:ascii="Times New Roman" w:hAnsi="Times New Roman"/>
                <w:sz w:val="24"/>
                <w:szCs w:val="24"/>
              </w:rPr>
              <w:t xml:space="preserve">2. За изпълнението на всяка задача при проектирането, строителството и авторския надзор, на ниво отделна задача </w:t>
            </w:r>
            <w:r w:rsidRPr="007553B1">
              <w:rPr>
                <w:rFonts w:ascii="Times New Roman" w:hAnsi="Times New Roman"/>
                <w:i/>
                <w:sz w:val="24"/>
                <w:szCs w:val="24"/>
              </w:rPr>
              <w:t>(за целите на настоящата методика под „задача“ се разбира обособена част от възложените работи, която може да бъде самостоятелно възлагана на отделен експерт и чието изпълнение може да се проследи еднозначно, т.е. има ясно дефинирани начало и край и измерими резултати), е</w:t>
            </w:r>
            <w:r w:rsidRPr="007553B1">
              <w:rPr>
                <w:rFonts w:ascii="Times New Roman" w:hAnsi="Times New Roman"/>
                <w:sz w:val="24"/>
                <w:szCs w:val="24"/>
              </w:rPr>
              <w:t xml:space="preserve"> дефиниран необходимия човешки ресурс – звена /бригади или еквивалентни/, състав на същите, в това число посочване на отговорен експерт/и, пряк ръководител /бригадир или еквивалентен/ и персонал, за тяхното изпълнение и задълженията на отговорния за изпълнението им експерт/и, задълженията на отговорния пряк ръководител /бригадир или еквивалентни/ и задълженията на отделните проектанти или строителните работници, за съответната задача;</w:t>
            </w:r>
          </w:p>
          <w:p w:rsidR="00D10CB7" w:rsidRPr="007553B1" w:rsidRDefault="00D10CB7" w:rsidP="0037468E">
            <w:pPr>
              <w:shd w:val="clear" w:color="auto" w:fill="FFFFFF"/>
              <w:spacing w:before="120" w:after="120" w:line="240" w:lineRule="auto"/>
              <w:ind w:firstLine="284"/>
              <w:jc w:val="both"/>
              <w:rPr>
                <w:rFonts w:ascii="Times New Roman" w:hAnsi="Times New Roman"/>
                <w:sz w:val="24"/>
                <w:szCs w:val="24"/>
              </w:rPr>
            </w:pPr>
            <w:r w:rsidRPr="007553B1">
              <w:rPr>
                <w:rFonts w:ascii="Times New Roman" w:hAnsi="Times New Roman"/>
                <w:sz w:val="24"/>
                <w:szCs w:val="24"/>
              </w:rPr>
              <w:t>3. Предложена е система за вътрешен контрол на организация на екипа за изпълнение на обществената поръчка, включваща ръководител проектиране и авторски надзор, експерти проектиране и авторски надзор, технически сътрудници проектиране и авторски надзор, началник строителен обект, технически ръководител, експерти, друг персонал с ръководни функции и строителни работници; описан е контрола върху изпълнението на ниво отделна задача</w:t>
            </w:r>
            <w:r w:rsidRPr="007553B1">
              <w:rPr>
                <w:rFonts w:ascii="Times New Roman" w:hAnsi="Times New Roman"/>
                <w:i/>
                <w:sz w:val="24"/>
                <w:szCs w:val="24"/>
              </w:rPr>
              <w:t>(за целите на настоящата методика под „задача“ се разбира обособена част от възложените работи, която може да бъде самостоятелно възлагана на отделен експерт и чието изпълнение може да се проследи еднозначно, т.е. има ясно дефинирани начало и край и измерими резултати)</w:t>
            </w:r>
            <w:r w:rsidRPr="007553B1">
              <w:rPr>
                <w:rFonts w:ascii="Times New Roman" w:hAnsi="Times New Roman"/>
                <w:sz w:val="24"/>
                <w:szCs w:val="24"/>
              </w:rPr>
              <w:t>, отчитането на резултатите и проследяване на спазване на изискванията за качество.</w:t>
            </w:r>
          </w:p>
          <w:p w:rsidR="00D10CB7" w:rsidRPr="007553B1" w:rsidRDefault="00D10CB7" w:rsidP="0037468E">
            <w:pPr>
              <w:shd w:val="clear" w:color="auto" w:fill="FFFFFF"/>
              <w:spacing w:before="120" w:after="120" w:line="240" w:lineRule="auto"/>
              <w:ind w:firstLine="284"/>
              <w:jc w:val="both"/>
              <w:rPr>
                <w:rFonts w:ascii="Times New Roman" w:hAnsi="Times New Roman"/>
                <w:sz w:val="24"/>
                <w:szCs w:val="24"/>
              </w:rPr>
            </w:pPr>
            <w:r w:rsidRPr="007553B1">
              <w:rPr>
                <w:rFonts w:ascii="Times New Roman" w:hAnsi="Times New Roman"/>
                <w:sz w:val="24"/>
                <w:szCs w:val="24"/>
              </w:rPr>
              <w:t>4. Описани са действията на ръководния, експертния и трудовия ресурс, които ще бъдат предприети при възникване на ситуации по прекъсване изпълнението на обществената поръчка от страна на Възложителя; посочени са и други организационни мерки на ръководния, експертния и трудовия ресурс, извън посочените в изискванията на Възложителя, които са описани като вид, обхват и съдържание и е доказано, че тяхното включване ще доведе до повишаване качеството на изпълнение на поръчката.</w:t>
            </w:r>
          </w:p>
          <w:p w:rsidR="00D10CB7" w:rsidRPr="007553B1" w:rsidRDefault="00D10CB7" w:rsidP="0037468E">
            <w:pPr>
              <w:spacing w:before="120" w:after="120" w:line="240" w:lineRule="auto"/>
              <w:ind w:firstLine="284"/>
              <w:jc w:val="both"/>
              <w:rPr>
                <w:rFonts w:ascii="Times New Roman" w:hAnsi="Times New Roman"/>
                <w:sz w:val="24"/>
                <w:szCs w:val="24"/>
              </w:rPr>
            </w:pPr>
            <w:r w:rsidRPr="007553B1">
              <w:rPr>
                <w:rFonts w:ascii="Times New Roman" w:hAnsi="Times New Roman"/>
                <w:sz w:val="24"/>
                <w:szCs w:val="24"/>
              </w:rPr>
              <w:t>„Доказано“ за целите на настоящата методика, означава обяснение по избран от участника начин (напр. текст, диаграма, графика, таблица и др.) за приложимостта и полезността на предложените дейности при изпълнението на поръчката.</w:t>
            </w:r>
          </w:p>
        </w:tc>
        <w:tc>
          <w:tcPr>
            <w:tcW w:w="1436" w:type="dxa"/>
          </w:tcPr>
          <w:p w:rsidR="00D10CB7" w:rsidRPr="007553B1" w:rsidRDefault="00D10CB7" w:rsidP="002E493C">
            <w:pPr>
              <w:spacing w:before="120" w:after="120" w:line="240" w:lineRule="auto"/>
              <w:ind w:firstLine="284"/>
              <w:jc w:val="center"/>
              <w:rPr>
                <w:rFonts w:ascii="Times New Roman" w:hAnsi="Times New Roman"/>
                <w:sz w:val="24"/>
                <w:szCs w:val="24"/>
              </w:rPr>
            </w:pPr>
            <w:r w:rsidRPr="007553B1">
              <w:rPr>
                <w:rFonts w:ascii="Times New Roman" w:hAnsi="Times New Roman"/>
                <w:sz w:val="24"/>
                <w:szCs w:val="24"/>
              </w:rPr>
              <w:t>50</w:t>
            </w:r>
          </w:p>
        </w:tc>
      </w:tr>
    </w:tbl>
    <w:p w:rsidR="00D10CB7" w:rsidRPr="00826D7D" w:rsidRDefault="00D10CB7" w:rsidP="002E493C">
      <w:pPr>
        <w:spacing w:before="120" w:after="120" w:line="240" w:lineRule="auto"/>
        <w:ind w:firstLine="284"/>
        <w:rPr>
          <w:rFonts w:ascii="Times New Roman" w:hAnsi="Times New Roman"/>
          <w:sz w:val="24"/>
          <w:szCs w:val="24"/>
        </w:rPr>
      </w:pPr>
    </w:p>
    <w:p w:rsidR="00D10CB7" w:rsidRPr="00826D7D" w:rsidRDefault="00D10CB7" w:rsidP="002E493C">
      <w:pPr>
        <w:pStyle w:val="Heading5"/>
        <w:numPr>
          <w:ilvl w:val="0"/>
          <w:numId w:val="0"/>
        </w:numPr>
        <w:spacing w:after="120" w:line="240" w:lineRule="auto"/>
        <w:ind w:firstLine="284"/>
        <w:rPr>
          <w:rFonts w:ascii="Times New Roman" w:hAnsi="Times New Roman"/>
          <w:b/>
          <w:color w:val="auto"/>
          <w:sz w:val="24"/>
          <w:szCs w:val="24"/>
        </w:rPr>
      </w:pPr>
      <w:r w:rsidRPr="00826D7D">
        <w:rPr>
          <w:rFonts w:ascii="Times New Roman" w:hAnsi="Times New Roman"/>
          <w:b/>
          <w:color w:val="auto"/>
          <w:sz w:val="24"/>
          <w:szCs w:val="24"/>
        </w:rPr>
        <w:t>II-II.</w:t>
      </w:r>
      <w:r w:rsidRPr="00826D7D">
        <w:rPr>
          <w:rFonts w:ascii="Times New Roman" w:hAnsi="Times New Roman"/>
          <w:b/>
          <w:color w:val="auto"/>
          <w:sz w:val="24"/>
          <w:szCs w:val="24"/>
        </w:rPr>
        <w:tab/>
        <w:t>ФИНАНСОВА ОЦЕНКА НА ОФЕРТАТА</w:t>
      </w:r>
    </w:p>
    <w:p w:rsidR="00D10CB7" w:rsidRPr="004C542F" w:rsidRDefault="00D10CB7" w:rsidP="004C542F">
      <w:pPr>
        <w:spacing w:before="120"/>
        <w:ind w:firstLine="708"/>
        <w:jc w:val="both"/>
        <w:outlineLvl w:val="4"/>
      </w:pPr>
      <w:r w:rsidRPr="004C542F">
        <w:t>Финансовата оценка за всеки отделен участник в процедурата се извършва съгласно следната методика:</w:t>
      </w:r>
    </w:p>
    <w:p w:rsidR="00D10CB7" w:rsidRPr="004C542F" w:rsidRDefault="00D10CB7" w:rsidP="004C542F">
      <w:pPr>
        <w:spacing w:line="300" w:lineRule="exact"/>
        <w:ind w:firstLine="708"/>
        <w:jc w:val="both"/>
      </w:pPr>
      <w:r w:rsidRPr="004C542F">
        <w:t xml:space="preserve">Най-ниската цена за изпълнение, носи на кандидата 50  точки. Общата финансова оценка (Ц) за този кандидат е 50 точки. </w:t>
      </w:r>
    </w:p>
    <w:p w:rsidR="00D10CB7" w:rsidRPr="004C542F" w:rsidRDefault="00D10CB7" w:rsidP="004C542F">
      <w:pPr>
        <w:spacing w:line="300" w:lineRule="exact"/>
        <w:ind w:firstLine="708"/>
        <w:jc w:val="both"/>
        <w:rPr>
          <w:lang w:eastAsia="ar-SA"/>
        </w:rPr>
      </w:pPr>
      <w:r w:rsidRPr="004C542F">
        <w:t>Ц= Ц1+Ц2+Ц3</w:t>
      </w:r>
    </w:p>
    <w:p w:rsidR="00D10CB7" w:rsidRPr="004C542F" w:rsidRDefault="00D10CB7" w:rsidP="004C542F">
      <w:pPr>
        <w:spacing w:line="300" w:lineRule="exact"/>
        <w:ind w:firstLine="708"/>
        <w:jc w:val="both"/>
      </w:pPr>
      <w:r w:rsidRPr="004C542F">
        <w:t>Където:</w:t>
      </w:r>
    </w:p>
    <w:p w:rsidR="00D10CB7" w:rsidRPr="004C542F" w:rsidRDefault="00D10CB7" w:rsidP="004C542F">
      <w:pPr>
        <w:spacing w:line="300" w:lineRule="exact"/>
        <w:ind w:firstLine="708"/>
        <w:jc w:val="both"/>
      </w:pPr>
      <w:r w:rsidRPr="004C542F">
        <w:t>Ц –  Обща финансова оценка за изпълнение на поръчката.</w:t>
      </w:r>
    </w:p>
    <w:p w:rsidR="00D10CB7" w:rsidRPr="004C542F" w:rsidRDefault="00D10CB7" w:rsidP="004C542F">
      <w:pPr>
        <w:spacing w:line="300" w:lineRule="exact"/>
        <w:ind w:firstLine="708"/>
        <w:jc w:val="both"/>
      </w:pPr>
      <w:r w:rsidRPr="004C542F">
        <w:t>Ц1 – Цена за изпълнение на инвестиционното проектиране;</w:t>
      </w:r>
    </w:p>
    <w:p w:rsidR="00D10CB7" w:rsidRPr="004C542F" w:rsidRDefault="00D10CB7" w:rsidP="004C542F">
      <w:pPr>
        <w:spacing w:line="300" w:lineRule="exact"/>
        <w:ind w:firstLine="708"/>
        <w:jc w:val="both"/>
      </w:pPr>
      <w:r w:rsidRPr="004C542F">
        <w:t>Ц2 – Цена за изпълнение на строителството;</w:t>
      </w:r>
    </w:p>
    <w:p w:rsidR="00D10CB7" w:rsidRPr="004C542F" w:rsidRDefault="00D10CB7" w:rsidP="004C542F">
      <w:pPr>
        <w:spacing w:line="300" w:lineRule="exact"/>
        <w:ind w:firstLine="708"/>
        <w:jc w:val="both"/>
      </w:pPr>
      <w:r w:rsidRPr="004C542F">
        <w:t>Ц3 – Цена за изпълнение на авторския надзор.</w:t>
      </w:r>
    </w:p>
    <w:p w:rsidR="00D10CB7" w:rsidRPr="004C542F" w:rsidRDefault="00D10CB7" w:rsidP="004C542F">
      <w:pPr>
        <w:spacing w:line="300" w:lineRule="exact"/>
        <w:ind w:firstLine="708"/>
        <w:jc w:val="both"/>
      </w:pPr>
    </w:p>
    <w:p w:rsidR="00D10CB7" w:rsidRPr="004C542F" w:rsidRDefault="00D10CB7" w:rsidP="004C542F">
      <w:pPr>
        <w:spacing w:line="300" w:lineRule="exact"/>
        <w:ind w:firstLine="708"/>
        <w:jc w:val="both"/>
      </w:pPr>
      <w:r w:rsidRPr="004C542F">
        <w:t xml:space="preserve">Ц1 – Цена за изпълнение на инвестиционното проектиране. Най-ниската цена носи на участника 5 точки. </w:t>
      </w:r>
    </w:p>
    <w:p w:rsidR="00D10CB7" w:rsidRPr="004C542F" w:rsidRDefault="00D10CB7" w:rsidP="004C542F">
      <w:pPr>
        <w:spacing w:line="300" w:lineRule="exact"/>
        <w:ind w:firstLine="708"/>
        <w:jc w:val="both"/>
      </w:pPr>
      <w:r w:rsidRPr="004C542F">
        <w:t>За останалите участници оценката по този компонент се изчислява по следната формула:</w:t>
      </w:r>
    </w:p>
    <w:p w:rsidR="00D10CB7" w:rsidRPr="004C542F" w:rsidRDefault="00D10CB7" w:rsidP="004C542F">
      <w:pPr>
        <w:pStyle w:val="1"/>
        <w:spacing w:line="300" w:lineRule="exact"/>
        <w:ind w:left="0" w:firstLine="720"/>
        <w:jc w:val="center"/>
      </w:pPr>
      <w:bookmarkStart w:id="99" w:name="_Toc784118"/>
      <w:r w:rsidRPr="004C542F">
        <w:t xml:space="preserve">Ц1 =      </w:t>
      </w:r>
      <w:r w:rsidRPr="004C542F">
        <w:rPr>
          <w:i/>
          <w:u w:val="single"/>
        </w:rPr>
        <w:t xml:space="preserve">Най – ниска  цена  </w:t>
      </w:r>
      <w:r w:rsidRPr="004C542F">
        <w:rPr>
          <w:u w:val="single"/>
        </w:rPr>
        <w:t xml:space="preserve"> </w:t>
      </w:r>
      <w:r w:rsidRPr="004C542F">
        <w:t xml:space="preserve">    Х 5</w:t>
      </w:r>
      <w:bookmarkEnd w:id="99"/>
    </w:p>
    <w:p w:rsidR="00D10CB7" w:rsidRPr="004C542F" w:rsidRDefault="00D10CB7" w:rsidP="004C542F">
      <w:pPr>
        <w:spacing w:line="300" w:lineRule="exact"/>
        <w:ind w:firstLine="708"/>
        <w:jc w:val="center"/>
        <w:rPr>
          <w:i/>
        </w:rPr>
      </w:pPr>
      <w:r w:rsidRPr="004C542F">
        <w:rPr>
          <w:i/>
        </w:rPr>
        <w:t>Цена на кандидата</w:t>
      </w:r>
    </w:p>
    <w:p w:rsidR="00D10CB7" w:rsidRPr="004C542F" w:rsidRDefault="00D10CB7" w:rsidP="004C542F">
      <w:pPr>
        <w:spacing w:line="300" w:lineRule="exact"/>
        <w:ind w:firstLine="708"/>
        <w:jc w:val="both"/>
      </w:pPr>
      <w:r w:rsidRPr="004C542F">
        <w:t>Оценката на кандидата се закръглява до втория знак след десетичната запетая.</w:t>
      </w:r>
    </w:p>
    <w:p w:rsidR="00D10CB7" w:rsidRPr="004C542F" w:rsidRDefault="00D10CB7" w:rsidP="004C542F">
      <w:pPr>
        <w:spacing w:line="300" w:lineRule="exact"/>
        <w:ind w:firstLine="708"/>
        <w:jc w:val="both"/>
      </w:pPr>
      <w:r w:rsidRPr="004C542F">
        <w:t xml:space="preserve">Ц2 – Цена за изпълнение на строителството. Най-ниската цена носи на участника 40 точки. </w:t>
      </w:r>
    </w:p>
    <w:p w:rsidR="00D10CB7" w:rsidRPr="004C542F" w:rsidRDefault="00D10CB7" w:rsidP="004C542F">
      <w:pPr>
        <w:spacing w:line="300" w:lineRule="exact"/>
        <w:ind w:firstLine="708"/>
        <w:jc w:val="both"/>
      </w:pPr>
      <w:r w:rsidRPr="004C542F">
        <w:t>За останалите участници оценката по този компонент се изчислява по следната формула:</w:t>
      </w:r>
    </w:p>
    <w:p w:rsidR="00D10CB7" w:rsidRPr="004C542F" w:rsidRDefault="00D10CB7" w:rsidP="004C542F">
      <w:pPr>
        <w:pStyle w:val="1"/>
        <w:spacing w:line="300" w:lineRule="exact"/>
        <w:ind w:left="0" w:firstLine="720"/>
        <w:jc w:val="center"/>
      </w:pPr>
      <w:bookmarkStart w:id="100" w:name="_Toc784119"/>
      <w:r w:rsidRPr="004C542F">
        <w:t xml:space="preserve">Ц2 =      </w:t>
      </w:r>
      <w:r w:rsidRPr="004C542F">
        <w:rPr>
          <w:i/>
          <w:u w:val="single"/>
        </w:rPr>
        <w:t xml:space="preserve">Най – ниска  цена  </w:t>
      </w:r>
      <w:r w:rsidRPr="004C542F">
        <w:rPr>
          <w:u w:val="single"/>
        </w:rPr>
        <w:t xml:space="preserve"> </w:t>
      </w:r>
      <w:r w:rsidRPr="004C542F">
        <w:t xml:space="preserve">    Х 40</w:t>
      </w:r>
      <w:bookmarkEnd w:id="100"/>
    </w:p>
    <w:p w:rsidR="00D10CB7" w:rsidRPr="004C542F" w:rsidRDefault="00D10CB7" w:rsidP="004C542F">
      <w:pPr>
        <w:spacing w:line="300" w:lineRule="exact"/>
        <w:ind w:firstLine="708"/>
        <w:jc w:val="center"/>
        <w:rPr>
          <w:i/>
        </w:rPr>
      </w:pPr>
      <w:r w:rsidRPr="004C542F">
        <w:rPr>
          <w:i/>
        </w:rPr>
        <w:t>Цена на кандидата</w:t>
      </w:r>
    </w:p>
    <w:p w:rsidR="00D10CB7" w:rsidRPr="004C542F" w:rsidRDefault="00D10CB7" w:rsidP="004C542F">
      <w:pPr>
        <w:spacing w:line="300" w:lineRule="exact"/>
        <w:ind w:firstLine="708"/>
        <w:jc w:val="both"/>
      </w:pPr>
      <w:r w:rsidRPr="004C542F">
        <w:t>Оценката на кандидата се закръглява до втория знак след десетичната запетая.</w:t>
      </w:r>
    </w:p>
    <w:p w:rsidR="00D10CB7" w:rsidRPr="004C542F" w:rsidRDefault="00D10CB7" w:rsidP="004C542F">
      <w:pPr>
        <w:spacing w:line="300" w:lineRule="exact"/>
        <w:ind w:firstLine="708"/>
        <w:jc w:val="both"/>
      </w:pPr>
    </w:p>
    <w:p w:rsidR="00D10CB7" w:rsidRPr="004C542F" w:rsidRDefault="00D10CB7" w:rsidP="004C542F">
      <w:pPr>
        <w:spacing w:line="300" w:lineRule="exact"/>
        <w:ind w:firstLine="708"/>
        <w:jc w:val="both"/>
      </w:pPr>
      <w:r w:rsidRPr="004C542F">
        <w:t xml:space="preserve">Ц3 – Цена за изпълнение на авторския надзор. Най-ниската цена носи на участника 5 точки. </w:t>
      </w:r>
    </w:p>
    <w:p w:rsidR="00D10CB7" w:rsidRPr="004C542F" w:rsidRDefault="00D10CB7" w:rsidP="004C542F">
      <w:pPr>
        <w:spacing w:line="300" w:lineRule="exact"/>
        <w:ind w:firstLine="708"/>
        <w:jc w:val="both"/>
      </w:pPr>
      <w:r w:rsidRPr="004C542F">
        <w:t>За останалите участници оценката по този компонент се изчислява по следната формула:</w:t>
      </w:r>
    </w:p>
    <w:p w:rsidR="00D10CB7" w:rsidRPr="004C542F" w:rsidRDefault="00D10CB7" w:rsidP="004C542F">
      <w:pPr>
        <w:pStyle w:val="1"/>
        <w:spacing w:line="300" w:lineRule="exact"/>
        <w:ind w:left="0" w:firstLine="720"/>
        <w:jc w:val="center"/>
      </w:pPr>
      <w:bookmarkStart w:id="101" w:name="_Toc784120"/>
      <w:r w:rsidRPr="004C542F">
        <w:t xml:space="preserve">Ц3 =      </w:t>
      </w:r>
      <w:r w:rsidRPr="004C542F">
        <w:rPr>
          <w:i/>
          <w:u w:val="single"/>
        </w:rPr>
        <w:t xml:space="preserve">Най – ниска  цена  </w:t>
      </w:r>
      <w:r w:rsidRPr="004C542F">
        <w:rPr>
          <w:u w:val="single"/>
        </w:rPr>
        <w:t xml:space="preserve"> </w:t>
      </w:r>
      <w:r w:rsidRPr="004C542F">
        <w:t xml:space="preserve">    Х 5</w:t>
      </w:r>
      <w:bookmarkEnd w:id="101"/>
    </w:p>
    <w:p w:rsidR="00D10CB7" w:rsidRPr="004C542F" w:rsidRDefault="00D10CB7" w:rsidP="004C542F">
      <w:pPr>
        <w:spacing w:line="300" w:lineRule="exact"/>
        <w:ind w:firstLine="708"/>
        <w:jc w:val="center"/>
        <w:rPr>
          <w:i/>
        </w:rPr>
      </w:pPr>
      <w:r w:rsidRPr="004C542F">
        <w:rPr>
          <w:i/>
        </w:rPr>
        <w:t>Цена на кандидата</w:t>
      </w:r>
    </w:p>
    <w:p w:rsidR="00D10CB7" w:rsidRPr="004C542F" w:rsidRDefault="00D10CB7" w:rsidP="004C542F">
      <w:pPr>
        <w:spacing w:line="300" w:lineRule="exact"/>
        <w:ind w:firstLine="708"/>
        <w:jc w:val="both"/>
      </w:pPr>
      <w:r w:rsidRPr="004C542F">
        <w:t>Оценката на кандидата се закръглява до втория знак след десетичната запетая.</w:t>
      </w:r>
    </w:p>
    <w:p w:rsidR="00D10CB7" w:rsidRPr="004C542F" w:rsidRDefault="00D10CB7" w:rsidP="004C542F">
      <w:pPr>
        <w:spacing w:before="120"/>
        <w:ind w:left="360"/>
        <w:jc w:val="both"/>
        <w:outlineLvl w:val="4"/>
      </w:pPr>
    </w:p>
    <w:p w:rsidR="00D10CB7" w:rsidRPr="004C542F" w:rsidRDefault="00D10CB7" w:rsidP="004C542F">
      <w:pPr>
        <w:spacing w:before="120"/>
        <w:ind w:left="360"/>
        <w:jc w:val="both"/>
        <w:outlineLvl w:val="4"/>
      </w:pPr>
      <w:r w:rsidRPr="004C542F">
        <w:t xml:space="preserve">Максималната стойност на </w:t>
      </w:r>
      <w:r w:rsidRPr="004C542F">
        <w:rPr>
          <w:b/>
        </w:rPr>
        <w:t>ФО</w:t>
      </w:r>
      <w:r w:rsidRPr="004C542F">
        <w:rPr>
          <w:b/>
          <w:vertAlign w:val="subscript"/>
        </w:rPr>
        <w:t>N</w:t>
      </w:r>
      <w:r w:rsidRPr="004C542F">
        <w:t xml:space="preserve"> е 50 точки и се дава на участника, предложил най-ниска цена.</w:t>
      </w:r>
    </w:p>
    <w:p w:rsidR="00D10CB7" w:rsidRPr="00826D7D" w:rsidRDefault="00D10CB7" w:rsidP="00FD1690">
      <w:pPr>
        <w:pStyle w:val="Heading5"/>
        <w:numPr>
          <w:ilvl w:val="0"/>
          <w:numId w:val="7"/>
        </w:numPr>
        <w:spacing w:after="120" w:line="240" w:lineRule="auto"/>
        <w:ind w:left="0" w:firstLine="284"/>
        <w:rPr>
          <w:rFonts w:ascii="Times New Roman" w:hAnsi="Times New Roman"/>
          <w:color w:val="auto"/>
          <w:sz w:val="24"/>
          <w:szCs w:val="24"/>
        </w:rPr>
      </w:pPr>
      <w:r w:rsidRPr="00826D7D">
        <w:rPr>
          <w:rFonts w:ascii="Times New Roman" w:hAnsi="Times New Roman"/>
          <w:color w:val="auto"/>
          <w:sz w:val="24"/>
          <w:szCs w:val="24"/>
        </w:rPr>
        <w:t xml:space="preserve">Максималната стойност на </w:t>
      </w:r>
      <w:r w:rsidRPr="00826D7D">
        <w:rPr>
          <w:rFonts w:ascii="Times New Roman" w:hAnsi="Times New Roman"/>
          <w:b/>
          <w:color w:val="auto"/>
          <w:sz w:val="24"/>
          <w:szCs w:val="24"/>
        </w:rPr>
        <w:t>ФО</w:t>
      </w:r>
      <w:r w:rsidRPr="00826D7D">
        <w:rPr>
          <w:rFonts w:ascii="Times New Roman" w:hAnsi="Times New Roman"/>
          <w:b/>
          <w:color w:val="auto"/>
          <w:sz w:val="24"/>
          <w:szCs w:val="24"/>
          <w:vertAlign w:val="subscript"/>
        </w:rPr>
        <w:t>N</w:t>
      </w:r>
      <w:r w:rsidRPr="00826D7D">
        <w:rPr>
          <w:rFonts w:ascii="Times New Roman" w:hAnsi="Times New Roman"/>
          <w:color w:val="auto"/>
          <w:sz w:val="24"/>
          <w:szCs w:val="24"/>
        </w:rPr>
        <w:t xml:space="preserve"> е 50 точки и се дава на участника, предложил най-ниска цена.</w:t>
      </w:r>
    </w:p>
    <w:p w:rsidR="00D10CB7" w:rsidRPr="00826D7D" w:rsidRDefault="00D10CB7" w:rsidP="002E493C">
      <w:pPr>
        <w:spacing w:before="120" w:after="120" w:line="240" w:lineRule="auto"/>
        <w:ind w:firstLine="284"/>
        <w:rPr>
          <w:rFonts w:ascii="Times New Roman" w:hAnsi="Times New Roman"/>
          <w:sz w:val="24"/>
          <w:szCs w:val="24"/>
        </w:rPr>
      </w:pPr>
    </w:p>
    <w:p w:rsidR="00D10CB7" w:rsidRPr="00826D7D" w:rsidRDefault="00D10CB7" w:rsidP="002E493C">
      <w:pPr>
        <w:pStyle w:val="Heading5"/>
        <w:numPr>
          <w:ilvl w:val="0"/>
          <w:numId w:val="0"/>
        </w:numPr>
        <w:spacing w:after="120" w:line="240" w:lineRule="auto"/>
        <w:ind w:firstLine="284"/>
        <w:rPr>
          <w:rFonts w:ascii="Times New Roman" w:hAnsi="Times New Roman"/>
          <w:b/>
          <w:sz w:val="24"/>
          <w:szCs w:val="24"/>
        </w:rPr>
      </w:pPr>
      <w:r w:rsidRPr="00826D7D">
        <w:rPr>
          <w:rFonts w:ascii="Times New Roman" w:hAnsi="Times New Roman"/>
          <w:b/>
          <w:sz w:val="24"/>
          <w:szCs w:val="24"/>
        </w:rPr>
        <w:t>II-III.</w:t>
      </w:r>
      <w:r w:rsidRPr="00826D7D">
        <w:rPr>
          <w:rFonts w:ascii="Times New Roman" w:hAnsi="Times New Roman"/>
          <w:b/>
          <w:sz w:val="24"/>
          <w:szCs w:val="24"/>
        </w:rPr>
        <w:tab/>
        <w:t>КОМПЛЕКСНА ОЦЕНКА</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Комплексната оценка се изчислява за всеки отделен участник по следния начин:</w:t>
      </w:r>
    </w:p>
    <w:p w:rsidR="00D10CB7" w:rsidRPr="00826D7D" w:rsidRDefault="00D10CB7" w:rsidP="002E493C">
      <w:pPr>
        <w:spacing w:before="120" w:after="120" w:line="240" w:lineRule="auto"/>
        <w:ind w:firstLine="284"/>
        <w:rPr>
          <w:rFonts w:ascii="Times New Roman" w:hAnsi="Times New Roman"/>
          <w:b/>
          <w:sz w:val="24"/>
          <w:szCs w:val="24"/>
        </w:rPr>
      </w:pPr>
    </w:p>
    <w:p w:rsidR="00D10CB7" w:rsidRPr="00826D7D" w:rsidRDefault="00D10CB7" w:rsidP="002E493C">
      <w:pPr>
        <w:spacing w:before="120" w:after="120" w:line="240" w:lineRule="auto"/>
        <w:ind w:firstLine="284"/>
        <w:jc w:val="center"/>
        <w:rPr>
          <w:rFonts w:ascii="Times New Roman" w:hAnsi="Times New Roman"/>
          <w:b/>
          <w:sz w:val="24"/>
          <w:szCs w:val="24"/>
        </w:rPr>
      </w:pPr>
      <w:r w:rsidRPr="00826D7D">
        <w:rPr>
          <w:rFonts w:ascii="Times New Roman" w:hAnsi="Times New Roman"/>
          <w:b/>
          <w:sz w:val="24"/>
          <w:szCs w:val="24"/>
        </w:rPr>
        <w:t>КО</w:t>
      </w:r>
      <w:r w:rsidRPr="00826D7D">
        <w:rPr>
          <w:rFonts w:ascii="Times New Roman" w:hAnsi="Times New Roman"/>
          <w:b/>
          <w:sz w:val="24"/>
          <w:szCs w:val="24"/>
          <w:vertAlign w:val="subscript"/>
        </w:rPr>
        <w:t>N</w:t>
      </w:r>
      <w:r w:rsidRPr="00826D7D">
        <w:rPr>
          <w:rFonts w:ascii="Times New Roman" w:hAnsi="Times New Roman"/>
          <w:b/>
          <w:sz w:val="24"/>
          <w:szCs w:val="24"/>
        </w:rPr>
        <w:t xml:space="preserve"> = ТО</w:t>
      </w:r>
      <w:r w:rsidRPr="00826D7D">
        <w:rPr>
          <w:rFonts w:ascii="Times New Roman" w:hAnsi="Times New Roman"/>
          <w:b/>
          <w:sz w:val="24"/>
          <w:szCs w:val="24"/>
          <w:vertAlign w:val="subscript"/>
        </w:rPr>
        <w:t>N</w:t>
      </w:r>
      <w:r w:rsidRPr="00826D7D">
        <w:rPr>
          <w:rFonts w:ascii="Times New Roman" w:hAnsi="Times New Roman"/>
          <w:b/>
          <w:sz w:val="24"/>
          <w:szCs w:val="24"/>
        </w:rPr>
        <w:t xml:space="preserve"> + ФО</w:t>
      </w:r>
      <w:r w:rsidRPr="00826D7D">
        <w:rPr>
          <w:rFonts w:ascii="Times New Roman" w:hAnsi="Times New Roman"/>
          <w:b/>
          <w:sz w:val="24"/>
          <w:szCs w:val="24"/>
          <w:vertAlign w:val="subscript"/>
        </w:rPr>
        <w:t>N</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Когато получените оценки (комплексна, техническа или финансова) не са цели числа, а десетични дроби, те следва да се закръглят до втория знак след десетичната запетая.</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 xml:space="preserve">Максималната стойност на </w:t>
      </w:r>
      <w:r w:rsidRPr="00826D7D">
        <w:rPr>
          <w:rFonts w:ascii="Times New Roman" w:hAnsi="Times New Roman"/>
          <w:b/>
          <w:sz w:val="24"/>
          <w:szCs w:val="24"/>
        </w:rPr>
        <w:t>КО</w:t>
      </w:r>
      <w:r w:rsidRPr="00826D7D">
        <w:rPr>
          <w:rFonts w:ascii="Times New Roman" w:hAnsi="Times New Roman"/>
          <w:b/>
          <w:sz w:val="24"/>
          <w:szCs w:val="24"/>
          <w:vertAlign w:val="subscript"/>
        </w:rPr>
        <w:t>N</w:t>
      </w:r>
      <w:r w:rsidRPr="00826D7D">
        <w:rPr>
          <w:rFonts w:ascii="Times New Roman" w:hAnsi="Times New Roman"/>
          <w:sz w:val="24"/>
          <w:szCs w:val="24"/>
        </w:rPr>
        <w:t xml:space="preserve"> е 100 точки.</w:t>
      </w:r>
    </w:p>
    <w:p w:rsidR="00D10CB7" w:rsidRPr="00826D7D" w:rsidRDefault="00D10CB7" w:rsidP="002E493C">
      <w:pPr>
        <w:spacing w:before="120" w:after="120" w:line="240" w:lineRule="auto"/>
        <w:ind w:firstLine="284"/>
        <w:rPr>
          <w:rFonts w:ascii="Times New Roman" w:hAnsi="Times New Roman"/>
          <w:sz w:val="24"/>
          <w:szCs w:val="24"/>
        </w:rPr>
      </w:pPr>
    </w:p>
    <w:p w:rsidR="00D10CB7" w:rsidRPr="00826D7D" w:rsidRDefault="00D10CB7" w:rsidP="002E493C">
      <w:pPr>
        <w:pStyle w:val="Heading3"/>
        <w:numPr>
          <w:ilvl w:val="0"/>
          <w:numId w:val="0"/>
        </w:numPr>
        <w:ind w:firstLine="284"/>
        <w:jc w:val="center"/>
        <w:rPr>
          <w:rFonts w:ascii="Times New Roman" w:hAnsi="Times New Roman" w:cs="Times New Roman"/>
          <w:sz w:val="24"/>
          <w:szCs w:val="24"/>
        </w:rPr>
      </w:pPr>
      <w:bookmarkStart w:id="102" w:name="_Toc784121"/>
      <w:bookmarkStart w:id="103" w:name="_Toc448259577"/>
      <w:r w:rsidRPr="00826D7D">
        <w:rPr>
          <w:rFonts w:ascii="Times New Roman" w:hAnsi="Times New Roman" w:cs="Times New Roman"/>
          <w:sz w:val="24"/>
          <w:szCs w:val="24"/>
        </w:rPr>
        <w:t>ГЛАВА ПЕТА</w:t>
      </w:r>
      <w:bookmarkEnd w:id="102"/>
    </w:p>
    <w:p w:rsidR="00D10CB7" w:rsidRPr="00826D7D" w:rsidRDefault="00D10CB7" w:rsidP="002E493C">
      <w:pPr>
        <w:pStyle w:val="Heading3"/>
        <w:numPr>
          <w:ilvl w:val="0"/>
          <w:numId w:val="0"/>
        </w:numPr>
        <w:ind w:firstLine="284"/>
        <w:jc w:val="center"/>
        <w:rPr>
          <w:rFonts w:ascii="Times New Roman" w:hAnsi="Times New Roman" w:cs="Times New Roman"/>
          <w:sz w:val="24"/>
          <w:szCs w:val="24"/>
        </w:rPr>
      </w:pPr>
      <w:bookmarkStart w:id="104" w:name="_Toc784122"/>
      <w:r w:rsidRPr="00826D7D">
        <w:rPr>
          <w:rFonts w:ascii="Times New Roman" w:hAnsi="Times New Roman" w:cs="Times New Roman"/>
          <w:sz w:val="24"/>
          <w:szCs w:val="24"/>
        </w:rPr>
        <w:t>ИЗИСКВАНИЯ КЪМ ОФЕРТА</w:t>
      </w:r>
      <w:bookmarkEnd w:id="103"/>
      <w:r w:rsidRPr="00826D7D">
        <w:rPr>
          <w:rFonts w:ascii="Times New Roman" w:hAnsi="Times New Roman" w:cs="Times New Roman"/>
          <w:sz w:val="24"/>
          <w:szCs w:val="24"/>
        </w:rPr>
        <w:t>ТА</w:t>
      </w:r>
      <w:bookmarkEnd w:id="104"/>
    </w:p>
    <w:p w:rsidR="00D10CB7" w:rsidRPr="00826D7D" w:rsidRDefault="00D10CB7" w:rsidP="002E493C">
      <w:pPr>
        <w:ind w:firstLine="284"/>
        <w:rPr>
          <w:rFonts w:ascii="Times New Roman" w:hAnsi="Times New Roman"/>
          <w:sz w:val="24"/>
          <w:szCs w:val="24"/>
        </w:rPr>
      </w:pPr>
    </w:p>
    <w:p w:rsidR="00D10CB7" w:rsidRPr="00826D7D" w:rsidRDefault="00D10CB7" w:rsidP="002E493C">
      <w:pPr>
        <w:pStyle w:val="Heading4"/>
        <w:numPr>
          <w:ilvl w:val="0"/>
          <w:numId w:val="0"/>
        </w:numPr>
        <w:spacing w:line="240" w:lineRule="atLeast"/>
        <w:ind w:firstLine="284"/>
        <w:jc w:val="center"/>
        <w:rPr>
          <w:rFonts w:ascii="Times New Roman" w:hAnsi="Times New Roman" w:cs="Times New Roman"/>
          <w:sz w:val="24"/>
          <w:szCs w:val="24"/>
        </w:rPr>
      </w:pPr>
      <w:bookmarkStart w:id="105" w:name="_Toc784123"/>
      <w:bookmarkStart w:id="106" w:name="_Ref342885024"/>
      <w:bookmarkStart w:id="107" w:name="_Toc448259578"/>
      <w:r w:rsidRPr="00826D7D">
        <w:rPr>
          <w:rFonts w:ascii="Times New Roman" w:hAnsi="Times New Roman" w:cs="Times New Roman"/>
          <w:sz w:val="24"/>
          <w:szCs w:val="24"/>
        </w:rPr>
        <w:t>Раздел I</w:t>
      </w:r>
      <w:bookmarkEnd w:id="105"/>
    </w:p>
    <w:p w:rsidR="00D10CB7" w:rsidRPr="00826D7D" w:rsidRDefault="00D10CB7" w:rsidP="002E493C">
      <w:pPr>
        <w:pStyle w:val="Heading4"/>
        <w:numPr>
          <w:ilvl w:val="0"/>
          <w:numId w:val="0"/>
        </w:numPr>
        <w:spacing w:line="240" w:lineRule="atLeast"/>
        <w:ind w:firstLine="284"/>
        <w:jc w:val="center"/>
        <w:rPr>
          <w:rFonts w:ascii="Times New Roman" w:hAnsi="Times New Roman" w:cs="Times New Roman"/>
          <w:sz w:val="24"/>
          <w:szCs w:val="24"/>
        </w:rPr>
      </w:pPr>
      <w:bookmarkStart w:id="108" w:name="_Toc784124"/>
      <w:r w:rsidRPr="00826D7D">
        <w:rPr>
          <w:rFonts w:ascii="Times New Roman" w:hAnsi="Times New Roman" w:cs="Times New Roman"/>
          <w:sz w:val="24"/>
          <w:szCs w:val="24"/>
        </w:rPr>
        <w:t>ОБЩИ ИЗИСКВАНИЯ КЪМ ОФЕРТАТА</w:t>
      </w:r>
      <w:bookmarkEnd w:id="106"/>
      <w:bookmarkEnd w:id="107"/>
      <w:bookmarkEnd w:id="108"/>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Участниците трябва да проучат всички указания и условия за участие, дадени в документацията за участие.</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При изготвяне на офертата всеки участник трябва да се придържа точно към условията, обявени от Възложителя (чл. 101 , ал. 5 от ЗОП).</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Отговорността за правилното разучаване на документацията за участие се носи единствено от участниците.</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С акта на представянето на офертата се счита, че всеки участник е декларирал, че е съгласен и безусловно приема поставените в документацията за участие в процедурата за възлагане на обществената поръчка условия и указания за участие в обществената поръчка, както и с техническите спецификации и проекта за договор за обществена поръчка.</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Поставянето от страна на участника на условия и изисквания, които не отговарят на обявените в документацията, води до отстраняване на този участник от участие в процедурата.</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До изтичане на срока за подаване на офертите, всеки участник може да промени, допълни или оттегли офертата си (чл. 101, ал. 7 от ЗОП).</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Всеки участник в процедурата има право да представи само една оферта (чл. 101, ал. 8 от ЗОП).</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Лице, което участва в обединение или е дало съгласие да бъде подизпълнител на друг участник, не може да подава самостоятелна оферта (чл. 101, ал. 9 от ЗОП).</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Свързани лица не могат да подават самостоятелни оферти, в това число и като участници в обединения (чл. 101, ал. 11 от ЗОП).</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Офертата се изготвя на български език (чл. 101, ал. 6 от ЗОП).</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bookmarkStart w:id="109" w:name="_Ref321729011"/>
      <w:r w:rsidRPr="00826D7D">
        <w:rPr>
          <w:rFonts w:ascii="Times New Roman" w:hAnsi="Times New Roman"/>
          <w:sz w:val="24"/>
          <w:szCs w:val="24"/>
        </w:rPr>
        <w:t xml:space="preserve">Всички документи, изготвени на чужд език, следва да бъдат придружени с официален превод на български език. </w:t>
      </w:r>
      <w:bookmarkEnd w:id="109"/>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Когато за някой от посочените документи е определено, че може да се представи чрез „копие“ или „заверено копие“, за такъв документ се счита този, при който копието на документа има следното съдържание:</w:t>
      </w:r>
    </w:p>
    <w:p w:rsidR="00D10CB7" w:rsidRPr="00826D7D" w:rsidRDefault="00D10CB7" w:rsidP="00FD1690">
      <w:pPr>
        <w:pStyle w:val="ListParagraph1"/>
        <w:numPr>
          <w:ilvl w:val="0"/>
          <w:numId w:val="19"/>
        </w:numPr>
        <w:spacing w:line="240" w:lineRule="auto"/>
        <w:ind w:left="0" w:firstLine="284"/>
        <w:rPr>
          <w:rFonts w:ascii="Times New Roman" w:hAnsi="Times New Roman" w:cs="Times New Roman"/>
          <w:sz w:val="24"/>
          <w:szCs w:val="24"/>
        </w:rPr>
      </w:pPr>
      <w:r w:rsidRPr="00826D7D">
        <w:rPr>
          <w:rFonts w:ascii="Times New Roman" w:hAnsi="Times New Roman" w:cs="Times New Roman"/>
          <w:sz w:val="24"/>
          <w:szCs w:val="24"/>
        </w:rPr>
        <w:t xml:space="preserve">„Вярно с оригинала“; </w:t>
      </w:r>
    </w:p>
    <w:p w:rsidR="00D10CB7" w:rsidRPr="00826D7D" w:rsidRDefault="00D10CB7" w:rsidP="00FD1690">
      <w:pPr>
        <w:pStyle w:val="ListParagraph1"/>
        <w:numPr>
          <w:ilvl w:val="0"/>
          <w:numId w:val="19"/>
        </w:numPr>
        <w:spacing w:line="240" w:lineRule="auto"/>
        <w:ind w:left="0" w:firstLine="284"/>
        <w:rPr>
          <w:rFonts w:ascii="Times New Roman" w:hAnsi="Times New Roman" w:cs="Times New Roman"/>
          <w:sz w:val="24"/>
          <w:szCs w:val="24"/>
        </w:rPr>
      </w:pPr>
      <w:r w:rsidRPr="00826D7D">
        <w:rPr>
          <w:rFonts w:ascii="Times New Roman" w:hAnsi="Times New Roman" w:cs="Times New Roman"/>
          <w:sz w:val="24"/>
          <w:szCs w:val="24"/>
        </w:rPr>
        <w:t>името и фамилията на лицето, заверило документа;</w:t>
      </w:r>
    </w:p>
    <w:p w:rsidR="00D10CB7" w:rsidRPr="00826D7D" w:rsidRDefault="00D10CB7" w:rsidP="00FD1690">
      <w:pPr>
        <w:pStyle w:val="ListParagraph1"/>
        <w:numPr>
          <w:ilvl w:val="0"/>
          <w:numId w:val="19"/>
        </w:numPr>
        <w:spacing w:line="240" w:lineRule="auto"/>
        <w:ind w:left="0" w:firstLine="284"/>
        <w:rPr>
          <w:rFonts w:ascii="Times New Roman" w:hAnsi="Times New Roman" w:cs="Times New Roman"/>
          <w:sz w:val="24"/>
          <w:szCs w:val="24"/>
        </w:rPr>
      </w:pPr>
      <w:r w:rsidRPr="00826D7D">
        <w:rPr>
          <w:rFonts w:ascii="Times New Roman" w:hAnsi="Times New Roman" w:cs="Times New Roman"/>
          <w:sz w:val="24"/>
          <w:szCs w:val="24"/>
        </w:rPr>
        <w:t>датата, на която е извършил заверката;</w:t>
      </w:r>
    </w:p>
    <w:p w:rsidR="00D10CB7" w:rsidRPr="00826D7D" w:rsidRDefault="00D10CB7" w:rsidP="00FD1690">
      <w:pPr>
        <w:pStyle w:val="ListParagraph1"/>
        <w:numPr>
          <w:ilvl w:val="0"/>
          <w:numId w:val="19"/>
        </w:numPr>
        <w:spacing w:line="240" w:lineRule="auto"/>
        <w:ind w:left="0" w:firstLine="284"/>
        <w:rPr>
          <w:rFonts w:ascii="Times New Roman" w:hAnsi="Times New Roman" w:cs="Times New Roman"/>
          <w:sz w:val="24"/>
          <w:szCs w:val="24"/>
        </w:rPr>
      </w:pPr>
      <w:r w:rsidRPr="00826D7D">
        <w:rPr>
          <w:rFonts w:ascii="Times New Roman" w:hAnsi="Times New Roman" w:cs="Times New Roman"/>
          <w:sz w:val="24"/>
          <w:szCs w:val="24"/>
        </w:rPr>
        <w:t>собственоръчен подпис на посоченото лице, положен със син цвят под заверката.</w:t>
      </w:r>
    </w:p>
    <w:p w:rsidR="00D10CB7" w:rsidRPr="00826D7D" w:rsidRDefault="00D10CB7" w:rsidP="002E493C">
      <w:pPr>
        <w:pStyle w:val="ListParagraph1"/>
        <w:spacing w:line="240" w:lineRule="auto"/>
        <w:ind w:left="0" w:firstLine="284"/>
        <w:rPr>
          <w:rFonts w:ascii="Times New Roman" w:hAnsi="Times New Roman" w:cs="Times New Roman"/>
          <w:sz w:val="24"/>
          <w:szCs w:val="24"/>
        </w:rPr>
      </w:pPr>
    </w:p>
    <w:p w:rsidR="00D10CB7" w:rsidRPr="00826D7D" w:rsidRDefault="00D10CB7" w:rsidP="002E493C">
      <w:pPr>
        <w:pStyle w:val="Heading4"/>
        <w:numPr>
          <w:ilvl w:val="0"/>
          <w:numId w:val="0"/>
        </w:numPr>
        <w:ind w:firstLine="284"/>
        <w:jc w:val="center"/>
        <w:rPr>
          <w:rFonts w:ascii="Times New Roman" w:hAnsi="Times New Roman" w:cs="Times New Roman"/>
          <w:sz w:val="24"/>
          <w:szCs w:val="24"/>
        </w:rPr>
      </w:pPr>
      <w:bookmarkStart w:id="110" w:name="_Toc784125"/>
      <w:r w:rsidRPr="00826D7D">
        <w:rPr>
          <w:rFonts w:ascii="Times New Roman" w:hAnsi="Times New Roman" w:cs="Times New Roman"/>
          <w:sz w:val="24"/>
          <w:szCs w:val="24"/>
        </w:rPr>
        <w:t>Раздел II</w:t>
      </w:r>
      <w:bookmarkEnd w:id="110"/>
    </w:p>
    <w:p w:rsidR="00D10CB7" w:rsidRPr="00826D7D" w:rsidRDefault="00D10CB7" w:rsidP="002E493C">
      <w:pPr>
        <w:pStyle w:val="Heading4"/>
        <w:numPr>
          <w:ilvl w:val="0"/>
          <w:numId w:val="0"/>
        </w:numPr>
        <w:ind w:firstLine="284"/>
        <w:jc w:val="center"/>
        <w:rPr>
          <w:rFonts w:ascii="Times New Roman" w:hAnsi="Times New Roman" w:cs="Times New Roman"/>
          <w:sz w:val="24"/>
          <w:szCs w:val="24"/>
        </w:rPr>
      </w:pPr>
      <w:bookmarkStart w:id="111" w:name="_Toc784126"/>
      <w:r w:rsidRPr="00826D7D">
        <w:rPr>
          <w:rFonts w:ascii="Times New Roman" w:hAnsi="Times New Roman" w:cs="Times New Roman"/>
          <w:sz w:val="24"/>
          <w:szCs w:val="24"/>
        </w:rPr>
        <w:t>СРОК НА ВАЛИДНОСТ НА ОФЕРТИТЕ</w:t>
      </w:r>
      <w:bookmarkEnd w:id="111"/>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bookmarkStart w:id="112" w:name="_Ref214943353"/>
      <w:r w:rsidRPr="00826D7D">
        <w:rPr>
          <w:rFonts w:ascii="Times New Roman" w:hAnsi="Times New Roman"/>
          <w:sz w:val="24"/>
          <w:szCs w:val="24"/>
        </w:rPr>
        <w:t xml:space="preserve">Срокът на валидност на офертите е </w:t>
      </w:r>
      <w:r w:rsidRPr="00826D7D">
        <w:rPr>
          <w:rFonts w:ascii="Times New Roman" w:hAnsi="Times New Roman"/>
          <w:b/>
          <w:sz w:val="24"/>
          <w:szCs w:val="24"/>
        </w:rPr>
        <w:t>120 календарни дни</w:t>
      </w:r>
      <w:r w:rsidRPr="00826D7D">
        <w:rPr>
          <w:rFonts w:ascii="Times New Roman" w:hAnsi="Times New Roman"/>
          <w:sz w:val="24"/>
          <w:szCs w:val="24"/>
        </w:rPr>
        <w:t xml:space="preserve"> считано от датата, която е посочена в обявлението за краен срок за получаване на офертата</w:t>
      </w:r>
      <w:bookmarkEnd w:id="112"/>
      <w:r w:rsidRPr="00826D7D">
        <w:rPr>
          <w:rFonts w:ascii="Times New Roman" w:hAnsi="Times New Roman"/>
          <w:sz w:val="24"/>
          <w:szCs w:val="24"/>
        </w:rPr>
        <w:t>.</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Възложителят може да поиска от участниците да удължат срока на валидност на офертите до сключване на договор.</w:t>
      </w:r>
    </w:p>
    <w:p w:rsidR="00D10CB7" w:rsidRPr="00826D7D" w:rsidRDefault="00D10CB7" w:rsidP="002E493C">
      <w:pPr>
        <w:ind w:firstLine="284"/>
        <w:rPr>
          <w:rFonts w:ascii="Times New Roman" w:hAnsi="Times New Roman"/>
          <w:sz w:val="24"/>
          <w:szCs w:val="24"/>
        </w:rPr>
      </w:pPr>
    </w:p>
    <w:p w:rsidR="00D10CB7" w:rsidRPr="00826D7D" w:rsidRDefault="00D10CB7" w:rsidP="002E493C">
      <w:pPr>
        <w:pStyle w:val="Heading4"/>
        <w:numPr>
          <w:ilvl w:val="0"/>
          <w:numId w:val="0"/>
        </w:numPr>
        <w:ind w:firstLine="284"/>
        <w:jc w:val="center"/>
        <w:rPr>
          <w:rFonts w:ascii="Times New Roman" w:hAnsi="Times New Roman" w:cs="Times New Roman"/>
          <w:sz w:val="24"/>
          <w:szCs w:val="24"/>
        </w:rPr>
      </w:pPr>
      <w:bookmarkStart w:id="113" w:name="_Toc784127"/>
      <w:r w:rsidRPr="00826D7D">
        <w:rPr>
          <w:rFonts w:ascii="Times New Roman" w:hAnsi="Times New Roman" w:cs="Times New Roman"/>
          <w:sz w:val="24"/>
          <w:szCs w:val="24"/>
        </w:rPr>
        <w:t>Раздел III</w:t>
      </w:r>
      <w:bookmarkEnd w:id="113"/>
    </w:p>
    <w:p w:rsidR="00D10CB7" w:rsidRPr="00826D7D" w:rsidRDefault="00D10CB7" w:rsidP="002E493C">
      <w:pPr>
        <w:pStyle w:val="Heading4"/>
        <w:numPr>
          <w:ilvl w:val="0"/>
          <w:numId w:val="0"/>
        </w:numPr>
        <w:ind w:firstLine="284"/>
        <w:jc w:val="center"/>
        <w:rPr>
          <w:rFonts w:ascii="Times New Roman" w:hAnsi="Times New Roman" w:cs="Times New Roman"/>
          <w:sz w:val="24"/>
          <w:szCs w:val="24"/>
        </w:rPr>
      </w:pPr>
      <w:bookmarkStart w:id="114" w:name="_Toc784128"/>
      <w:r w:rsidRPr="00826D7D">
        <w:rPr>
          <w:rFonts w:ascii="Times New Roman" w:hAnsi="Times New Roman" w:cs="Times New Roman"/>
          <w:sz w:val="24"/>
          <w:szCs w:val="24"/>
        </w:rPr>
        <w:t>ОБЩИ УКАЗАНИЯ ЗА СЪДЪРЖАНИЕТО НА ОФЕРТАТА</w:t>
      </w:r>
      <w:bookmarkEnd w:id="114"/>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В съответствие с чл. 101, ал. 3 и ал. 4 от ЗОП и чл. 39 от ППЗОП офертата се състои от три части, а именно:</w:t>
      </w:r>
    </w:p>
    <w:p w:rsidR="00D10CB7" w:rsidRPr="00826D7D" w:rsidRDefault="00D10CB7" w:rsidP="00FD1690">
      <w:pPr>
        <w:pStyle w:val="Heading6"/>
        <w:numPr>
          <w:ilvl w:val="0"/>
          <w:numId w:val="20"/>
        </w:numPr>
        <w:spacing w:after="120"/>
        <w:ind w:left="0" w:firstLine="284"/>
        <w:rPr>
          <w:rFonts w:ascii="Times New Roman" w:hAnsi="Times New Roman"/>
          <w:sz w:val="24"/>
          <w:szCs w:val="24"/>
        </w:rPr>
      </w:pPr>
      <w:r w:rsidRPr="00826D7D">
        <w:rPr>
          <w:rFonts w:ascii="Times New Roman" w:hAnsi="Times New Roman"/>
          <w:b/>
          <w:sz w:val="24"/>
          <w:szCs w:val="24"/>
        </w:rPr>
        <w:t>„Документи относно личното състояние и критериите за подбор“</w:t>
      </w:r>
      <w:r w:rsidRPr="00826D7D">
        <w:rPr>
          <w:rFonts w:ascii="Times New Roman" w:hAnsi="Times New Roman"/>
          <w:sz w:val="24"/>
          <w:szCs w:val="24"/>
        </w:rPr>
        <w:t xml:space="preserve"> – с информацията и документите за деклариране и доказване на личното състояние на участника и съответствието му с критериите за подбор (параграф  128 по-долу);</w:t>
      </w:r>
    </w:p>
    <w:p w:rsidR="00D10CB7" w:rsidRPr="00826D7D" w:rsidRDefault="00D10CB7" w:rsidP="00FD1690">
      <w:pPr>
        <w:pStyle w:val="Heading6"/>
        <w:numPr>
          <w:ilvl w:val="0"/>
          <w:numId w:val="32"/>
        </w:numPr>
        <w:spacing w:after="120"/>
        <w:ind w:left="0" w:firstLine="284"/>
        <w:rPr>
          <w:rFonts w:ascii="Times New Roman" w:hAnsi="Times New Roman"/>
          <w:sz w:val="24"/>
          <w:szCs w:val="24"/>
        </w:rPr>
      </w:pPr>
      <w:r w:rsidRPr="00826D7D">
        <w:rPr>
          <w:rFonts w:ascii="Times New Roman" w:hAnsi="Times New Roman"/>
          <w:b/>
          <w:sz w:val="24"/>
          <w:szCs w:val="24"/>
        </w:rPr>
        <w:t>„Техническо предложение“</w:t>
      </w:r>
      <w:r w:rsidRPr="00826D7D">
        <w:rPr>
          <w:rFonts w:ascii="Times New Roman" w:hAnsi="Times New Roman"/>
          <w:sz w:val="24"/>
          <w:szCs w:val="24"/>
        </w:rPr>
        <w:t>, включващо документите и доказателствата, определени в параграф 135 по-долу;</w:t>
      </w:r>
    </w:p>
    <w:p w:rsidR="00D10CB7" w:rsidRPr="00826D7D" w:rsidRDefault="00D10CB7" w:rsidP="00FD1690">
      <w:pPr>
        <w:pStyle w:val="Heading6"/>
        <w:numPr>
          <w:ilvl w:val="0"/>
          <w:numId w:val="32"/>
        </w:numPr>
        <w:spacing w:after="120"/>
        <w:ind w:left="0" w:firstLine="284"/>
        <w:rPr>
          <w:rFonts w:ascii="Times New Roman" w:hAnsi="Times New Roman"/>
          <w:sz w:val="24"/>
          <w:szCs w:val="24"/>
        </w:rPr>
      </w:pPr>
      <w:r w:rsidRPr="00826D7D">
        <w:rPr>
          <w:rFonts w:ascii="Times New Roman" w:hAnsi="Times New Roman"/>
          <w:b/>
          <w:sz w:val="24"/>
          <w:szCs w:val="24"/>
        </w:rPr>
        <w:t>„Ценово предложение“</w:t>
      </w:r>
      <w:r w:rsidRPr="00826D7D">
        <w:rPr>
          <w:rFonts w:ascii="Times New Roman" w:hAnsi="Times New Roman"/>
          <w:sz w:val="24"/>
          <w:szCs w:val="24"/>
        </w:rPr>
        <w:t xml:space="preserve"> със съдържанието, определено в параграф 139 по-долу;</w:t>
      </w:r>
    </w:p>
    <w:p w:rsidR="00D10CB7" w:rsidRPr="00826D7D" w:rsidRDefault="00D10CB7" w:rsidP="002E493C">
      <w:pPr>
        <w:spacing w:before="120" w:after="120" w:line="240" w:lineRule="auto"/>
        <w:ind w:firstLine="284"/>
        <w:rPr>
          <w:rFonts w:ascii="Times New Roman" w:hAnsi="Times New Roman"/>
          <w:sz w:val="24"/>
          <w:szCs w:val="24"/>
        </w:rPr>
      </w:pPr>
    </w:p>
    <w:p w:rsidR="00D10CB7" w:rsidRPr="00826D7D" w:rsidRDefault="00D10CB7" w:rsidP="002E493C">
      <w:pPr>
        <w:pStyle w:val="Heading4"/>
        <w:numPr>
          <w:ilvl w:val="0"/>
          <w:numId w:val="0"/>
        </w:numPr>
        <w:ind w:firstLine="284"/>
        <w:jc w:val="center"/>
        <w:rPr>
          <w:rFonts w:ascii="Times New Roman" w:hAnsi="Times New Roman" w:cs="Times New Roman"/>
          <w:sz w:val="24"/>
          <w:szCs w:val="24"/>
        </w:rPr>
      </w:pPr>
      <w:bookmarkStart w:id="115" w:name="_Toc784129"/>
      <w:r w:rsidRPr="00826D7D">
        <w:rPr>
          <w:rFonts w:ascii="Times New Roman" w:hAnsi="Times New Roman" w:cs="Times New Roman"/>
          <w:sz w:val="24"/>
          <w:szCs w:val="24"/>
        </w:rPr>
        <w:t>Раздел IV</w:t>
      </w:r>
      <w:bookmarkEnd w:id="115"/>
    </w:p>
    <w:p w:rsidR="00D10CB7" w:rsidRPr="00826D7D" w:rsidRDefault="00D10CB7" w:rsidP="002E493C">
      <w:pPr>
        <w:pStyle w:val="Heading4"/>
        <w:numPr>
          <w:ilvl w:val="0"/>
          <w:numId w:val="0"/>
        </w:numPr>
        <w:ind w:firstLine="284"/>
        <w:jc w:val="center"/>
        <w:rPr>
          <w:rFonts w:ascii="Times New Roman" w:hAnsi="Times New Roman" w:cs="Times New Roman"/>
          <w:sz w:val="24"/>
          <w:szCs w:val="24"/>
        </w:rPr>
      </w:pPr>
      <w:bookmarkStart w:id="116" w:name="_Toc784130"/>
      <w:r w:rsidRPr="00826D7D">
        <w:rPr>
          <w:rFonts w:ascii="Times New Roman" w:hAnsi="Times New Roman" w:cs="Times New Roman"/>
          <w:sz w:val="24"/>
          <w:szCs w:val="24"/>
        </w:rPr>
        <w:t>„ДОКУМЕНТИ ОТНОСНО ЛИЧНОТО СЪСТОЯНИЕ И КРИТЕРИИТЕ ЗА ПОДБОР“</w:t>
      </w:r>
      <w:bookmarkEnd w:id="116"/>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Документите относно личното състояние и съответствието с критериите за подбор включват:</w:t>
      </w:r>
    </w:p>
    <w:p w:rsidR="00D10CB7" w:rsidRPr="00826D7D" w:rsidRDefault="00D10CB7" w:rsidP="00FD1690">
      <w:pPr>
        <w:pStyle w:val="ListParagraph1"/>
        <w:numPr>
          <w:ilvl w:val="0"/>
          <w:numId w:val="21"/>
        </w:numPr>
        <w:spacing w:line="240" w:lineRule="auto"/>
        <w:ind w:left="0" w:firstLine="284"/>
        <w:rPr>
          <w:rFonts w:ascii="Times New Roman" w:hAnsi="Times New Roman" w:cs="Times New Roman"/>
          <w:sz w:val="24"/>
          <w:szCs w:val="24"/>
        </w:rPr>
      </w:pPr>
      <w:r w:rsidRPr="00826D7D">
        <w:rPr>
          <w:rFonts w:ascii="Times New Roman" w:hAnsi="Times New Roman" w:cs="Times New Roman"/>
          <w:b/>
          <w:bCs/>
          <w:sz w:val="24"/>
          <w:szCs w:val="24"/>
        </w:rPr>
        <w:t>ОБРАЗЕЦ № 1</w:t>
      </w:r>
      <w:r w:rsidRPr="00826D7D">
        <w:rPr>
          <w:rFonts w:ascii="Times New Roman" w:hAnsi="Times New Roman" w:cs="Times New Roman"/>
          <w:sz w:val="24"/>
          <w:szCs w:val="24"/>
        </w:rPr>
        <w:t xml:space="preserve"> – </w:t>
      </w:r>
      <w:r w:rsidRPr="00826D7D">
        <w:rPr>
          <w:rFonts w:ascii="Times New Roman" w:hAnsi="Times New Roman" w:cs="Times New Roman"/>
          <w:b/>
          <w:sz w:val="24"/>
          <w:szCs w:val="24"/>
        </w:rPr>
        <w:t>„Писмо към Офертата“</w:t>
      </w:r>
      <w:r w:rsidRPr="00826D7D">
        <w:rPr>
          <w:rFonts w:ascii="Times New Roman" w:hAnsi="Times New Roman" w:cs="Times New Roman"/>
          <w:sz w:val="24"/>
          <w:szCs w:val="24"/>
        </w:rPr>
        <w:t>, ведно с приложен към него Списък на документите, съдържащи се в офертата (</w:t>
      </w:r>
      <w:r w:rsidRPr="00826D7D">
        <w:rPr>
          <w:rFonts w:ascii="Times New Roman" w:hAnsi="Times New Roman" w:cs="Times New Roman"/>
          <w:i/>
          <w:sz w:val="24"/>
          <w:szCs w:val="24"/>
        </w:rPr>
        <w:t>Приложение No 1 към Образец No 1</w:t>
      </w:r>
      <w:r w:rsidRPr="00826D7D">
        <w:rPr>
          <w:rFonts w:ascii="Times New Roman" w:hAnsi="Times New Roman" w:cs="Times New Roman"/>
          <w:sz w:val="24"/>
          <w:szCs w:val="24"/>
        </w:rPr>
        <w:t>), подписан от участника</w:t>
      </w:r>
      <w:r w:rsidRPr="00826D7D">
        <w:rPr>
          <w:rFonts w:ascii="Times New Roman" w:hAnsi="Times New Roman" w:cs="Times New Roman"/>
          <w:b/>
          <w:sz w:val="24"/>
          <w:szCs w:val="24"/>
        </w:rPr>
        <w:t>;</w:t>
      </w:r>
    </w:p>
    <w:p w:rsidR="00D10CB7" w:rsidRPr="00826D7D" w:rsidRDefault="00D10CB7" w:rsidP="00FD1690">
      <w:pPr>
        <w:pStyle w:val="ListParagraph1"/>
        <w:numPr>
          <w:ilvl w:val="0"/>
          <w:numId w:val="21"/>
        </w:numPr>
        <w:spacing w:line="240" w:lineRule="auto"/>
        <w:ind w:left="0" w:firstLine="284"/>
        <w:rPr>
          <w:rFonts w:ascii="Times New Roman" w:hAnsi="Times New Roman" w:cs="Times New Roman"/>
          <w:sz w:val="24"/>
          <w:szCs w:val="24"/>
        </w:rPr>
      </w:pPr>
      <w:r w:rsidRPr="00826D7D">
        <w:rPr>
          <w:rFonts w:ascii="Times New Roman" w:hAnsi="Times New Roman" w:cs="Times New Roman"/>
          <w:b/>
          <w:sz w:val="24"/>
          <w:szCs w:val="24"/>
        </w:rPr>
        <w:t>Отделен файл, съдържащ Електронен Единен европейски документ за обществени поръчки (ЕЕДОП)</w:t>
      </w:r>
      <w:r>
        <w:rPr>
          <w:rFonts w:ascii="Times New Roman" w:hAnsi="Times New Roman" w:cs="Times New Roman"/>
          <w:b/>
          <w:sz w:val="24"/>
          <w:szCs w:val="24"/>
        </w:rPr>
        <w:t xml:space="preserve"> – образец № 2 </w:t>
      </w:r>
      <w:r w:rsidRPr="00826D7D">
        <w:rPr>
          <w:rFonts w:ascii="Times New Roman" w:hAnsi="Times New Roman" w:cs="Times New Roman"/>
          <w:b/>
          <w:sz w:val="24"/>
          <w:szCs w:val="24"/>
        </w:rPr>
        <w:t>“</w:t>
      </w:r>
      <w:r w:rsidRPr="00826D7D">
        <w:rPr>
          <w:rFonts w:ascii="Times New Roman" w:hAnsi="Times New Roman" w:cs="Times New Roman"/>
          <w:sz w:val="24"/>
          <w:szCs w:val="24"/>
        </w:rPr>
        <w:t>, съставен и попълнен в съответствие с изискванията на ЗОП, ППЗОП и параграфи 81-84 от тези Указания;</w:t>
      </w:r>
    </w:p>
    <w:p w:rsidR="00D10CB7" w:rsidRPr="00826D7D" w:rsidRDefault="00D10CB7" w:rsidP="00FD1690">
      <w:pPr>
        <w:pStyle w:val="ListParagraph1"/>
        <w:numPr>
          <w:ilvl w:val="0"/>
          <w:numId w:val="21"/>
        </w:numPr>
        <w:spacing w:line="240" w:lineRule="auto"/>
        <w:ind w:left="0" w:firstLine="284"/>
        <w:rPr>
          <w:rFonts w:ascii="Times New Roman" w:hAnsi="Times New Roman" w:cs="Times New Roman"/>
          <w:sz w:val="24"/>
          <w:szCs w:val="24"/>
        </w:rPr>
      </w:pPr>
      <w:r w:rsidRPr="00826D7D">
        <w:rPr>
          <w:rFonts w:ascii="Times New Roman" w:hAnsi="Times New Roman" w:cs="Times New Roman"/>
          <w:b/>
          <w:sz w:val="24"/>
          <w:szCs w:val="24"/>
        </w:rPr>
        <w:t xml:space="preserve">Документът съгласно </w:t>
      </w:r>
      <w:r w:rsidRPr="00826D7D">
        <w:rPr>
          <w:rFonts w:ascii="Times New Roman" w:hAnsi="Times New Roman" w:cs="Times New Roman"/>
          <w:sz w:val="24"/>
          <w:szCs w:val="24"/>
        </w:rPr>
        <w:t xml:space="preserve">изискванията на чл. 37, ал 4 от ППЗОП </w:t>
      </w:r>
      <w:r w:rsidRPr="00826D7D">
        <w:rPr>
          <w:rFonts w:ascii="Times New Roman" w:hAnsi="Times New Roman" w:cs="Times New Roman"/>
          <w:i/>
          <w:sz w:val="24"/>
          <w:szCs w:val="24"/>
        </w:rPr>
        <w:t>(когато е приложимо);</w:t>
      </w:r>
    </w:p>
    <w:p w:rsidR="00D10CB7" w:rsidRPr="00826D7D" w:rsidRDefault="00D10CB7" w:rsidP="00FD1690">
      <w:pPr>
        <w:pStyle w:val="ListParagraph1"/>
        <w:numPr>
          <w:ilvl w:val="0"/>
          <w:numId w:val="21"/>
        </w:numPr>
        <w:spacing w:line="240" w:lineRule="auto"/>
        <w:ind w:left="0" w:firstLine="284"/>
        <w:rPr>
          <w:rFonts w:ascii="Times New Roman" w:hAnsi="Times New Roman" w:cs="Times New Roman"/>
          <w:i/>
          <w:sz w:val="24"/>
          <w:szCs w:val="24"/>
        </w:rPr>
      </w:pPr>
      <w:r w:rsidRPr="00826D7D">
        <w:rPr>
          <w:rFonts w:ascii="Times New Roman" w:hAnsi="Times New Roman" w:cs="Times New Roman"/>
          <w:b/>
          <w:sz w:val="24"/>
          <w:szCs w:val="24"/>
        </w:rPr>
        <w:t>Документи за доказване на предприетите мерки за надеждност</w:t>
      </w:r>
      <w:r w:rsidRPr="00826D7D">
        <w:rPr>
          <w:rFonts w:ascii="Times New Roman" w:hAnsi="Times New Roman" w:cs="Times New Roman"/>
          <w:i/>
          <w:sz w:val="24"/>
          <w:szCs w:val="24"/>
        </w:rPr>
        <w:t>(когато е приложимо);</w:t>
      </w:r>
    </w:p>
    <w:p w:rsidR="00D10CB7" w:rsidRPr="00826D7D" w:rsidRDefault="00D10CB7" w:rsidP="00FD1690">
      <w:pPr>
        <w:pStyle w:val="ListParagraph1"/>
        <w:numPr>
          <w:ilvl w:val="0"/>
          <w:numId w:val="21"/>
        </w:numPr>
        <w:spacing w:line="240" w:lineRule="auto"/>
        <w:ind w:left="0" w:firstLine="284"/>
        <w:rPr>
          <w:rFonts w:ascii="Times New Roman" w:hAnsi="Times New Roman" w:cs="Times New Roman"/>
          <w:b/>
          <w:sz w:val="24"/>
          <w:szCs w:val="24"/>
        </w:rPr>
      </w:pPr>
      <w:r w:rsidRPr="00826D7D">
        <w:rPr>
          <w:rFonts w:ascii="Times New Roman" w:hAnsi="Times New Roman" w:cs="Times New Roman"/>
          <w:sz w:val="24"/>
          <w:szCs w:val="24"/>
        </w:rPr>
        <w:t>Копие от удостоверения или талони за регистрация или други еквивалентни документи в Централния професионален регистър на строителя за четвърта група – втора категория строежи. Чуждестранните участници доказват съответствието си с вписване в еквивалентен регистър за еквивалентни строежи съобразно националното си законодателство.</w:t>
      </w:r>
    </w:p>
    <w:p w:rsidR="00D10CB7" w:rsidRPr="00826D7D" w:rsidRDefault="00D10CB7" w:rsidP="00FD1690">
      <w:pPr>
        <w:pStyle w:val="ListParagraph1"/>
        <w:numPr>
          <w:ilvl w:val="0"/>
          <w:numId w:val="21"/>
        </w:numPr>
        <w:spacing w:line="240" w:lineRule="auto"/>
        <w:ind w:left="0" w:firstLine="284"/>
        <w:rPr>
          <w:rFonts w:ascii="Times New Roman" w:hAnsi="Times New Roman" w:cs="Times New Roman"/>
          <w:b/>
          <w:sz w:val="24"/>
          <w:szCs w:val="24"/>
        </w:rPr>
      </w:pPr>
      <w:r w:rsidRPr="00826D7D">
        <w:rPr>
          <w:rFonts w:ascii="Times New Roman" w:hAnsi="Times New Roman" w:cs="Times New Roman"/>
          <w:color w:val="000000"/>
          <w:sz w:val="24"/>
          <w:szCs w:val="24"/>
          <w:shd w:val="clear" w:color="auto" w:fill="FEFEFE"/>
        </w:rPr>
        <w:t>Удостоверения за добро изпълнение, които съдържат стойността, датата, на която е приключило изпълнението, мястото, вида и обема, както и дали е изпълнено в съответствие с нормативните изисквания</w:t>
      </w:r>
      <w:r w:rsidRPr="00826D7D">
        <w:rPr>
          <w:rFonts w:ascii="Times New Roman" w:hAnsi="Times New Roman" w:cs="Times New Roman"/>
          <w:sz w:val="24"/>
          <w:szCs w:val="24"/>
        </w:rPr>
        <w:t>.</w:t>
      </w:r>
    </w:p>
    <w:p w:rsidR="00D10CB7" w:rsidRPr="00826D7D" w:rsidRDefault="00D10CB7" w:rsidP="00FD1690">
      <w:pPr>
        <w:numPr>
          <w:ilvl w:val="0"/>
          <w:numId w:val="21"/>
        </w:numPr>
        <w:spacing w:before="120" w:after="120" w:line="240" w:lineRule="auto"/>
        <w:ind w:left="0" w:firstLine="284"/>
        <w:jc w:val="both"/>
        <w:rPr>
          <w:rFonts w:ascii="Times New Roman" w:hAnsi="Times New Roman"/>
          <w:b/>
          <w:sz w:val="24"/>
          <w:szCs w:val="24"/>
        </w:rPr>
      </w:pPr>
      <w:r w:rsidRPr="00826D7D">
        <w:rPr>
          <w:rFonts w:ascii="Times New Roman" w:hAnsi="Times New Roman"/>
          <w:b/>
          <w:sz w:val="24"/>
          <w:szCs w:val="24"/>
        </w:rPr>
        <w:t xml:space="preserve">Документи за поетите от третите лица и подизпълнителите задължения </w:t>
      </w:r>
      <w:r w:rsidRPr="00826D7D">
        <w:rPr>
          <w:rFonts w:ascii="Times New Roman" w:hAnsi="Times New Roman"/>
          <w:sz w:val="24"/>
          <w:szCs w:val="24"/>
        </w:rPr>
        <w:t>(когато е приложимо при условията на параграфи 70-78 тези Указания</w:t>
      </w:r>
      <w:r w:rsidRPr="00826D7D">
        <w:rPr>
          <w:rFonts w:ascii="Times New Roman" w:hAnsi="Times New Roman"/>
          <w:b/>
          <w:sz w:val="24"/>
          <w:szCs w:val="24"/>
        </w:rPr>
        <w:t>).</w:t>
      </w:r>
    </w:p>
    <w:p w:rsidR="00D10CB7" w:rsidRPr="00826D7D" w:rsidRDefault="00D10CB7" w:rsidP="002E493C">
      <w:pPr>
        <w:spacing w:before="120" w:after="120" w:line="240" w:lineRule="auto"/>
        <w:ind w:firstLine="284"/>
        <w:jc w:val="both"/>
        <w:rPr>
          <w:rFonts w:ascii="Times New Roman" w:hAnsi="Times New Roman"/>
          <w:b/>
          <w:sz w:val="24"/>
          <w:szCs w:val="24"/>
        </w:rPr>
      </w:pPr>
    </w:p>
    <w:p w:rsidR="00D10CB7" w:rsidRPr="00826D7D" w:rsidRDefault="00D10CB7" w:rsidP="00FD1690">
      <w:pPr>
        <w:numPr>
          <w:ilvl w:val="0"/>
          <w:numId w:val="21"/>
        </w:numPr>
        <w:spacing w:before="120" w:after="120" w:line="240" w:lineRule="auto"/>
        <w:ind w:left="0" w:firstLine="284"/>
        <w:jc w:val="both"/>
        <w:rPr>
          <w:rFonts w:ascii="Times New Roman" w:hAnsi="Times New Roman"/>
          <w:sz w:val="24"/>
          <w:szCs w:val="24"/>
        </w:rPr>
      </w:pPr>
      <w:r w:rsidRPr="00826D7D">
        <w:rPr>
          <w:rFonts w:ascii="Times New Roman" w:hAnsi="Times New Roman"/>
          <w:b/>
          <w:sz w:val="24"/>
          <w:szCs w:val="24"/>
        </w:rPr>
        <w:t xml:space="preserve">Магнитен носител (CD или DVD), </w:t>
      </w:r>
      <w:r w:rsidRPr="00826D7D">
        <w:rPr>
          <w:rFonts w:ascii="Times New Roman" w:hAnsi="Times New Roman"/>
          <w:sz w:val="24"/>
          <w:szCs w:val="24"/>
        </w:rPr>
        <w:t>на който са записани в PDF формат всички документи, упоменати в горните т. 1 до т. 7 на този параграф 128</w:t>
      </w:r>
      <w:r w:rsidRPr="00826D7D">
        <w:rPr>
          <w:rFonts w:ascii="Times New Roman" w:hAnsi="Times New Roman"/>
          <w:b/>
          <w:sz w:val="24"/>
          <w:szCs w:val="24"/>
        </w:rPr>
        <w:t xml:space="preserve">. </w:t>
      </w:r>
      <w:r w:rsidRPr="00826D7D">
        <w:rPr>
          <w:rFonts w:ascii="Times New Roman" w:hAnsi="Times New Roman"/>
          <w:sz w:val="24"/>
          <w:szCs w:val="24"/>
        </w:rPr>
        <w:t>Всеки документ се сканира в оригиналния вид, в който е представен в офертата и се записва като отделен PDF файл, който се обозначава с наименование (име), съответстващо на поредния номер на документа в Списъка на документите съдържащи се в офертата (Приложение No 1 към Образец No 1)</w:t>
      </w:r>
      <w:r w:rsidRPr="00826D7D">
        <w:rPr>
          <w:rStyle w:val="FootnoteReference"/>
          <w:rFonts w:ascii="Times New Roman" w:hAnsi="Times New Roman"/>
          <w:sz w:val="24"/>
          <w:szCs w:val="24"/>
        </w:rPr>
        <w:footnoteReference w:id="12"/>
      </w:r>
      <w:r w:rsidRPr="00826D7D">
        <w:rPr>
          <w:rFonts w:ascii="Times New Roman" w:hAnsi="Times New Roman"/>
          <w:sz w:val="24"/>
          <w:szCs w:val="24"/>
        </w:rPr>
        <w:t>.</w:t>
      </w:r>
    </w:p>
    <w:p w:rsidR="00D10CB7" w:rsidRPr="00826D7D" w:rsidRDefault="00D10CB7" w:rsidP="002E493C">
      <w:pPr>
        <w:spacing w:before="120" w:after="120" w:line="240" w:lineRule="auto"/>
        <w:ind w:firstLine="284"/>
        <w:jc w:val="both"/>
        <w:rPr>
          <w:rFonts w:ascii="Times New Roman" w:hAnsi="Times New Roman"/>
          <w:b/>
          <w:sz w:val="24"/>
          <w:szCs w:val="24"/>
        </w:rPr>
      </w:pP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В съответствие с чл. 101, ал. 4 от ЗОП и във връзка с изискванията на 47, ал. 3 от ППЗОП „Документите относно личното състояние и критериите за подбор“ (в пълния обхват на описаните по-горе документи) се поставят в общия плик (опаковка) на офертата.</w:t>
      </w:r>
    </w:p>
    <w:p w:rsidR="00D10CB7" w:rsidRPr="00826D7D" w:rsidRDefault="00D10CB7" w:rsidP="002E493C">
      <w:pPr>
        <w:ind w:firstLine="284"/>
        <w:rPr>
          <w:rFonts w:ascii="Times New Roman" w:hAnsi="Times New Roman"/>
          <w:sz w:val="24"/>
          <w:szCs w:val="24"/>
        </w:rPr>
      </w:pPr>
    </w:p>
    <w:p w:rsidR="00D10CB7" w:rsidRPr="00826D7D" w:rsidRDefault="00D10CB7" w:rsidP="002E493C">
      <w:pPr>
        <w:pStyle w:val="Heading4"/>
        <w:numPr>
          <w:ilvl w:val="0"/>
          <w:numId w:val="0"/>
        </w:numPr>
        <w:ind w:firstLine="284"/>
        <w:jc w:val="center"/>
        <w:rPr>
          <w:rFonts w:ascii="Times New Roman" w:hAnsi="Times New Roman" w:cs="Times New Roman"/>
          <w:sz w:val="24"/>
          <w:szCs w:val="24"/>
          <w:lang w:eastAsia="en-US"/>
        </w:rPr>
      </w:pPr>
      <w:bookmarkStart w:id="117" w:name="_Toc784131"/>
      <w:r w:rsidRPr="00826D7D">
        <w:rPr>
          <w:rFonts w:ascii="Times New Roman" w:hAnsi="Times New Roman" w:cs="Times New Roman"/>
          <w:sz w:val="24"/>
          <w:szCs w:val="24"/>
          <w:lang w:eastAsia="en-US"/>
        </w:rPr>
        <w:t>Раздел V</w:t>
      </w:r>
      <w:bookmarkEnd w:id="117"/>
    </w:p>
    <w:p w:rsidR="00D10CB7" w:rsidRPr="00826D7D" w:rsidRDefault="00D10CB7" w:rsidP="002E493C">
      <w:pPr>
        <w:pStyle w:val="Heading4"/>
        <w:numPr>
          <w:ilvl w:val="0"/>
          <w:numId w:val="0"/>
        </w:numPr>
        <w:ind w:firstLine="284"/>
        <w:jc w:val="center"/>
        <w:rPr>
          <w:rFonts w:ascii="Times New Roman" w:hAnsi="Times New Roman" w:cs="Times New Roman"/>
          <w:sz w:val="24"/>
          <w:szCs w:val="24"/>
          <w:lang w:eastAsia="en-US"/>
        </w:rPr>
      </w:pPr>
      <w:bookmarkStart w:id="118" w:name="_Toc784132"/>
      <w:r w:rsidRPr="00826D7D">
        <w:rPr>
          <w:rFonts w:ascii="Times New Roman" w:hAnsi="Times New Roman" w:cs="Times New Roman"/>
          <w:sz w:val="24"/>
          <w:szCs w:val="24"/>
          <w:lang w:eastAsia="en-US"/>
        </w:rPr>
        <w:t>„ТЕХНИЧЕСКО ПРЕДЛОЖЕНИЕ“</w:t>
      </w:r>
      <w:bookmarkEnd w:id="118"/>
    </w:p>
    <w:p w:rsidR="00D10CB7" w:rsidRPr="00826D7D" w:rsidRDefault="00D10CB7" w:rsidP="002E493C">
      <w:pPr>
        <w:pStyle w:val="Heading4"/>
        <w:numPr>
          <w:ilvl w:val="0"/>
          <w:numId w:val="0"/>
        </w:numPr>
        <w:ind w:firstLine="284"/>
        <w:jc w:val="center"/>
        <w:rPr>
          <w:rFonts w:ascii="Times New Roman" w:hAnsi="Times New Roman" w:cs="Times New Roman"/>
          <w:sz w:val="24"/>
          <w:szCs w:val="24"/>
          <w:lang w:eastAsia="en-US"/>
        </w:rPr>
      </w:pPr>
      <w:bookmarkStart w:id="119" w:name="_Toc784133"/>
      <w:r w:rsidRPr="00826D7D">
        <w:rPr>
          <w:rFonts w:ascii="Times New Roman" w:hAnsi="Times New Roman" w:cs="Times New Roman"/>
          <w:sz w:val="24"/>
          <w:szCs w:val="24"/>
          <w:lang w:eastAsia="en-US"/>
        </w:rPr>
        <w:t>(чл. 39, ал. 3, т. 1 от ППЗОП)</w:t>
      </w:r>
      <w:bookmarkEnd w:id="119"/>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Техническото предложение съдържа:</w:t>
      </w:r>
    </w:p>
    <w:p w:rsidR="00D10CB7" w:rsidRPr="00826D7D" w:rsidRDefault="00D10CB7" w:rsidP="00FD1690">
      <w:pPr>
        <w:pStyle w:val="ListParagraph1"/>
        <w:numPr>
          <w:ilvl w:val="0"/>
          <w:numId w:val="22"/>
        </w:numPr>
        <w:tabs>
          <w:tab w:val="clear" w:pos="2268"/>
          <w:tab w:val="num" w:pos="0"/>
        </w:tabs>
        <w:spacing w:line="240" w:lineRule="auto"/>
        <w:ind w:left="0" w:firstLine="284"/>
        <w:rPr>
          <w:rFonts w:ascii="Times New Roman" w:hAnsi="Times New Roman" w:cs="Times New Roman"/>
          <w:bCs/>
          <w:sz w:val="24"/>
          <w:szCs w:val="24"/>
        </w:rPr>
      </w:pPr>
      <w:r w:rsidRPr="00826D7D">
        <w:rPr>
          <w:rFonts w:ascii="Times New Roman" w:hAnsi="Times New Roman" w:cs="Times New Roman"/>
          <w:b/>
          <w:bCs/>
          <w:sz w:val="24"/>
          <w:szCs w:val="24"/>
        </w:rPr>
        <w:t xml:space="preserve">Нотариално заверено пълномощно на лицето, което подава офертата, </w:t>
      </w:r>
      <w:r w:rsidRPr="00826D7D">
        <w:rPr>
          <w:rFonts w:ascii="Times New Roman" w:hAnsi="Times New Roman" w:cs="Times New Roman"/>
          <w:bCs/>
          <w:sz w:val="24"/>
          <w:szCs w:val="24"/>
        </w:rPr>
        <w:t>в случаите когато офертата не е подписана от управляващия участника съгласно актуалната му регистрация или от представляващия обединението-участник, съгласно документа за създаването му;</w:t>
      </w:r>
    </w:p>
    <w:p w:rsidR="00D10CB7" w:rsidRPr="00826D7D" w:rsidRDefault="00D10CB7" w:rsidP="00FD1690">
      <w:pPr>
        <w:pStyle w:val="ListParagraph1"/>
        <w:numPr>
          <w:ilvl w:val="0"/>
          <w:numId w:val="22"/>
        </w:numPr>
        <w:tabs>
          <w:tab w:val="clear" w:pos="2268"/>
          <w:tab w:val="num" w:pos="0"/>
        </w:tabs>
        <w:spacing w:line="240" w:lineRule="auto"/>
        <w:ind w:left="0" w:firstLine="284"/>
        <w:rPr>
          <w:rFonts w:ascii="Times New Roman" w:hAnsi="Times New Roman" w:cs="Times New Roman"/>
          <w:b/>
          <w:sz w:val="24"/>
          <w:szCs w:val="24"/>
        </w:rPr>
      </w:pPr>
      <w:r w:rsidRPr="00826D7D">
        <w:rPr>
          <w:rFonts w:ascii="Times New Roman" w:hAnsi="Times New Roman" w:cs="Times New Roman"/>
          <w:b/>
          <w:bCs/>
          <w:sz w:val="24"/>
          <w:szCs w:val="24"/>
        </w:rPr>
        <w:t>ОБРАЗЕЦ № 3</w:t>
      </w:r>
      <w:r w:rsidRPr="00826D7D">
        <w:rPr>
          <w:rFonts w:ascii="Times New Roman" w:hAnsi="Times New Roman" w:cs="Times New Roman"/>
          <w:sz w:val="24"/>
          <w:szCs w:val="24"/>
        </w:rPr>
        <w:t xml:space="preserve"> – „</w:t>
      </w:r>
      <w:r w:rsidRPr="00826D7D">
        <w:rPr>
          <w:rFonts w:ascii="Times New Roman" w:hAnsi="Times New Roman" w:cs="Times New Roman"/>
          <w:b/>
          <w:sz w:val="24"/>
          <w:szCs w:val="24"/>
        </w:rPr>
        <w:t>Предложение за изпълнение на поръчката в съответствие с техническите спецификации и изискванията на Възложителя“</w:t>
      </w:r>
      <w:r w:rsidRPr="00826D7D">
        <w:rPr>
          <w:rFonts w:ascii="Times New Roman" w:hAnsi="Times New Roman" w:cs="Times New Roman"/>
          <w:sz w:val="24"/>
          <w:szCs w:val="24"/>
        </w:rPr>
        <w:t>, което съдържа:</w:t>
      </w:r>
    </w:p>
    <w:p w:rsidR="00D10CB7" w:rsidRPr="00826D7D" w:rsidRDefault="00D10CB7" w:rsidP="002E493C">
      <w:pPr>
        <w:pStyle w:val="ListParagraph1"/>
        <w:tabs>
          <w:tab w:val="num" w:pos="0"/>
        </w:tabs>
        <w:spacing w:line="240" w:lineRule="auto"/>
        <w:ind w:left="0" w:firstLine="284"/>
        <w:rPr>
          <w:rFonts w:ascii="Times New Roman" w:hAnsi="Times New Roman" w:cs="Times New Roman"/>
          <w:sz w:val="24"/>
          <w:szCs w:val="24"/>
        </w:rPr>
      </w:pPr>
    </w:p>
    <w:p w:rsidR="00D10CB7" w:rsidRDefault="00D10CB7" w:rsidP="00FD1690">
      <w:pPr>
        <w:pStyle w:val="ListParagraph1"/>
        <w:numPr>
          <w:ilvl w:val="1"/>
          <w:numId w:val="22"/>
        </w:numPr>
        <w:tabs>
          <w:tab w:val="clear" w:pos="2694"/>
        </w:tabs>
        <w:spacing w:line="240" w:lineRule="auto"/>
        <w:ind w:left="0" w:firstLine="709"/>
        <w:rPr>
          <w:rFonts w:ascii="Times New Roman" w:hAnsi="Times New Roman" w:cs="Times New Roman"/>
          <w:sz w:val="24"/>
          <w:szCs w:val="24"/>
        </w:rPr>
      </w:pPr>
      <w:r>
        <w:rPr>
          <w:rFonts w:ascii="Times New Roman" w:hAnsi="Times New Roman" w:cs="Times New Roman"/>
          <w:sz w:val="24"/>
          <w:szCs w:val="24"/>
        </w:rPr>
        <w:t>Срок за изпълнение на инвестиционното проектиране.</w:t>
      </w:r>
      <w:r w:rsidRPr="0037468E">
        <w:t xml:space="preserve"> </w:t>
      </w:r>
      <w:r w:rsidRPr="0037468E">
        <w:rPr>
          <w:rFonts w:ascii="Times New Roman" w:hAnsi="Times New Roman" w:cs="Times New Roman"/>
          <w:sz w:val="24"/>
          <w:szCs w:val="24"/>
        </w:rPr>
        <w:t xml:space="preserve">Участникът оферира своя срок за изпълнение на </w:t>
      </w:r>
      <w:r>
        <w:rPr>
          <w:rFonts w:ascii="Times New Roman" w:hAnsi="Times New Roman" w:cs="Times New Roman"/>
          <w:sz w:val="24"/>
          <w:szCs w:val="24"/>
        </w:rPr>
        <w:t>инвестиционното проектиране</w:t>
      </w:r>
      <w:r w:rsidRPr="0037468E">
        <w:rPr>
          <w:rFonts w:ascii="Times New Roman" w:hAnsi="Times New Roman" w:cs="Times New Roman"/>
          <w:sz w:val="24"/>
          <w:szCs w:val="24"/>
        </w:rPr>
        <w:t>. Срокът трябва да съответства на графиците по т. 2, б. „д” и на другите изисквания, съдържащи се в настоящата документация.</w:t>
      </w:r>
    </w:p>
    <w:p w:rsidR="00D10CB7" w:rsidRPr="00826D7D" w:rsidRDefault="00D10CB7" w:rsidP="00FD1690">
      <w:pPr>
        <w:pStyle w:val="ListParagraph1"/>
        <w:numPr>
          <w:ilvl w:val="1"/>
          <w:numId w:val="22"/>
        </w:numPr>
        <w:tabs>
          <w:tab w:val="clear" w:pos="2694"/>
          <w:tab w:val="num" w:pos="0"/>
        </w:tabs>
        <w:spacing w:line="240" w:lineRule="auto"/>
        <w:ind w:left="0" w:firstLine="284"/>
        <w:rPr>
          <w:rFonts w:ascii="Times New Roman" w:hAnsi="Times New Roman" w:cs="Times New Roman"/>
          <w:sz w:val="24"/>
          <w:szCs w:val="24"/>
        </w:rPr>
      </w:pPr>
      <w:r w:rsidRPr="00826D7D">
        <w:rPr>
          <w:rFonts w:ascii="Times New Roman" w:hAnsi="Times New Roman" w:cs="Times New Roman"/>
          <w:sz w:val="24"/>
          <w:szCs w:val="24"/>
        </w:rPr>
        <w:t>Срок за изпълнение на строителството. Участникът оферира своя срок за изпълнение на строителството. Срокът трябва да съответства на графиците по т. 2, б. „д” и на другите изисквания, съдържащи се в настоящата документация.</w:t>
      </w:r>
    </w:p>
    <w:p w:rsidR="00D10CB7" w:rsidRPr="00826D7D" w:rsidRDefault="00D10CB7" w:rsidP="00FD1690">
      <w:pPr>
        <w:pStyle w:val="ListParagraph1"/>
        <w:numPr>
          <w:ilvl w:val="1"/>
          <w:numId w:val="22"/>
        </w:numPr>
        <w:tabs>
          <w:tab w:val="clear" w:pos="2694"/>
          <w:tab w:val="num" w:pos="0"/>
        </w:tabs>
        <w:spacing w:line="240" w:lineRule="auto"/>
        <w:ind w:left="0" w:firstLine="284"/>
        <w:rPr>
          <w:rFonts w:ascii="Times New Roman" w:hAnsi="Times New Roman" w:cs="Times New Roman"/>
          <w:sz w:val="24"/>
          <w:szCs w:val="24"/>
        </w:rPr>
      </w:pPr>
      <w:r w:rsidRPr="00826D7D">
        <w:rPr>
          <w:rFonts w:ascii="Times New Roman" w:hAnsi="Times New Roman" w:cs="Times New Roman"/>
          <w:sz w:val="24"/>
          <w:szCs w:val="24"/>
        </w:rPr>
        <w:t xml:space="preserve">Гаранционен срок на строителството. </w:t>
      </w:r>
    </w:p>
    <w:p w:rsidR="00D10CB7" w:rsidRPr="00826D7D" w:rsidRDefault="00D10CB7" w:rsidP="002E493C">
      <w:pPr>
        <w:pStyle w:val="ListParagraph"/>
        <w:tabs>
          <w:tab w:val="num" w:pos="0"/>
        </w:tabs>
        <w:spacing w:before="120" w:after="120" w:line="240" w:lineRule="auto"/>
        <w:ind w:left="0" w:firstLine="284"/>
        <w:jc w:val="both"/>
        <w:rPr>
          <w:rFonts w:ascii="Times New Roman" w:hAnsi="Times New Roman"/>
          <w:sz w:val="24"/>
          <w:szCs w:val="24"/>
        </w:rPr>
      </w:pPr>
      <w:r w:rsidRPr="00826D7D">
        <w:rPr>
          <w:rFonts w:ascii="Times New Roman" w:hAnsi="Times New Roman"/>
          <w:sz w:val="24"/>
          <w:szCs w:val="24"/>
        </w:rPr>
        <w:t>Оферираният от участника гар</w:t>
      </w:r>
      <w:r>
        <w:rPr>
          <w:rFonts w:ascii="Times New Roman" w:hAnsi="Times New Roman"/>
          <w:sz w:val="24"/>
          <w:szCs w:val="24"/>
        </w:rPr>
        <w:t>а</w:t>
      </w:r>
      <w:r w:rsidRPr="00826D7D">
        <w:rPr>
          <w:rFonts w:ascii="Times New Roman" w:hAnsi="Times New Roman"/>
          <w:sz w:val="24"/>
          <w:szCs w:val="24"/>
        </w:rPr>
        <w:t xml:space="preserve">нционен срок на строителството следва да бъде съобразен с минималният гаранционен срок, определен от </w:t>
      </w:r>
      <w:r w:rsidRPr="00826D7D">
        <w:rPr>
          <w:rStyle w:val="Strong"/>
          <w:rFonts w:ascii="Times New Roman" w:hAnsi="Times New Roman"/>
          <w:sz w:val="24"/>
          <w:szCs w:val="24"/>
        </w:rPr>
        <w:t xml:space="preserve">Наредба № 2 от 31 юли 2003 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w:t>
      </w:r>
    </w:p>
    <w:p w:rsidR="00D10CB7" w:rsidRDefault="00D10CB7" w:rsidP="002E493C">
      <w:pPr>
        <w:pStyle w:val="ListParagraph1"/>
        <w:tabs>
          <w:tab w:val="num" w:pos="0"/>
        </w:tabs>
        <w:spacing w:line="240" w:lineRule="auto"/>
        <w:ind w:left="0" w:firstLine="284"/>
        <w:rPr>
          <w:rFonts w:ascii="Times New Roman" w:hAnsi="Times New Roman" w:cs="Times New Roman"/>
          <w:sz w:val="24"/>
          <w:szCs w:val="24"/>
        </w:rPr>
      </w:pPr>
      <w:r w:rsidRPr="00826D7D">
        <w:rPr>
          <w:rFonts w:ascii="Times New Roman" w:hAnsi="Times New Roman" w:cs="Times New Roman"/>
          <w:sz w:val="24"/>
          <w:szCs w:val="24"/>
        </w:rPr>
        <w:t>Гаранционния срок следва да бъде съобразен със системата за осигуряване на качеството и технологията на строителството, които ще приложи участникът, както и с техническите характеристики на предвидените за влагане строителни материали.</w:t>
      </w:r>
    </w:p>
    <w:p w:rsidR="00D10CB7" w:rsidRPr="00826D7D" w:rsidRDefault="00D10CB7" w:rsidP="003278AF">
      <w:pPr>
        <w:pStyle w:val="ListParagraph1"/>
        <w:tabs>
          <w:tab w:val="num" w:pos="0"/>
        </w:tabs>
        <w:spacing w:line="240" w:lineRule="auto"/>
        <w:rPr>
          <w:rFonts w:ascii="Times New Roman" w:hAnsi="Times New Roman" w:cs="Times New Roman"/>
          <w:sz w:val="24"/>
          <w:szCs w:val="24"/>
        </w:rPr>
      </w:pPr>
    </w:p>
    <w:p w:rsidR="00D10CB7" w:rsidRPr="003278AF" w:rsidRDefault="00D10CB7" w:rsidP="00FD1690">
      <w:pPr>
        <w:pStyle w:val="ListParagraph1"/>
        <w:numPr>
          <w:ilvl w:val="1"/>
          <w:numId w:val="22"/>
        </w:numPr>
        <w:tabs>
          <w:tab w:val="clear" w:pos="2694"/>
          <w:tab w:val="num" w:pos="0"/>
        </w:tabs>
        <w:spacing w:line="240" w:lineRule="auto"/>
        <w:ind w:left="0" w:firstLine="284"/>
        <w:rPr>
          <w:rFonts w:ascii="Times New Roman" w:hAnsi="Times New Roman" w:cs="Times New Roman"/>
          <w:b/>
          <w:sz w:val="24"/>
          <w:szCs w:val="24"/>
        </w:rPr>
      </w:pPr>
      <w:r w:rsidRPr="00826D7D">
        <w:rPr>
          <w:rFonts w:ascii="Times New Roman" w:hAnsi="Times New Roman" w:cs="Times New Roman"/>
          <w:b/>
          <w:sz w:val="24"/>
          <w:szCs w:val="24"/>
        </w:rPr>
        <w:t xml:space="preserve">  </w:t>
      </w:r>
      <w:r w:rsidRPr="003278AF">
        <w:rPr>
          <w:rFonts w:ascii="Times New Roman" w:hAnsi="Times New Roman" w:cs="Times New Roman"/>
          <w:b/>
          <w:sz w:val="24"/>
          <w:szCs w:val="24"/>
        </w:rPr>
        <w:t>Работна програма: В работната програма участникът следва да предложи:</w:t>
      </w:r>
    </w:p>
    <w:p w:rsidR="00D10CB7" w:rsidRDefault="00D10CB7" w:rsidP="00FD1690">
      <w:pPr>
        <w:pStyle w:val="ListParagraph"/>
        <w:numPr>
          <w:ilvl w:val="0"/>
          <w:numId w:val="34"/>
        </w:numPr>
        <w:tabs>
          <w:tab w:val="num" w:pos="0"/>
        </w:tabs>
        <w:spacing w:before="120" w:after="120" w:line="240" w:lineRule="auto"/>
        <w:ind w:left="0" w:firstLine="284"/>
        <w:jc w:val="both"/>
        <w:rPr>
          <w:rFonts w:ascii="Times New Roman" w:hAnsi="Times New Roman"/>
          <w:sz w:val="24"/>
          <w:szCs w:val="24"/>
        </w:rPr>
      </w:pPr>
      <w:r>
        <w:rPr>
          <w:rFonts w:ascii="Times New Roman" w:hAnsi="Times New Roman"/>
          <w:sz w:val="24"/>
          <w:szCs w:val="24"/>
        </w:rPr>
        <w:t>Концепция за изпълнение на инвестиционното проектиране. Тя трябва да съдържа организация и методология на инвестиционното проектиране.</w:t>
      </w:r>
    </w:p>
    <w:p w:rsidR="00D10CB7" w:rsidRPr="00826D7D" w:rsidRDefault="00D10CB7" w:rsidP="00FD1690">
      <w:pPr>
        <w:pStyle w:val="ListParagraph"/>
        <w:numPr>
          <w:ilvl w:val="0"/>
          <w:numId w:val="34"/>
        </w:numPr>
        <w:tabs>
          <w:tab w:val="num" w:pos="0"/>
        </w:tabs>
        <w:spacing w:before="120" w:after="120" w:line="240" w:lineRule="auto"/>
        <w:ind w:left="0" w:firstLine="284"/>
        <w:jc w:val="both"/>
        <w:rPr>
          <w:rFonts w:ascii="Times New Roman" w:hAnsi="Times New Roman"/>
          <w:sz w:val="24"/>
          <w:szCs w:val="24"/>
        </w:rPr>
      </w:pPr>
      <w:r w:rsidRPr="00826D7D">
        <w:rPr>
          <w:rFonts w:ascii="Times New Roman" w:hAnsi="Times New Roman"/>
          <w:sz w:val="24"/>
          <w:szCs w:val="24"/>
        </w:rPr>
        <w:t>предвижданите организация и мобилизация на използваните от участника ресурси и подготовката на строителната площадка;</w:t>
      </w:r>
    </w:p>
    <w:p w:rsidR="00D10CB7" w:rsidRPr="00826D7D" w:rsidRDefault="00D10CB7" w:rsidP="00FD1690">
      <w:pPr>
        <w:pStyle w:val="ListParagraph"/>
        <w:numPr>
          <w:ilvl w:val="0"/>
          <w:numId w:val="34"/>
        </w:numPr>
        <w:tabs>
          <w:tab w:val="num" w:pos="0"/>
        </w:tabs>
        <w:spacing w:before="120" w:after="120" w:line="240" w:lineRule="auto"/>
        <w:ind w:left="0" w:firstLine="284"/>
        <w:jc w:val="both"/>
        <w:rPr>
          <w:rFonts w:ascii="Times New Roman" w:hAnsi="Times New Roman"/>
          <w:b/>
          <w:color w:val="000000"/>
          <w:sz w:val="24"/>
          <w:szCs w:val="24"/>
        </w:rPr>
      </w:pPr>
      <w:r w:rsidRPr="00826D7D">
        <w:rPr>
          <w:rFonts w:ascii="Times New Roman" w:hAnsi="Times New Roman"/>
          <w:sz w:val="24"/>
          <w:szCs w:val="24"/>
        </w:rPr>
        <w:t xml:space="preserve"> организация за изпълнение на строително-монтажни работи, която счита за най-подходяща, в съответствие с обхвата на изпълнението и заложените цели и резултати и следва да обхваща всички дейности, необходими за изпълнението на определения от възложителя обект, съгласно техническите спецификации, неразделна част от документацията за обществената поръчка, отчитайки спецификата и местоположението му;</w:t>
      </w:r>
    </w:p>
    <w:p w:rsidR="00D10CB7" w:rsidRPr="00826D7D" w:rsidRDefault="00D10CB7" w:rsidP="00FD1690">
      <w:pPr>
        <w:pStyle w:val="ListParagraph"/>
        <w:numPr>
          <w:ilvl w:val="0"/>
          <w:numId w:val="34"/>
        </w:numPr>
        <w:tabs>
          <w:tab w:val="num" w:pos="0"/>
        </w:tabs>
        <w:spacing w:before="120" w:after="120" w:line="240" w:lineRule="auto"/>
        <w:ind w:left="0" w:firstLine="284"/>
        <w:jc w:val="both"/>
        <w:rPr>
          <w:rFonts w:ascii="Times New Roman" w:hAnsi="Times New Roman"/>
          <w:sz w:val="24"/>
          <w:szCs w:val="24"/>
        </w:rPr>
      </w:pPr>
      <w:r w:rsidRPr="00826D7D">
        <w:rPr>
          <w:rFonts w:ascii="Times New Roman" w:hAnsi="Times New Roman"/>
          <w:sz w:val="24"/>
          <w:szCs w:val="24"/>
        </w:rPr>
        <w:t xml:space="preserve">следва да се опише подробно последователността и взаимообвързаността на предвидените строителни дейности в зависимост от представената организация за изпълнение, включително чрез определяне на тяхната продължителност. Трябва да се обхванат всички дейности, необходими за изпълнението предмета на поръчката, отчитайки подготвителните дейности, дейностите по изпълнението на СМР, тестванията, пробите, приемане на СМР от страна на Възложителя, съставяне на предвидените актове, както и всички други дейности, необходими за постигане целите на договора, ключовите моменти и очакваните резултати. </w:t>
      </w:r>
    </w:p>
    <w:p w:rsidR="00D10CB7" w:rsidRPr="00826D7D" w:rsidRDefault="00D10CB7" w:rsidP="00FD1690">
      <w:pPr>
        <w:pStyle w:val="ListParagraph"/>
        <w:numPr>
          <w:ilvl w:val="0"/>
          <w:numId w:val="34"/>
        </w:numPr>
        <w:tabs>
          <w:tab w:val="num" w:pos="0"/>
        </w:tabs>
        <w:spacing w:before="120" w:after="120" w:line="240" w:lineRule="auto"/>
        <w:ind w:left="0" w:firstLine="284"/>
        <w:jc w:val="both"/>
        <w:rPr>
          <w:rFonts w:ascii="Times New Roman" w:hAnsi="Times New Roman"/>
          <w:sz w:val="24"/>
          <w:szCs w:val="24"/>
        </w:rPr>
      </w:pPr>
      <w:r w:rsidRPr="00826D7D">
        <w:rPr>
          <w:rFonts w:ascii="Times New Roman" w:hAnsi="Times New Roman"/>
          <w:sz w:val="24"/>
          <w:szCs w:val="24"/>
        </w:rPr>
        <w:t>Програмата следва да отговаря на изискванията на Възложителя, на действащото законодателство, на съществуващите технически изисквания и стандарти, и да е съобразена с предмета на поръчката.</w:t>
      </w:r>
    </w:p>
    <w:p w:rsidR="00D10CB7" w:rsidRDefault="00D10CB7" w:rsidP="002E493C">
      <w:pPr>
        <w:tabs>
          <w:tab w:val="num" w:pos="0"/>
        </w:tabs>
        <w:spacing w:before="120" w:after="120" w:line="240" w:lineRule="auto"/>
        <w:ind w:firstLine="284"/>
        <w:jc w:val="both"/>
        <w:rPr>
          <w:rFonts w:ascii="Times New Roman" w:hAnsi="Times New Roman"/>
          <w:sz w:val="24"/>
          <w:szCs w:val="24"/>
        </w:rPr>
      </w:pPr>
      <w:r w:rsidRPr="00826D7D">
        <w:rPr>
          <w:rFonts w:ascii="Times New Roman" w:hAnsi="Times New Roman"/>
          <w:sz w:val="24"/>
          <w:szCs w:val="24"/>
        </w:rPr>
        <w:t xml:space="preserve">Важно: Програмата, описана от участниците, отнасяща се до основните етапи на изпълнение, трябва да бъде ясна, разбираемо представена и да е съобразена с предмета на поръчката. </w:t>
      </w:r>
    </w:p>
    <w:p w:rsidR="00D10CB7" w:rsidRPr="00957594" w:rsidRDefault="00D10CB7" w:rsidP="00FD1690">
      <w:pPr>
        <w:pStyle w:val="ListParagraph"/>
        <w:numPr>
          <w:ilvl w:val="0"/>
          <w:numId w:val="34"/>
        </w:numPr>
        <w:tabs>
          <w:tab w:val="num" w:pos="0"/>
        </w:tabs>
        <w:spacing w:before="120" w:after="120" w:line="240" w:lineRule="auto"/>
        <w:ind w:left="0" w:firstLine="709"/>
        <w:jc w:val="both"/>
        <w:rPr>
          <w:rFonts w:ascii="Times New Roman" w:hAnsi="Times New Roman"/>
          <w:sz w:val="24"/>
          <w:szCs w:val="24"/>
        </w:rPr>
      </w:pPr>
      <w:r>
        <w:rPr>
          <w:rFonts w:ascii="Times New Roman" w:hAnsi="Times New Roman"/>
          <w:sz w:val="24"/>
          <w:szCs w:val="24"/>
        </w:rPr>
        <w:t>Концепция за изпълнение на авторски надзор.</w:t>
      </w:r>
      <w:r w:rsidRPr="00957594">
        <w:t xml:space="preserve"> </w:t>
      </w:r>
      <w:r w:rsidRPr="00957594">
        <w:rPr>
          <w:rFonts w:ascii="Times New Roman" w:hAnsi="Times New Roman"/>
          <w:sz w:val="24"/>
          <w:szCs w:val="24"/>
        </w:rPr>
        <w:t xml:space="preserve">Тя трябва да съдържа организация и методология на </w:t>
      </w:r>
      <w:r>
        <w:rPr>
          <w:rFonts w:ascii="Times New Roman" w:hAnsi="Times New Roman"/>
          <w:sz w:val="24"/>
          <w:szCs w:val="24"/>
        </w:rPr>
        <w:t>авторския надзор</w:t>
      </w:r>
      <w:r w:rsidRPr="00957594">
        <w:rPr>
          <w:rFonts w:ascii="Times New Roman" w:hAnsi="Times New Roman"/>
          <w:sz w:val="24"/>
          <w:szCs w:val="24"/>
        </w:rPr>
        <w:t>.</w:t>
      </w:r>
    </w:p>
    <w:p w:rsidR="00D10CB7" w:rsidRPr="00826D7D" w:rsidRDefault="00D10CB7" w:rsidP="002E493C">
      <w:pPr>
        <w:tabs>
          <w:tab w:val="num" w:pos="0"/>
        </w:tabs>
        <w:spacing w:before="120" w:after="120" w:line="240" w:lineRule="auto"/>
        <w:ind w:firstLine="284"/>
        <w:jc w:val="both"/>
        <w:rPr>
          <w:rFonts w:ascii="Times New Roman" w:hAnsi="Times New Roman"/>
          <w:sz w:val="24"/>
          <w:szCs w:val="24"/>
        </w:rPr>
      </w:pPr>
      <w:r w:rsidRPr="00826D7D">
        <w:rPr>
          <w:rFonts w:ascii="Times New Roman" w:hAnsi="Times New Roman"/>
          <w:sz w:val="24"/>
          <w:szCs w:val="24"/>
        </w:rPr>
        <w:t>Ако работната програма не отговаря на изложените изисквания, участникът ще бъде отстранен от участие в обществената поръчка.</w:t>
      </w:r>
    </w:p>
    <w:p w:rsidR="00D10CB7" w:rsidRPr="00826D7D" w:rsidRDefault="00D10CB7" w:rsidP="002E493C">
      <w:pPr>
        <w:pStyle w:val="ListParagraph1"/>
        <w:tabs>
          <w:tab w:val="num" w:pos="0"/>
        </w:tabs>
        <w:spacing w:line="240" w:lineRule="auto"/>
        <w:ind w:left="0" w:firstLine="284"/>
        <w:rPr>
          <w:rFonts w:ascii="Times New Roman" w:hAnsi="Times New Roman" w:cs="Times New Roman"/>
          <w:sz w:val="24"/>
          <w:szCs w:val="24"/>
        </w:rPr>
      </w:pPr>
    </w:p>
    <w:p w:rsidR="00D10CB7" w:rsidRPr="00826D7D" w:rsidRDefault="00D10CB7" w:rsidP="00FD1690">
      <w:pPr>
        <w:pStyle w:val="ListParagraph1"/>
        <w:numPr>
          <w:ilvl w:val="1"/>
          <w:numId w:val="22"/>
        </w:numPr>
        <w:tabs>
          <w:tab w:val="clear" w:pos="2694"/>
          <w:tab w:val="num" w:pos="0"/>
        </w:tabs>
        <w:spacing w:line="240" w:lineRule="auto"/>
        <w:ind w:left="0" w:firstLine="284"/>
        <w:rPr>
          <w:rFonts w:ascii="Times New Roman" w:hAnsi="Times New Roman" w:cs="Times New Roman"/>
          <w:sz w:val="24"/>
          <w:szCs w:val="24"/>
        </w:rPr>
      </w:pPr>
      <w:r w:rsidRPr="00826D7D">
        <w:rPr>
          <w:rFonts w:ascii="Times New Roman" w:hAnsi="Times New Roman" w:cs="Times New Roman"/>
          <w:sz w:val="24"/>
          <w:szCs w:val="24"/>
        </w:rPr>
        <w:t>Организация и професионална компетентност на ръководния състав и на персонала, на който е възложено изпълнението на поръчката. Това е един от компонентите за определяне на оценката на участника. Тази част се изготвя, като се изходи от разполагаемия експертен и трудов ресурс на участника, графиците за изпълнение и строителното предложение. Тази част трябва да съдържа всички елементи, които подлежат на оценяване.</w:t>
      </w:r>
    </w:p>
    <w:p w:rsidR="00D10CB7" w:rsidRPr="00957594" w:rsidRDefault="00D10CB7" w:rsidP="00FD1690">
      <w:pPr>
        <w:pStyle w:val="ListParagraph1"/>
        <w:numPr>
          <w:ilvl w:val="1"/>
          <w:numId w:val="22"/>
        </w:numPr>
        <w:tabs>
          <w:tab w:val="clear" w:pos="2694"/>
          <w:tab w:val="num" w:pos="0"/>
        </w:tabs>
        <w:spacing w:line="240" w:lineRule="auto"/>
        <w:ind w:left="0" w:firstLine="284"/>
        <w:rPr>
          <w:rFonts w:ascii="Times New Roman" w:hAnsi="Times New Roman" w:cs="Times New Roman"/>
          <w:b/>
          <w:sz w:val="24"/>
          <w:szCs w:val="24"/>
        </w:rPr>
      </w:pPr>
      <w:r w:rsidRPr="00957594">
        <w:rPr>
          <w:rFonts w:ascii="Times New Roman" w:hAnsi="Times New Roman" w:cs="Times New Roman"/>
          <w:b/>
          <w:sz w:val="24"/>
          <w:szCs w:val="24"/>
        </w:rPr>
        <w:t>График за изпълнение на дейностите, съставляващи предмет на поръчката. Графикът включва:</w:t>
      </w:r>
    </w:p>
    <w:p w:rsidR="00D10CB7" w:rsidRPr="00957594" w:rsidRDefault="00D10CB7" w:rsidP="002E493C">
      <w:pPr>
        <w:tabs>
          <w:tab w:val="num" w:pos="0"/>
        </w:tabs>
        <w:spacing w:before="120" w:after="120" w:line="240" w:lineRule="auto"/>
        <w:ind w:firstLine="284"/>
        <w:jc w:val="both"/>
        <w:rPr>
          <w:rFonts w:ascii="Times New Roman" w:hAnsi="Times New Roman"/>
          <w:sz w:val="24"/>
          <w:szCs w:val="24"/>
        </w:rPr>
      </w:pPr>
      <w:r w:rsidRPr="00957594">
        <w:rPr>
          <w:rFonts w:ascii="Times New Roman" w:hAnsi="Times New Roman"/>
          <w:b/>
          <w:sz w:val="24"/>
          <w:szCs w:val="24"/>
        </w:rPr>
        <w:t>Линеен календарен график за изпълнение на дейностите, съставляващи предмет на поръчката по укр</w:t>
      </w:r>
      <w:r>
        <w:rPr>
          <w:rFonts w:ascii="Times New Roman" w:hAnsi="Times New Roman"/>
          <w:b/>
          <w:sz w:val="24"/>
          <w:szCs w:val="24"/>
        </w:rPr>
        <w:t>у</w:t>
      </w:r>
      <w:r w:rsidRPr="00957594">
        <w:rPr>
          <w:rFonts w:ascii="Times New Roman" w:hAnsi="Times New Roman"/>
          <w:b/>
          <w:sz w:val="24"/>
          <w:szCs w:val="24"/>
        </w:rPr>
        <w:t>пнени показатели.</w:t>
      </w:r>
      <w:r w:rsidRPr="00957594">
        <w:rPr>
          <w:rFonts w:ascii="Times New Roman" w:hAnsi="Times New Roman"/>
          <w:sz w:val="24"/>
          <w:szCs w:val="24"/>
        </w:rPr>
        <w:t xml:space="preserve"> Графикът се изготвя под формата на диаграма или еквивалентно по дни. В общия или отделен график /по преценка на участника/ се изготвя график на работната ръка по дни и график на техническото оборудване и механизация по дни.</w:t>
      </w:r>
    </w:p>
    <w:p w:rsidR="00D10CB7" w:rsidRPr="00957594" w:rsidRDefault="00D10CB7" w:rsidP="002E493C">
      <w:pPr>
        <w:pStyle w:val="ListParagraph1"/>
        <w:tabs>
          <w:tab w:val="num" w:pos="0"/>
        </w:tabs>
        <w:spacing w:line="240" w:lineRule="auto"/>
        <w:ind w:left="0" w:firstLine="284"/>
        <w:rPr>
          <w:rFonts w:ascii="Times New Roman" w:hAnsi="Times New Roman" w:cs="Times New Roman"/>
          <w:sz w:val="24"/>
          <w:szCs w:val="24"/>
        </w:rPr>
      </w:pPr>
      <w:r w:rsidRPr="00957594">
        <w:rPr>
          <w:rFonts w:ascii="Times New Roman" w:hAnsi="Times New Roman" w:cs="Times New Roman"/>
          <w:sz w:val="24"/>
          <w:szCs w:val="24"/>
        </w:rPr>
        <w:t xml:space="preserve">Графикът се изготвя в условни или точни календарни дни, съобразно програмният продукт на участника. Ако програмният продукт позволява посочването единствено на точни календарни дни, точните календарни дни не обвързват по никакъв начин нито участника, нито Възложителя. </w:t>
      </w:r>
    </w:p>
    <w:p w:rsidR="00D10CB7" w:rsidRPr="00957594" w:rsidRDefault="00D10CB7" w:rsidP="002E493C">
      <w:pPr>
        <w:pStyle w:val="ListParagraph1"/>
        <w:tabs>
          <w:tab w:val="num" w:pos="0"/>
        </w:tabs>
        <w:spacing w:line="240" w:lineRule="auto"/>
        <w:ind w:left="0" w:firstLine="284"/>
        <w:rPr>
          <w:rFonts w:ascii="Times New Roman" w:hAnsi="Times New Roman" w:cs="Times New Roman"/>
          <w:sz w:val="24"/>
          <w:szCs w:val="24"/>
        </w:rPr>
      </w:pPr>
      <w:r w:rsidRPr="00957594">
        <w:rPr>
          <w:rFonts w:ascii="Times New Roman" w:hAnsi="Times New Roman" w:cs="Times New Roman"/>
          <w:sz w:val="24"/>
          <w:szCs w:val="24"/>
        </w:rPr>
        <w:t>Графикът за изпълнение на дейностите, предложен от участниците, трябва да съответства напълно на оферирания общ срок за изпълнение на поръчката, както и да съответства на описаните в техническото предложение последователност и продължителност на о</w:t>
      </w:r>
      <w:r>
        <w:rPr>
          <w:rFonts w:ascii="Times New Roman" w:hAnsi="Times New Roman" w:cs="Times New Roman"/>
          <w:sz w:val="24"/>
          <w:szCs w:val="24"/>
        </w:rPr>
        <w:t>тд</w:t>
      </w:r>
      <w:r w:rsidRPr="00957594">
        <w:rPr>
          <w:rFonts w:ascii="Times New Roman" w:hAnsi="Times New Roman" w:cs="Times New Roman"/>
          <w:sz w:val="24"/>
          <w:szCs w:val="24"/>
        </w:rPr>
        <w:t>елните дейности, в противен случай съответният участник ще бъде декласиран и отстранен от по</w:t>
      </w:r>
      <w:r>
        <w:rPr>
          <w:rFonts w:ascii="Times New Roman" w:hAnsi="Times New Roman" w:cs="Times New Roman"/>
          <w:sz w:val="24"/>
          <w:szCs w:val="24"/>
        </w:rPr>
        <w:t xml:space="preserve"> </w:t>
      </w:r>
      <w:r w:rsidRPr="00957594">
        <w:rPr>
          <w:rFonts w:ascii="Times New Roman" w:hAnsi="Times New Roman" w:cs="Times New Roman"/>
          <w:sz w:val="24"/>
          <w:szCs w:val="24"/>
        </w:rPr>
        <w:t>нататъшно участие в процедурата.</w:t>
      </w:r>
    </w:p>
    <w:p w:rsidR="00D10CB7" w:rsidRPr="00826D7D" w:rsidRDefault="00D10CB7" w:rsidP="002E493C">
      <w:pPr>
        <w:tabs>
          <w:tab w:val="num" w:pos="0"/>
        </w:tabs>
        <w:spacing w:before="120" w:after="120" w:line="240" w:lineRule="auto"/>
        <w:ind w:firstLine="284"/>
        <w:jc w:val="both"/>
        <w:rPr>
          <w:rFonts w:ascii="Times New Roman" w:hAnsi="Times New Roman"/>
          <w:sz w:val="24"/>
          <w:szCs w:val="24"/>
        </w:rPr>
      </w:pPr>
      <w:r w:rsidRPr="00957594">
        <w:rPr>
          <w:rFonts w:ascii="Times New Roman" w:hAnsi="Times New Roman"/>
          <w:sz w:val="24"/>
          <w:szCs w:val="24"/>
        </w:rPr>
        <w:t>Ако комисията установи, че в графика за изпълнение и/или в работната програма е налице съществено нарушение на технологичната последователност на строителството или е налице несъответствие с разполагаемият ресурс, участникът ще бъде отстранен от участие в обществената поръчка. Съществено нарушение на технологичната последователност на строителството е налице, когато участникът е нарушил технологичната последователност за 2 /две/ или повече строителни дейности или за 2 /две/ или повече дейности и/или процеси, описани в техническото му предложение.</w:t>
      </w:r>
    </w:p>
    <w:p w:rsidR="00D10CB7" w:rsidRPr="00826D7D" w:rsidRDefault="00D10CB7" w:rsidP="00FD1690">
      <w:pPr>
        <w:pStyle w:val="ListParagraph1"/>
        <w:numPr>
          <w:ilvl w:val="1"/>
          <w:numId w:val="22"/>
        </w:numPr>
        <w:tabs>
          <w:tab w:val="clear" w:pos="2694"/>
          <w:tab w:val="num" w:pos="0"/>
        </w:tabs>
        <w:spacing w:line="240" w:lineRule="auto"/>
        <w:ind w:left="0" w:firstLine="284"/>
        <w:rPr>
          <w:rFonts w:ascii="Times New Roman" w:hAnsi="Times New Roman" w:cs="Times New Roman"/>
          <w:sz w:val="24"/>
          <w:szCs w:val="24"/>
        </w:rPr>
      </w:pPr>
      <w:r w:rsidRPr="00826D7D">
        <w:rPr>
          <w:rFonts w:ascii="Times New Roman" w:hAnsi="Times New Roman" w:cs="Times New Roman"/>
          <w:sz w:val="24"/>
          <w:szCs w:val="24"/>
        </w:rPr>
        <w:t>Оценка на риска. В тази част участникът следва да изложи подробно основните рискове, касаещи изпълнението на обществената поръчка, да извърши оценка на рисковете по избрана от участника методика, да предвиди мерки за недопускане на изложените рискове и мерки за преодоляване на последиците при настъпване на съответните рискове. Оценката на риска трябва да е разработена за конкретният обект на обществената поръчка.</w:t>
      </w:r>
    </w:p>
    <w:p w:rsidR="00D10CB7" w:rsidRPr="00826D7D" w:rsidRDefault="00D10CB7" w:rsidP="00FD1690">
      <w:pPr>
        <w:pStyle w:val="ListParagraph1"/>
        <w:numPr>
          <w:ilvl w:val="0"/>
          <w:numId w:val="22"/>
        </w:numPr>
        <w:tabs>
          <w:tab w:val="clear" w:pos="2268"/>
          <w:tab w:val="num" w:pos="0"/>
        </w:tabs>
        <w:spacing w:line="240" w:lineRule="auto"/>
        <w:ind w:left="0" w:firstLine="284"/>
        <w:rPr>
          <w:rFonts w:ascii="Times New Roman" w:hAnsi="Times New Roman" w:cs="Times New Roman"/>
          <w:sz w:val="24"/>
          <w:szCs w:val="24"/>
        </w:rPr>
      </w:pPr>
      <w:r w:rsidRPr="00826D7D">
        <w:rPr>
          <w:rFonts w:ascii="Times New Roman" w:hAnsi="Times New Roman" w:cs="Times New Roman"/>
          <w:b/>
          <w:bCs/>
          <w:sz w:val="24"/>
          <w:szCs w:val="24"/>
        </w:rPr>
        <w:t>ОБРАЗЕЦ № 4 –</w:t>
      </w:r>
      <w:r w:rsidRPr="00826D7D">
        <w:rPr>
          <w:rFonts w:ascii="Times New Roman" w:hAnsi="Times New Roman" w:cs="Times New Roman"/>
          <w:sz w:val="24"/>
          <w:szCs w:val="24"/>
        </w:rPr>
        <w:t xml:space="preserve"> „</w:t>
      </w:r>
      <w:r w:rsidRPr="00826D7D">
        <w:rPr>
          <w:rFonts w:ascii="Times New Roman" w:hAnsi="Times New Roman" w:cs="Times New Roman"/>
          <w:b/>
          <w:sz w:val="24"/>
          <w:szCs w:val="24"/>
        </w:rPr>
        <w:t>Декларация за съгласие с клаузите на приложения проект на договор“</w:t>
      </w:r>
      <w:r w:rsidRPr="00826D7D">
        <w:rPr>
          <w:rFonts w:ascii="Times New Roman" w:hAnsi="Times New Roman" w:cs="Times New Roman"/>
          <w:sz w:val="24"/>
          <w:szCs w:val="24"/>
        </w:rPr>
        <w:t xml:space="preserve"> (чл. 39, ал.3, т. 1, б. „в“ от ППЗОП);</w:t>
      </w:r>
    </w:p>
    <w:p w:rsidR="00D10CB7" w:rsidRPr="00826D7D" w:rsidRDefault="00D10CB7" w:rsidP="00FD1690">
      <w:pPr>
        <w:pStyle w:val="ListParagraph1"/>
        <w:numPr>
          <w:ilvl w:val="0"/>
          <w:numId w:val="22"/>
        </w:numPr>
        <w:tabs>
          <w:tab w:val="clear" w:pos="2268"/>
          <w:tab w:val="num" w:pos="0"/>
        </w:tabs>
        <w:spacing w:line="240" w:lineRule="auto"/>
        <w:ind w:left="0" w:firstLine="284"/>
        <w:rPr>
          <w:rFonts w:ascii="Times New Roman" w:hAnsi="Times New Roman" w:cs="Times New Roman"/>
          <w:sz w:val="24"/>
          <w:szCs w:val="24"/>
        </w:rPr>
      </w:pPr>
      <w:r w:rsidRPr="00826D7D">
        <w:rPr>
          <w:rFonts w:ascii="Times New Roman" w:hAnsi="Times New Roman" w:cs="Times New Roman"/>
          <w:b/>
          <w:sz w:val="24"/>
          <w:szCs w:val="24"/>
        </w:rPr>
        <w:t>ОБРАЗЕЦ № 5</w:t>
      </w:r>
      <w:r w:rsidRPr="00826D7D">
        <w:rPr>
          <w:rFonts w:ascii="Times New Roman" w:hAnsi="Times New Roman" w:cs="Times New Roman"/>
          <w:sz w:val="24"/>
          <w:szCs w:val="24"/>
        </w:rPr>
        <w:t xml:space="preserve"> - </w:t>
      </w:r>
      <w:r w:rsidRPr="00826D7D">
        <w:rPr>
          <w:rFonts w:ascii="Times New Roman" w:hAnsi="Times New Roman" w:cs="Times New Roman"/>
          <w:b/>
          <w:sz w:val="24"/>
          <w:szCs w:val="24"/>
        </w:rPr>
        <w:t>Декларация за срока на валидност на офертата</w:t>
      </w:r>
      <w:r w:rsidRPr="00826D7D">
        <w:rPr>
          <w:rFonts w:ascii="Times New Roman" w:hAnsi="Times New Roman" w:cs="Times New Roman"/>
          <w:sz w:val="24"/>
          <w:szCs w:val="24"/>
        </w:rPr>
        <w:t>“ (чл. 39, ал.3, т. 1, б. „г“ от ППЗОП);</w:t>
      </w:r>
    </w:p>
    <w:p w:rsidR="00D10CB7" w:rsidRPr="00826D7D" w:rsidRDefault="00D10CB7" w:rsidP="00FD1690">
      <w:pPr>
        <w:pStyle w:val="ListParagraph1"/>
        <w:numPr>
          <w:ilvl w:val="0"/>
          <w:numId w:val="22"/>
        </w:numPr>
        <w:tabs>
          <w:tab w:val="clear" w:pos="2268"/>
          <w:tab w:val="num" w:pos="0"/>
        </w:tabs>
        <w:spacing w:line="240" w:lineRule="auto"/>
        <w:ind w:left="0" w:firstLine="284"/>
        <w:rPr>
          <w:rFonts w:ascii="Times New Roman" w:hAnsi="Times New Roman" w:cs="Times New Roman"/>
          <w:sz w:val="24"/>
          <w:szCs w:val="24"/>
        </w:rPr>
      </w:pPr>
      <w:r w:rsidRPr="00826D7D">
        <w:rPr>
          <w:rFonts w:ascii="Times New Roman" w:hAnsi="Times New Roman" w:cs="Times New Roman"/>
          <w:b/>
          <w:sz w:val="24"/>
          <w:szCs w:val="24"/>
        </w:rPr>
        <w:t>ОБРАЗЕЦ № 6</w:t>
      </w:r>
      <w:r w:rsidRPr="00826D7D">
        <w:rPr>
          <w:rFonts w:ascii="Times New Roman" w:hAnsi="Times New Roman" w:cs="Times New Roman"/>
          <w:sz w:val="24"/>
          <w:szCs w:val="24"/>
        </w:rPr>
        <w:t xml:space="preserve"> – </w:t>
      </w:r>
      <w:r w:rsidRPr="00826D7D">
        <w:rPr>
          <w:rFonts w:ascii="Times New Roman" w:hAnsi="Times New Roman" w:cs="Times New Roman"/>
          <w:b/>
          <w:sz w:val="24"/>
          <w:szCs w:val="24"/>
        </w:rPr>
        <w:t>„Декларация,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r w:rsidRPr="00826D7D">
        <w:rPr>
          <w:rFonts w:ascii="Times New Roman" w:hAnsi="Times New Roman" w:cs="Times New Roman"/>
          <w:sz w:val="24"/>
          <w:szCs w:val="24"/>
        </w:rPr>
        <w:t xml:space="preserve"> (чл. 39, ал.3, т. 1, б. „д“ от ППЗОП);</w:t>
      </w:r>
    </w:p>
    <w:p w:rsidR="00D10CB7" w:rsidRPr="00826D7D" w:rsidRDefault="00D10CB7" w:rsidP="00FD1690">
      <w:pPr>
        <w:numPr>
          <w:ilvl w:val="0"/>
          <w:numId w:val="22"/>
        </w:numPr>
        <w:tabs>
          <w:tab w:val="clear" w:pos="2268"/>
          <w:tab w:val="num" w:pos="0"/>
        </w:tabs>
        <w:spacing w:before="120" w:after="120" w:line="240" w:lineRule="auto"/>
        <w:ind w:left="0" w:firstLine="284"/>
        <w:jc w:val="both"/>
        <w:rPr>
          <w:rFonts w:ascii="Times New Roman" w:hAnsi="Times New Roman"/>
          <w:sz w:val="24"/>
          <w:szCs w:val="24"/>
        </w:rPr>
      </w:pPr>
      <w:r w:rsidRPr="00826D7D">
        <w:rPr>
          <w:rFonts w:ascii="Times New Roman" w:hAnsi="Times New Roman"/>
          <w:b/>
          <w:sz w:val="24"/>
          <w:szCs w:val="24"/>
        </w:rPr>
        <w:t>Магнитен носител (CD или DVD</w:t>
      </w:r>
      <w:r w:rsidRPr="00826D7D">
        <w:rPr>
          <w:rFonts w:ascii="Times New Roman" w:hAnsi="Times New Roman"/>
          <w:sz w:val="24"/>
          <w:szCs w:val="24"/>
        </w:rPr>
        <w:t>), на който са записани в PDF или еквивалентен формат всички документи, упоменати в горните т. 1 до т. 5 на този параграф</w:t>
      </w:r>
      <w:r w:rsidRPr="00826D7D">
        <w:rPr>
          <w:rFonts w:ascii="Times New Roman" w:hAnsi="Times New Roman"/>
          <w:sz w:val="24"/>
          <w:szCs w:val="24"/>
          <w:vertAlign w:val="superscript"/>
        </w:rPr>
        <w:footnoteReference w:id="13"/>
      </w:r>
      <w:r w:rsidRPr="00826D7D">
        <w:rPr>
          <w:rFonts w:ascii="Times New Roman" w:hAnsi="Times New Roman"/>
          <w:b/>
          <w:sz w:val="24"/>
          <w:szCs w:val="24"/>
        </w:rPr>
        <w:t xml:space="preserve">. </w:t>
      </w:r>
      <w:r w:rsidRPr="00826D7D">
        <w:rPr>
          <w:rFonts w:ascii="Times New Roman" w:hAnsi="Times New Roman"/>
          <w:sz w:val="24"/>
          <w:szCs w:val="24"/>
        </w:rPr>
        <w:t xml:space="preserve">Всеки документ се сканира в оригиналния вид, в който е представен в офертата и се записва като отделен PDF или еквивалентен файл, който се обозначава с наименование (име), съответстващо на поредния номер на документа в Списъка на документите съдържащи се в офертата (Приложение No 1 към Образец No 1). </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В съответствие с изискванията на чл. 47, ал. 3 от ППЗОП “Техническото предложение” (в пълния обхват на описаните по-горе документи) се поставя в общия плик (опаковка) на офертата.</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 xml:space="preserve">Ако в представеното от участника Техническо предложение не е попълнен който и да е елемент или някой от елементите е попълнен формално, без да е отразена спецификата на настоящата поръчка, или някоя част не е разработена конкретно за настоящият строителен обект, участникът ще бъде декласиран и отстранен от по-нататъшно участие в обществената поръчка. </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Ако направеното от участника Предложение за изпълнение на поръчката не съответства на изискванията, поставени в настоящата тръжна документация или не съдържа някои от задължителните части, ще бъде отстранен от по-нататъшно участие в процедурата.</w:t>
      </w:r>
    </w:p>
    <w:p w:rsidR="00D10CB7" w:rsidRPr="00826D7D" w:rsidRDefault="00D10CB7" w:rsidP="002E493C">
      <w:pPr>
        <w:ind w:firstLine="284"/>
        <w:rPr>
          <w:rFonts w:ascii="Times New Roman" w:hAnsi="Times New Roman"/>
          <w:sz w:val="24"/>
          <w:szCs w:val="24"/>
        </w:rPr>
      </w:pPr>
    </w:p>
    <w:p w:rsidR="00D10CB7" w:rsidRPr="00826D7D" w:rsidRDefault="00D10CB7" w:rsidP="002E493C">
      <w:pPr>
        <w:pStyle w:val="Heading4"/>
        <w:numPr>
          <w:ilvl w:val="0"/>
          <w:numId w:val="0"/>
        </w:numPr>
        <w:ind w:firstLine="284"/>
        <w:jc w:val="center"/>
        <w:rPr>
          <w:rFonts w:ascii="Times New Roman" w:hAnsi="Times New Roman" w:cs="Times New Roman"/>
          <w:sz w:val="24"/>
          <w:szCs w:val="24"/>
          <w:lang w:eastAsia="en-US"/>
        </w:rPr>
      </w:pPr>
      <w:bookmarkStart w:id="120" w:name="_Toc784134"/>
      <w:r w:rsidRPr="00826D7D">
        <w:rPr>
          <w:rFonts w:ascii="Times New Roman" w:hAnsi="Times New Roman" w:cs="Times New Roman"/>
          <w:sz w:val="24"/>
          <w:szCs w:val="24"/>
          <w:lang w:eastAsia="en-US"/>
        </w:rPr>
        <w:t>Раздел VI</w:t>
      </w:r>
      <w:bookmarkEnd w:id="120"/>
    </w:p>
    <w:p w:rsidR="00D10CB7" w:rsidRPr="00826D7D" w:rsidRDefault="00D10CB7" w:rsidP="002E493C">
      <w:pPr>
        <w:pStyle w:val="Heading4"/>
        <w:numPr>
          <w:ilvl w:val="0"/>
          <w:numId w:val="0"/>
        </w:numPr>
        <w:ind w:firstLine="284"/>
        <w:jc w:val="center"/>
        <w:rPr>
          <w:rFonts w:ascii="Times New Roman" w:hAnsi="Times New Roman" w:cs="Times New Roman"/>
          <w:sz w:val="24"/>
          <w:szCs w:val="24"/>
          <w:lang w:eastAsia="en-US"/>
        </w:rPr>
      </w:pPr>
      <w:bookmarkStart w:id="121" w:name="_Toc784135"/>
      <w:r w:rsidRPr="00826D7D">
        <w:rPr>
          <w:rFonts w:ascii="Times New Roman" w:hAnsi="Times New Roman" w:cs="Times New Roman"/>
          <w:sz w:val="24"/>
          <w:szCs w:val="24"/>
          <w:lang w:eastAsia="en-US"/>
        </w:rPr>
        <w:t>„ЦЕНОВО ПРЕДЛОЖЕНИЕ“</w:t>
      </w:r>
      <w:bookmarkEnd w:id="121"/>
    </w:p>
    <w:p w:rsidR="00D10CB7" w:rsidRPr="00826D7D" w:rsidRDefault="00D10CB7" w:rsidP="002E493C">
      <w:pPr>
        <w:pStyle w:val="Heading4"/>
        <w:numPr>
          <w:ilvl w:val="0"/>
          <w:numId w:val="0"/>
        </w:numPr>
        <w:ind w:firstLine="284"/>
        <w:jc w:val="center"/>
        <w:rPr>
          <w:rFonts w:ascii="Times New Roman" w:hAnsi="Times New Roman" w:cs="Times New Roman"/>
          <w:sz w:val="24"/>
          <w:szCs w:val="24"/>
          <w:lang w:eastAsia="en-US"/>
        </w:rPr>
      </w:pPr>
      <w:bookmarkStart w:id="122" w:name="_Toc784136"/>
      <w:r w:rsidRPr="00826D7D">
        <w:rPr>
          <w:rFonts w:ascii="Times New Roman" w:hAnsi="Times New Roman" w:cs="Times New Roman"/>
          <w:sz w:val="24"/>
          <w:szCs w:val="24"/>
          <w:lang w:eastAsia="en-US"/>
        </w:rPr>
        <w:t>(чл. 39, ал. 3, т. 2 от ППЗОП)</w:t>
      </w:r>
      <w:bookmarkEnd w:id="122"/>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Ценовото предложение съдържа офертата на участника относно цената за изпълнение на обществената поръчка. Ценовото предложение включва следните документи:</w:t>
      </w:r>
    </w:p>
    <w:p w:rsidR="00D10CB7" w:rsidRPr="00826D7D" w:rsidRDefault="00D10CB7" w:rsidP="00FD1690">
      <w:pPr>
        <w:pStyle w:val="ListParagraph1"/>
        <w:numPr>
          <w:ilvl w:val="0"/>
          <w:numId w:val="23"/>
        </w:numPr>
        <w:spacing w:line="240" w:lineRule="auto"/>
        <w:ind w:left="0" w:firstLine="284"/>
        <w:rPr>
          <w:rFonts w:ascii="Times New Roman" w:hAnsi="Times New Roman" w:cs="Times New Roman"/>
          <w:bCs/>
          <w:sz w:val="24"/>
          <w:szCs w:val="24"/>
        </w:rPr>
      </w:pPr>
      <w:r w:rsidRPr="00826D7D">
        <w:rPr>
          <w:rFonts w:ascii="Times New Roman" w:hAnsi="Times New Roman" w:cs="Times New Roman"/>
          <w:b/>
          <w:sz w:val="24"/>
          <w:szCs w:val="24"/>
        </w:rPr>
        <w:t>ОБРАЗЕЦ № 7</w:t>
      </w:r>
      <w:r w:rsidRPr="00826D7D">
        <w:rPr>
          <w:rFonts w:ascii="Times New Roman" w:hAnsi="Times New Roman" w:cs="Times New Roman"/>
          <w:sz w:val="24"/>
          <w:szCs w:val="24"/>
        </w:rPr>
        <w:t xml:space="preserve"> – </w:t>
      </w:r>
      <w:r w:rsidRPr="00826D7D">
        <w:rPr>
          <w:rFonts w:ascii="Times New Roman" w:hAnsi="Times New Roman" w:cs="Times New Roman"/>
          <w:b/>
          <w:sz w:val="24"/>
          <w:szCs w:val="24"/>
        </w:rPr>
        <w:t>„Ценово предложение“</w:t>
      </w:r>
      <w:r w:rsidRPr="00826D7D">
        <w:rPr>
          <w:rFonts w:ascii="Times New Roman" w:hAnsi="Times New Roman" w:cs="Times New Roman"/>
          <w:bCs/>
          <w:sz w:val="24"/>
          <w:szCs w:val="24"/>
        </w:rPr>
        <w:t>;</w:t>
      </w:r>
    </w:p>
    <w:p w:rsidR="00D10CB7" w:rsidRPr="00826D7D" w:rsidRDefault="00D10CB7" w:rsidP="00FD1690">
      <w:pPr>
        <w:numPr>
          <w:ilvl w:val="0"/>
          <w:numId w:val="23"/>
        </w:numPr>
        <w:spacing w:before="120" w:after="120" w:line="240" w:lineRule="auto"/>
        <w:ind w:left="0" w:firstLine="284"/>
        <w:jc w:val="both"/>
        <w:rPr>
          <w:rFonts w:ascii="Times New Roman" w:hAnsi="Times New Roman"/>
          <w:bCs/>
          <w:sz w:val="24"/>
          <w:szCs w:val="24"/>
        </w:rPr>
      </w:pPr>
      <w:r w:rsidRPr="00826D7D">
        <w:rPr>
          <w:rFonts w:ascii="Times New Roman" w:hAnsi="Times New Roman"/>
          <w:b/>
          <w:sz w:val="24"/>
          <w:szCs w:val="24"/>
        </w:rPr>
        <w:t>Магнитен носител (CD или DVD</w:t>
      </w:r>
      <w:r w:rsidRPr="00826D7D">
        <w:rPr>
          <w:rFonts w:ascii="Times New Roman" w:hAnsi="Times New Roman"/>
          <w:sz w:val="24"/>
          <w:szCs w:val="24"/>
        </w:rPr>
        <w:t xml:space="preserve">), на който са записани в PDF или еквивалентен формат всички документи, </w:t>
      </w:r>
      <w:r>
        <w:rPr>
          <w:rFonts w:ascii="Times New Roman" w:hAnsi="Times New Roman"/>
          <w:sz w:val="24"/>
          <w:szCs w:val="24"/>
        </w:rPr>
        <w:t xml:space="preserve">упоменати в горните т. 1 </w:t>
      </w:r>
      <w:r w:rsidRPr="00826D7D">
        <w:rPr>
          <w:rFonts w:ascii="Times New Roman" w:hAnsi="Times New Roman"/>
          <w:sz w:val="24"/>
          <w:szCs w:val="24"/>
        </w:rPr>
        <w:t>на този параграф</w:t>
      </w:r>
      <w:r w:rsidRPr="00826D7D">
        <w:rPr>
          <w:rFonts w:ascii="Times New Roman" w:hAnsi="Times New Roman"/>
          <w:sz w:val="24"/>
          <w:szCs w:val="24"/>
          <w:vertAlign w:val="superscript"/>
        </w:rPr>
        <w:footnoteReference w:id="14"/>
      </w:r>
      <w:r w:rsidRPr="00826D7D">
        <w:rPr>
          <w:rFonts w:ascii="Times New Roman" w:hAnsi="Times New Roman"/>
          <w:b/>
          <w:sz w:val="24"/>
          <w:szCs w:val="24"/>
        </w:rPr>
        <w:t xml:space="preserve">. </w:t>
      </w:r>
      <w:r w:rsidRPr="00826D7D">
        <w:rPr>
          <w:rFonts w:ascii="Times New Roman" w:hAnsi="Times New Roman"/>
          <w:sz w:val="24"/>
          <w:szCs w:val="24"/>
        </w:rPr>
        <w:t xml:space="preserve">Всеки документ се сканира в оригиналния вид, в който е представен в офертата и се записва като отделен PDF или еквивалентен файл, който се обозначава с наименование (име), съответстващо на поредния номер на документа в Списъка на документите съдържащи се в офертата (Приложение No 1 към Образец No 1). </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В съответствие с изискванията на чл. 47, ал. 3 от ППЗОП ценовото предложение (в пълния обхват на описаните по-горе документи) се поставя в отделен запечатан непрозрачен плик с надпис „Предлагани ценови параметри“, който се поставя в общия плик (опаковка) на офертата.Извън плика с надпис „Предлагани ценови параметри” не трябва да е посочена никаква информация относно цената за изпълнение на поръчката/на договора. Участници, които по какъвто начин са включили някъде в офертата си извън плика „Предлагани ценови параметри” за настоящата поръчка елементи, свързани с предлаганата цена (или части от нея), ще бъдат отстранени от участие в процедурата.</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Ако в представеното от участника Ценово предложение не е попълнен който и да е елемент или някои от елементите е попълнен формално, без да е отразена спецификата на настоящата поръчка, или е надвишена прогнозната стойност, участникът ще бъде декласиран и отстранен от по-нататъшно участие в обществената поръчка.</w:t>
      </w:r>
    </w:p>
    <w:p w:rsidR="00D10CB7" w:rsidRPr="00826D7D" w:rsidRDefault="00D10CB7" w:rsidP="002E493C">
      <w:pPr>
        <w:spacing w:before="120" w:after="120" w:line="240" w:lineRule="auto"/>
        <w:ind w:firstLine="284"/>
        <w:rPr>
          <w:rFonts w:ascii="Times New Roman" w:hAnsi="Times New Roman"/>
          <w:sz w:val="24"/>
          <w:szCs w:val="24"/>
        </w:rPr>
      </w:pPr>
    </w:p>
    <w:p w:rsidR="00D10CB7" w:rsidRPr="00826D7D" w:rsidRDefault="00D10CB7" w:rsidP="002E493C">
      <w:pPr>
        <w:pStyle w:val="Heading4"/>
        <w:numPr>
          <w:ilvl w:val="0"/>
          <w:numId w:val="0"/>
        </w:numPr>
        <w:ind w:firstLine="284"/>
        <w:jc w:val="center"/>
        <w:rPr>
          <w:rFonts w:ascii="Times New Roman" w:hAnsi="Times New Roman" w:cs="Times New Roman"/>
          <w:sz w:val="24"/>
          <w:szCs w:val="24"/>
        </w:rPr>
      </w:pPr>
      <w:bookmarkStart w:id="123" w:name="_Toc784137"/>
      <w:r w:rsidRPr="00826D7D">
        <w:rPr>
          <w:rFonts w:ascii="Times New Roman" w:hAnsi="Times New Roman" w:cs="Times New Roman"/>
          <w:sz w:val="24"/>
          <w:szCs w:val="24"/>
        </w:rPr>
        <w:t>Раздел VII</w:t>
      </w:r>
      <w:bookmarkEnd w:id="123"/>
    </w:p>
    <w:p w:rsidR="00D10CB7" w:rsidRPr="00826D7D" w:rsidRDefault="00D10CB7" w:rsidP="002E493C">
      <w:pPr>
        <w:pStyle w:val="Heading4"/>
        <w:numPr>
          <w:ilvl w:val="0"/>
          <w:numId w:val="0"/>
        </w:numPr>
        <w:ind w:firstLine="284"/>
        <w:jc w:val="center"/>
        <w:rPr>
          <w:rFonts w:ascii="Times New Roman" w:hAnsi="Times New Roman" w:cs="Times New Roman"/>
          <w:sz w:val="24"/>
          <w:szCs w:val="24"/>
        </w:rPr>
      </w:pPr>
      <w:bookmarkStart w:id="124" w:name="_Toc784138"/>
      <w:r w:rsidRPr="00826D7D">
        <w:rPr>
          <w:rFonts w:ascii="Times New Roman" w:hAnsi="Times New Roman" w:cs="Times New Roman"/>
          <w:sz w:val="24"/>
          <w:szCs w:val="24"/>
        </w:rPr>
        <w:t>ПОДАВАНЕ НА ОФЕРТИТЕ</w:t>
      </w:r>
      <w:bookmarkEnd w:id="124"/>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 xml:space="preserve"> Съгласно изискванията на чл. 47, ал. 3 и ал. 4 от ППЗОП офертите, комплектувани съобразно посочените в параграфи 128-136 изисквания, се запечатват в общ непрозрачен плик (опаковка), включващ документите относно личното състояние и съответствието с критериите за подбор, техническото предложение и отделния непрозрачен запечатан плик с надпис  „Предлагани ценови параметри“, съдържащ ценовото предложение.</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Върху общия  плик (опаковка) на офертата се изписва:</w:t>
      </w:r>
    </w:p>
    <w:p w:rsidR="00D10CB7" w:rsidRPr="004C542F" w:rsidRDefault="00D10CB7" w:rsidP="00FD1690">
      <w:pPr>
        <w:numPr>
          <w:ilvl w:val="0"/>
          <w:numId w:val="24"/>
        </w:numPr>
        <w:spacing w:before="120" w:after="120" w:line="240" w:lineRule="auto"/>
        <w:ind w:left="0" w:firstLine="284"/>
        <w:jc w:val="both"/>
        <w:rPr>
          <w:rFonts w:ascii="Times New Roman" w:hAnsi="Times New Roman"/>
          <w:b/>
          <w:bCs/>
          <w:sz w:val="24"/>
          <w:szCs w:val="24"/>
        </w:rPr>
      </w:pPr>
      <w:r w:rsidRPr="00826D7D">
        <w:rPr>
          <w:rFonts w:ascii="Times New Roman" w:hAnsi="Times New Roman"/>
          <w:sz w:val="24"/>
          <w:szCs w:val="24"/>
        </w:rPr>
        <w:t xml:space="preserve">ВЪЗЛОЖИТЕЛ – </w:t>
      </w:r>
      <w:r w:rsidRPr="00826D7D">
        <w:rPr>
          <w:rFonts w:ascii="Times New Roman" w:hAnsi="Times New Roman"/>
          <w:b/>
          <w:bCs/>
          <w:sz w:val="24"/>
          <w:szCs w:val="24"/>
        </w:rPr>
        <w:t xml:space="preserve">Община </w:t>
      </w:r>
      <w:r>
        <w:rPr>
          <w:rFonts w:ascii="Times New Roman" w:hAnsi="Times New Roman"/>
          <w:b/>
          <w:bCs/>
          <w:sz w:val="24"/>
          <w:szCs w:val="24"/>
        </w:rPr>
        <w:t>Момчилград</w:t>
      </w:r>
      <w:r w:rsidRPr="00826D7D">
        <w:rPr>
          <w:rFonts w:ascii="Times New Roman" w:hAnsi="Times New Roman"/>
          <w:sz w:val="24"/>
          <w:szCs w:val="24"/>
        </w:rPr>
        <w:t xml:space="preserve"> - </w:t>
      </w:r>
      <w:r w:rsidRPr="00826D7D">
        <w:rPr>
          <w:rFonts w:ascii="Times New Roman" w:hAnsi="Times New Roman"/>
          <w:b/>
          <w:bCs/>
          <w:sz w:val="24"/>
          <w:szCs w:val="24"/>
        </w:rPr>
        <w:t xml:space="preserve">гр. </w:t>
      </w:r>
      <w:r>
        <w:rPr>
          <w:rFonts w:ascii="Times New Roman" w:hAnsi="Times New Roman"/>
          <w:b/>
          <w:bCs/>
          <w:sz w:val="24"/>
          <w:szCs w:val="24"/>
        </w:rPr>
        <w:t>Момчилград</w:t>
      </w:r>
      <w:r w:rsidRPr="00826D7D">
        <w:rPr>
          <w:rFonts w:ascii="Times New Roman" w:hAnsi="Times New Roman"/>
          <w:b/>
          <w:bCs/>
          <w:sz w:val="24"/>
          <w:szCs w:val="24"/>
        </w:rPr>
        <w:t xml:space="preserve"> , </w:t>
      </w:r>
      <w:r>
        <w:t xml:space="preserve">ул. „26-ти декември” </w:t>
      </w:r>
      <w:r w:rsidRPr="004C542F">
        <w:t>№12</w:t>
      </w:r>
    </w:p>
    <w:p w:rsidR="00D10CB7" w:rsidRPr="00826D7D" w:rsidRDefault="00D10CB7" w:rsidP="00FD1690">
      <w:pPr>
        <w:numPr>
          <w:ilvl w:val="0"/>
          <w:numId w:val="24"/>
        </w:numPr>
        <w:spacing w:before="120" w:after="120" w:line="240" w:lineRule="auto"/>
        <w:ind w:left="0" w:firstLine="284"/>
        <w:jc w:val="both"/>
        <w:rPr>
          <w:rFonts w:ascii="Times New Roman" w:hAnsi="Times New Roman"/>
          <w:b/>
          <w:bCs/>
          <w:sz w:val="24"/>
          <w:szCs w:val="24"/>
        </w:rPr>
      </w:pPr>
      <w:r w:rsidRPr="00826D7D">
        <w:rPr>
          <w:rFonts w:ascii="Times New Roman" w:hAnsi="Times New Roman"/>
          <w:sz w:val="24"/>
          <w:szCs w:val="24"/>
        </w:rPr>
        <w:t>Наименованието на участника, включително участниците в обединението, когато е приложимо;</w:t>
      </w:r>
    </w:p>
    <w:p w:rsidR="00D10CB7" w:rsidRPr="00826D7D" w:rsidRDefault="00D10CB7" w:rsidP="00FD1690">
      <w:pPr>
        <w:numPr>
          <w:ilvl w:val="0"/>
          <w:numId w:val="24"/>
        </w:numPr>
        <w:spacing w:before="120" w:after="120" w:line="240" w:lineRule="auto"/>
        <w:ind w:left="0" w:firstLine="284"/>
        <w:jc w:val="both"/>
        <w:rPr>
          <w:rFonts w:ascii="Times New Roman" w:hAnsi="Times New Roman"/>
          <w:b/>
          <w:bCs/>
          <w:sz w:val="24"/>
          <w:szCs w:val="24"/>
        </w:rPr>
      </w:pPr>
      <w:r w:rsidRPr="00826D7D">
        <w:rPr>
          <w:rFonts w:ascii="Times New Roman" w:hAnsi="Times New Roman"/>
          <w:sz w:val="24"/>
          <w:szCs w:val="24"/>
        </w:rPr>
        <w:t>Адрес за кореспонденция, телефон и по възможност – факс и електронен адрес на участника;</w:t>
      </w:r>
    </w:p>
    <w:p w:rsidR="00D10CB7" w:rsidRPr="00826D7D" w:rsidRDefault="00D10CB7" w:rsidP="00FD1690">
      <w:pPr>
        <w:numPr>
          <w:ilvl w:val="0"/>
          <w:numId w:val="24"/>
        </w:numPr>
        <w:spacing w:before="120" w:after="120" w:line="240" w:lineRule="auto"/>
        <w:ind w:left="0" w:firstLine="284"/>
        <w:jc w:val="both"/>
        <w:rPr>
          <w:rFonts w:ascii="Times New Roman" w:hAnsi="Times New Roman"/>
          <w:b/>
          <w:bCs/>
          <w:sz w:val="24"/>
          <w:szCs w:val="24"/>
        </w:rPr>
      </w:pPr>
      <w:r w:rsidRPr="00826D7D">
        <w:rPr>
          <w:rFonts w:ascii="Times New Roman" w:hAnsi="Times New Roman"/>
          <w:sz w:val="24"/>
          <w:szCs w:val="24"/>
        </w:rPr>
        <w:t>Обществена поръчка с предмет:</w:t>
      </w:r>
    </w:p>
    <w:p w:rsidR="00D10CB7" w:rsidRPr="00672938" w:rsidRDefault="00D10CB7" w:rsidP="00672938">
      <w:pPr>
        <w:tabs>
          <w:tab w:val="left" w:pos="284"/>
          <w:tab w:val="left" w:pos="567"/>
          <w:tab w:val="num" w:pos="720"/>
          <w:tab w:val="left" w:pos="9639"/>
        </w:tabs>
        <w:autoSpaceDE w:val="0"/>
        <w:autoSpaceDN w:val="0"/>
        <w:adjustRightInd w:val="0"/>
        <w:spacing w:line="240" w:lineRule="auto"/>
        <w:jc w:val="both"/>
        <w:rPr>
          <w:rFonts w:ascii="Times New Roman" w:hAnsi="Times New Roman"/>
          <w:b/>
        </w:rPr>
      </w:pPr>
      <w:r w:rsidRPr="00672938">
        <w:rPr>
          <w:rFonts w:ascii="Times New Roman" w:hAnsi="Times New Roman"/>
          <w:b/>
          <w:sz w:val="24"/>
          <w:szCs w:val="24"/>
        </w:rPr>
        <w:t xml:space="preserve">Строителство на обекти: </w:t>
      </w:r>
      <w:r w:rsidRPr="00672938">
        <w:rPr>
          <w:rFonts w:ascii="Times New Roman" w:hAnsi="Times New Roman"/>
          <w:b/>
          <w:bCs/>
          <w:color w:val="000000"/>
          <w:spacing w:val="5"/>
        </w:rPr>
        <w:t xml:space="preserve">„Инженеринг - проектиране, авторски надзор и изпълнение на строителство на </w:t>
      </w:r>
      <w:r w:rsidRPr="00672938">
        <w:rPr>
          <w:rFonts w:ascii="Times New Roman" w:hAnsi="Times New Roman"/>
          <w:b/>
          <w:bCs/>
          <w:color w:val="000000"/>
          <w:spacing w:val="8"/>
        </w:rPr>
        <w:t xml:space="preserve">обект: </w:t>
      </w:r>
      <w:r w:rsidRPr="00672938">
        <w:rPr>
          <w:rFonts w:ascii="Times New Roman" w:hAnsi="Times New Roman"/>
          <w:b/>
          <w:sz w:val="28"/>
          <w:szCs w:val="28"/>
          <w:lang w:eastAsia="en-US"/>
        </w:rPr>
        <w:t>„</w:t>
      </w:r>
      <w:r w:rsidRPr="00672938">
        <w:rPr>
          <w:rFonts w:ascii="Times New Roman" w:hAnsi="Times New Roman"/>
          <w:b/>
          <w:bCs/>
          <w:color w:val="000000"/>
          <w:spacing w:val="5"/>
        </w:rPr>
        <w:t>Изграждане  на Пътна връзка на с. Птичар  с  Път I - 5 Кърджали – Подкова” -  Кръстовище на км. 364+500 по път I – 5, община Момчилград”</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Върху плика не се поставят никакви други обозначения.</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В съответствие с изискванията на чл. 47, ал. 1 от ППЗОП офертата 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следния адрес:</w:t>
      </w:r>
    </w:p>
    <w:p w:rsidR="00D10CB7" w:rsidRPr="004F0EA1" w:rsidRDefault="00D10CB7" w:rsidP="002E493C">
      <w:pPr>
        <w:spacing w:before="120" w:after="120" w:line="240" w:lineRule="auto"/>
        <w:ind w:firstLine="284"/>
        <w:jc w:val="center"/>
        <w:rPr>
          <w:rFonts w:ascii="Times New Roman" w:hAnsi="Times New Roman"/>
          <w:b/>
          <w:sz w:val="24"/>
          <w:szCs w:val="24"/>
        </w:rPr>
      </w:pPr>
      <w:r w:rsidRPr="004F0EA1">
        <w:rPr>
          <w:rFonts w:ascii="Times New Roman" w:hAnsi="Times New Roman"/>
          <w:b/>
          <w:bCs/>
          <w:sz w:val="24"/>
          <w:szCs w:val="24"/>
        </w:rPr>
        <w:t xml:space="preserve">гр. Момчилград , </w:t>
      </w:r>
      <w:r w:rsidRPr="004F0EA1">
        <w:rPr>
          <w:rFonts w:ascii="Times New Roman" w:hAnsi="Times New Roman"/>
          <w:b/>
          <w:sz w:val="24"/>
          <w:szCs w:val="24"/>
        </w:rPr>
        <w:t>ул. „26-ти декември” №12</w:t>
      </w:r>
    </w:p>
    <w:p w:rsidR="00D10CB7" w:rsidRPr="00826D7D" w:rsidRDefault="00D10CB7" w:rsidP="002E493C">
      <w:pPr>
        <w:spacing w:before="120" w:after="120" w:line="240" w:lineRule="auto"/>
        <w:ind w:firstLine="284"/>
        <w:jc w:val="both"/>
        <w:rPr>
          <w:rFonts w:ascii="Times New Roman" w:hAnsi="Times New Roman"/>
          <w:bCs/>
          <w:sz w:val="24"/>
          <w:szCs w:val="24"/>
        </w:rPr>
      </w:pPr>
      <w:r w:rsidRPr="00826D7D">
        <w:rPr>
          <w:rFonts w:ascii="Times New Roman" w:hAnsi="Times New Roman"/>
          <w:bCs/>
          <w:sz w:val="24"/>
          <w:szCs w:val="24"/>
        </w:rPr>
        <w:t xml:space="preserve">в деловодството, </w:t>
      </w:r>
      <w:r>
        <w:rPr>
          <w:rFonts w:ascii="Times New Roman" w:hAnsi="Times New Roman"/>
          <w:bCs/>
          <w:sz w:val="24"/>
          <w:szCs w:val="24"/>
        </w:rPr>
        <w:t xml:space="preserve">всеки работен ден от 08:30 до </w:t>
      </w:r>
      <w:r w:rsidRPr="00EB2421">
        <w:rPr>
          <w:rFonts w:ascii="Times New Roman" w:hAnsi="Times New Roman"/>
          <w:bCs/>
          <w:sz w:val="24"/>
          <w:szCs w:val="24"/>
        </w:rPr>
        <w:t>16:00</w:t>
      </w:r>
      <w:r w:rsidRPr="00826D7D">
        <w:rPr>
          <w:rFonts w:ascii="Times New Roman" w:hAnsi="Times New Roman"/>
          <w:bCs/>
          <w:sz w:val="24"/>
          <w:szCs w:val="24"/>
        </w:rPr>
        <w:t xml:space="preserve"> часа до крайната дата за подаване на оферти, която е посочена в обявлението.</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Възложителят не носи отговорност за получаване на оферти в случай, че се използва друг начин за представяне.</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 xml:space="preserve">До изтичане на срока за получаване на оферти, всеки участник може да промени, допълни или оттегли офертата си. </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Оттеглянето на офертата прекратява по-нататъшното участие на участника в процедурата.</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Допълнението и промяната на офертата трябва да отговарят на изискванията и условията за представяне на първоначалната оферта, като върху плика бъде отбелязан и текст “Допълнение/Промяна на оферта (с входящ номер)”.</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В съответствие с изискванията на чл. 48 ал. 1 от ППЗОП Възложителят води регистър за получените оферти, в който отбелязва:</w:t>
      </w:r>
    </w:p>
    <w:p w:rsidR="00D10CB7" w:rsidRPr="00826D7D" w:rsidRDefault="00D10CB7" w:rsidP="00FD1690">
      <w:pPr>
        <w:pStyle w:val="Heading6"/>
        <w:numPr>
          <w:ilvl w:val="0"/>
          <w:numId w:val="25"/>
        </w:numPr>
        <w:spacing w:after="120"/>
        <w:ind w:left="0" w:firstLine="284"/>
        <w:rPr>
          <w:rFonts w:ascii="Times New Roman" w:hAnsi="Times New Roman"/>
          <w:sz w:val="24"/>
          <w:szCs w:val="24"/>
        </w:rPr>
      </w:pPr>
      <w:r w:rsidRPr="00826D7D">
        <w:rPr>
          <w:rFonts w:ascii="Times New Roman" w:hAnsi="Times New Roman"/>
          <w:sz w:val="24"/>
          <w:szCs w:val="24"/>
        </w:rPr>
        <w:t>подател на офертата;</w:t>
      </w:r>
    </w:p>
    <w:p w:rsidR="00D10CB7" w:rsidRPr="00826D7D" w:rsidRDefault="00D10CB7" w:rsidP="00FD1690">
      <w:pPr>
        <w:pStyle w:val="Heading6"/>
        <w:numPr>
          <w:ilvl w:val="0"/>
          <w:numId w:val="32"/>
        </w:numPr>
        <w:spacing w:after="120"/>
        <w:ind w:left="0" w:firstLine="284"/>
        <w:rPr>
          <w:rFonts w:ascii="Times New Roman" w:hAnsi="Times New Roman"/>
          <w:sz w:val="24"/>
          <w:szCs w:val="24"/>
        </w:rPr>
      </w:pPr>
      <w:r w:rsidRPr="00826D7D">
        <w:rPr>
          <w:rFonts w:ascii="Times New Roman" w:hAnsi="Times New Roman"/>
          <w:sz w:val="24"/>
          <w:szCs w:val="24"/>
        </w:rPr>
        <w:t xml:space="preserve"> номер, дата и час на получаване;</w:t>
      </w:r>
    </w:p>
    <w:p w:rsidR="00D10CB7" w:rsidRPr="00826D7D" w:rsidRDefault="00D10CB7" w:rsidP="00FD1690">
      <w:pPr>
        <w:pStyle w:val="Heading6"/>
        <w:numPr>
          <w:ilvl w:val="0"/>
          <w:numId w:val="32"/>
        </w:numPr>
        <w:spacing w:after="120"/>
        <w:ind w:left="0" w:firstLine="284"/>
        <w:rPr>
          <w:rFonts w:ascii="Times New Roman" w:hAnsi="Times New Roman"/>
          <w:sz w:val="24"/>
          <w:szCs w:val="24"/>
        </w:rPr>
      </w:pPr>
      <w:r w:rsidRPr="00826D7D">
        <w:rPr>
          <w:rFonts w:ascii="Times New Roman" w:hAnsi="Times New Roman"/>
          <w:sz w:val="24"/>
          <w:szCs w:val="24"/>
        </w:rPr>
        <w:t>причините за връщане на офертата (когато е приложимо).</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При получаване на офертата върху общия запечатан плик (опаковката) се отбелязват поредният номер, датата и часът на получаването, за което на приносителя се издава документ.</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Не се приемат оферти, които са представени след изтичане на крайния срок за получаване или са в незапечатана опаковка или в опаковка с нарушена цялост.</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 xml:space="preserve"> Когато към момента на изтичане на крайния срок за получаване на оферти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Заявленията за участие или офертите на лицата от списъка се завеждат в регистъра на получените оферти. Не се допуска приемане на заявления за участие или оферти от лица, които не са включени в списъка.</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Получените оферти се предават на председателя на комисията по чл. 103, ал. 1 от ЗОП, за което се съставя протокол съгласно чл. 48, ал. 6 от ППЗОП. Протоколът се подписва от предаващото лице и от председателя на комисията.</w:t>
      </w:r>
    </w:p>
    <w:p w:rsidR="00D10CB7" w:rsidRPr="00826D7D" w:rsidRDefault="00D10CB7" w:rsidP="002E493C">
      <w:pPr>
        <w:spacing w:before="120" w:after="120" w:line="240" w:lineRule="auto"/>
        <w:ind w:firstLine="284"/>
        <w:rPr>
          <w:rFonts w:ascii="Times New Roman" w:hAnsi="Times New Roman"/>
          <w:sz w:val="24"/>
          <w:szCs w:val="24"/>
        </w:rPr>
      </w:pPr>
    </w:p>
    <w:p w:rsidR="00D10CB7" w:rsidRPr="00826D7D" w:rsidRDefault="00D10CB7" w:rsidP="002E493C">
      <w:pPr>
        <w:pStyle w:val="Heading4"/>
        <w:numPr>
          <w:ilvl w:val="0"/>
          <w:numId w:val="0"/>
        </w:numPr>
        <w:ind w:firstLine="284"/>
        <w:jc w:val="center"/>
        <w:rPr>
          <w:rFonts w:ascii="Times New Roman" w:hAnsi="Times New Roman" w:cs="Times New Roman"/>
          <w:sz w:val="24"/>
          <w:szCs w:val="24"/>
        </w:rPr>
      </w:pPr>
      <w:bookmarkStart w:id="125" w:name="_Toc784139"/>
      <w:r w:rsidRPr="00826D7D">
        <w:rPr>
          <w:rFonts w:ascii="Times New Roman" w:hAnsi="Times New Roman" w:cs="Times New Roman"/>
          <w:sz w:val="24"/>
          <w:szCs w:val="24"/>
        </w:rPr>
        <w:t>Раздел VIII</w:t>
      </w:r>
      <w:bookmarkEnd w:id="125"/>
    </w:p>
    <w:p w:rsidR="00D10CB7" w:rsidRPr="00826D7D" w:rsidRDefault="00D10CB7" w:rsidP="002E493C">
      <w:pPr>
        <w:pStyle w:val="Heading4"/>
        <w:numPr>
          <w:ilvl w:val="0"/>
          <w:numId w:val="0"/>
        </w:numPr>
        <w:ind w:firstLine="284"/>
        <w:jc w:val="center"/>
        <w:rPr>
          <w:rFonts w:ascii="Times New Roman" w:hAnsi="Times New Roman" w:cs="Times New Roman"/>
          <w:sz w:val="24"/>
          <w:szCs w:val="24"/>
        </w:rPr>
      </w:pPr>
      <w:bookmarkStart w:id="126" w:name="_Toc784140"/>
      <w:r w:rsidRPr="00826D7D">
        <w:rPr>
          <w:rFonts w:ascii="Times New Roman" w:hAnsi="Times New Roman" w:cs="Times New Roman"/>
          <w:sz w:val="24"/>
          <w:szCs w:val="24"/>
        </w:rPr>
        <w:t>РАЗГЛЕЖДАНЕ НА ОФЕРТИТЕ</w:t>
      </w:r>
      <w:bookmarkEnd w:id="126"/>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По отношение комисията по чл. 103, ал. 1 от ЗОП, разглеждането на офертите (в това число предварителния подбор и оценката на офертите), класирането на участниците и прекратяването на процедурата се прилагат разпоредбите на чл. 103 – 110 от ЗОП и чл. 51 – 61 от ППЗОП.</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По отношение на необичайно благоприятни оферти се прилага чл. 72 от ЗОП.</w:t>
      </w:r>
    </w:p>
    <w:p w:rsidR="00D10CB7" w:rsidRPr="00826D7D" w:rsidRDefault="00D10CB7" w:rsidP="002E493C">
      <w:pPr>
        <w:pStyle w:val="Heading3"/>
        <w:numPr>
          <w:ilvl w:val="0"/>
          <w:numId w:val="0"/>
        </w:numPr>
        <w:ind w:firstLine="284"/>
        <w:jc w:val="center"/>
        <w:rPr>
          <w:rFonts w:ascii="Times New Roman" w:hAnsi="Times New Roman" w:cs="Times New Roman"/>
          <w:sz w:val="24"/>
          <w:szCs w:val="24"/>
        </w:rPr>
      </w:pPr>
      <w:bookmarkStart w:id="127" w:name="_Toc784141"/>
      <w:bookmarkStart w:id="128" w:name="_Toc448259583"/>
      <w:r w:rsidRPr="00826D7D">
        <w:rPr>
          <w:rFonts w:ascii="Times New Roman" w:hAnsi="Times New Roman" w:cs="Times New Roman"/>
          <w:sz w:val="24"/>
          <w:szCs w:val="24"/>
        </w:rPr>
        <w:t>ГЛАВА ШЕСТА</w:t>
      </w:r>
      <w:bookmarkEnd w:id="127"/>
    </w:p>
    <w:p w:rsidR="00D10CB7" w:rsidRPr="00826D7D" w:rsidRDefault="00D10CB7" w:rsidP="002E493C">
      <w:pPr>
        <w:pStyle w:val="Heading3"/>
        <w:numPr>
          <w:ilvl w:val="0"/>
          <w:numId w:val="0"/>
        </w:numPr>
        <w:ind w:firstLine="284"/>
        <w:jc w:val="center"/>
        <w:rPr>
          <w:rFonts w:ascii="Times New Roman" w:hAnsi="Times New Roman" w:cs="Times New Roman"/>
          <w:sz w:val="24"/>
          <w:szCs w:val="24"/>
        </w:rPr>
      </w:pPr>
      <w:bookmarkStart w:id="129" w:name="_Toc784142"/>
      <w:bookmarkEnd w:id="128"/>
      <w:r w:rsidRPr="00826D7D">
        <w:rPr>
          <w:rFonts w:ascii="Times New Roman" w:hAnsi="Times New Roman" w:cs="Times New Roman"/>
          <w:sz w:val="24"/>
          <w:szCs w:val="24"/>
        </w:rPr>
        <w:t>ГАРАНЦИИ И СКЛЮЧВАНЕ НА ДОГОВОР</w:t>
      </w:r>
      <w:bookmarkEnd w:id="129"/>
    </w:p>
    <w:p w:rsidR="00D10CB7" w:rsidRPr="00826D7D" w:rsidRDefault="00D10CB7" w:rsidP="002E493C">
      <w:pPr>
        <w:ind w:firstLine="284"/>
        <w:rPr>
          <w:rFonts w:ascii="Times New Roman" w:hAnsi="Times New Roman"/>
          <w:sz w:val="24"/>
          <w:szCs w:val="24"/>
        </w:rPr>
      </w:pPr>
    </w:p>
    <w:p w:rsidR="00D10CB7" w:rsidRPr="00826D7D" w:rsidRDefault="00D10CB7" w:rsidP="002E493C">
      <w:pPr>
        <w:pStyle w:val="Heading4"/>
        <w:numPr>
          <w:ilvl w:val="0"/>
          <w:numId w:val="0"/>
        </w:numPr>
        <w:ind w:firstLine="284"/>
        <w:jc w:val="center"/>
        <w:rPr>
          <w:rFonts w:ascii="Times New Roman" w:hAnsi="Times New Roman" w:cs="Times New Roman"/>
          <w:sz w:val="24"/>
          <w:szCs w:val="24"/>
        </w:rPr>
      </w:pPr>
      <w:bookmarkStart w:id="130" w:name="_Toc784143"/>
      <w:r w:rsidRPr="00826D7D">
        <w:rPr>
          <w:rFonts w:ascii="Times New Roman" w:hAnsi="Times New Roman" w:cs="Times New Roman"/>
          <w:sz w:val="24"/>
          <w:szCs w:val="24"/>
        </w:rPr>
        <w:t>Раздел I</w:t>
      </w:r>
      <w:bookmarkEnd w:id="130"/>
    </w:p>
    <w:p w:rsidR="00D10CB7" w:rsidRPr="00826D7D" w:rsidRDefault="00D10CB7" w:rsidP="002E493C">
      <w:pPr>
        <w:pStyle w:val="Heading4"/>
        <w:numPr>
          <w:ilvl w:val="0"/>
          <w:numId w:val="0"/>
        </w:numPr>
        <w:ind w:firstLine="284"/>
        <w:jc w:val="center"/>
        <w:rPr>
          <w:rFonts w:ascii="Times New Roman" w:hAnsi="Times New Roman" w:cs="Times New Roman"/>
          <w:sz w:val="24"/>
          <w:szCs w:val="24"/>
        </w:rPr>
      </w:pPr>
      <w:bookmarkStart w:id="131" w:name="_Toc784144"/>
      <w:r w:rsidRPr="00826D7D">
        <w:rPr>
          <w:rFonts w:ascii="Times New Roman" w:hAnsi="Times New Roman" w:cs="Times New Roman"/>
          <w:sz w:val="24"/>
          <w:szCs w:val="24"/>
        </w:rPr>
        <w:t>ГАРАНЦИИ</w:t>
      </w:r>
      <w:bookmarkEnd w:id="131"/>
    </w:p>
    <w:p w:rsidR="00D10CB7" w:rsidRPr="00826D7D" w:rsidRDefault="00D10CB7" w:rsidP="00FD1690">
      <w:pPr>
        <w:pStyle w:val="Heading5"/>
        <w:numPr>
          <w:ilvl w:val="0"/>
          <w:numId w:val="7"/>
        </w:numPr>
        <w:spacing w:after="120"/>
        <w:ind w:left="0" w:firstLine="284"/>
        <w:rPr>
          <w:rFonts w:ascii="Times New Roman" w:hAnsi="Times New Roman"/>
          <w:sz w:val="24"/>
          <w:szCs w:val="24"/>
        </w:rPr>
      </w:pPr>
      <w:r w:rsidRPr="00826D7D">
        <w:rPr>
          <w:rFonts w:ascii="Times New Roman" w:hAnsi="Times New Roman"/>
          <w:sz w:val="24"/>
          <w:szCs w:val="24"/>
        </w:rPr>
        <w:t>В съответствие с чл. 111 от ЗОП участникът, определен за изпълнител на поръчката следва да представи на Възложителя гаранция, обезпечаваща изпълнението на договора за обществена поръчка в размер на 3% (три на сто) от стойността на договора със срок на валидност до пълното изпълнение на всички дейности, предмет на обществената поръчка, но не по-рано от 30 календарни дни от изтичането на крайния договорен срок за изпълнение на дейностите.</w:t>
      </w:r>
    </w:p>
    <w:p w:rsidR="00D10CB7" w:rsidRPr="00826D7D" w:rsidRDefault="00D10CB7" w:rsidP="00FD1690">
      <w:pPr>
        <w:pStyle w:val="Heading5"/>
        <w:numPr>
          <w:ilvl w:val="0"/>
          <w:numId w:val="7"/>
        </w:numPr>
        <w:spacing w:after="120"/>
        <w:ind w:left="0" w:firstLine="284"/>
        <w:rPr>
          <w:rFonts w:ascii="Times New Roman" w:hAnsi="Times New Roman"/>
          <w:sz w:val="24"/>
          <w:szCs w:val="24"/>
        </w:rPr>
      </w:pPr>
      <w:bookmarkStart w:id="132" w:name="_GoBack"/>
      <w:bookmarkEnd w:id="132"/>
      <w:r>
        <w:rPr>
          <w:rFonts w:ascii="Times New Roman" w:hAnsi="Times New Roman"/>
          <w:sz w:val="24"/>
          <w:szCs w:val="24"/>
        </w:rPr>
        <w:t xml:space="preserve"> </w:t>
      </w:r>
      <w:r w:rsidRPr="00826D7D">
        <w:rPr>
          <w:rFonts w:ascii="Times New Roman" w:hAnsi="Times New Roman"/>
          <w:sz w:val="24"/>
          <w:szCs w:val="24"/>
        </w:rPr>
        <w:t>Гаранцията може да се предостави от името на Изпълнителя за сметка на трето лице - гарант.</w:t>
      </w:r>
    </w:p>
    <w:p w:rsidR="00D10CB7" w:rsidRPr="00826D7D" w:rsidRDefault="00D10CB7" w:rsidP="00FD1690">
      <w:pPr>
        <w:pStyle w:val="Heading5"/>
        <w:numPr>
          <w:ilvl w:val="0"/>
          <w:numId w:val="7"/>
        </w:numPr>
        <w:spacing w:after="120"/>
        <w:ind w:left="0" w:firstLine="284"/>
        <w:rPr>
          <w:rFonts w:ascii="Times New Roman" w:hAnsi="Times New Roman"/>
          <w:sz w:val="24"/>
          <w:szCs w:val="24"/>
        </w:rPr>
      </w:pPr>
      <w:r w:rsidRPr="00826D7D">
        <w:rPr>
          <w:rFonts w:ascii="Times New Roman" w:hAnsi="Times New Roman"/>
          <w:sz w:val="24"/>
          <w:szCs w:val="24"/>
        </w:rPr>
        <w:t>Участникът, определен за изпълнител, избира сам формата на гаранцията за изпълнение.</w:t>
      </w:r>
    </w:p>
    <w:p w:rsidR="00D10CB7" w:rsidRPr="00826D7D" w:rsidRDefault="00D10CB7" w:rsidP="00FD1690">
      <w:pPr>
        <w:pStyle w:val="Heading5"/>
        <w:numPr>
          <w:ilvl w:val="0"/>
          <w:numId w:val="7"/>
        </w:numPr>
        <w:spacing w:after="120"/>
        <w:ind w:left="0" w:firstLine="284"/>
        <w:rPr>
          <w:rFonts w:ascii="Times New Roman" w:hAnsi="Times New Roman"/>
          <w:sz w:val="24"/>
          <w:szCs w:val="24"/>
        </w:rPr>
      </w:pPr>
      <w:r w:rsidRPr="00826D7D">
        <w:rPr>
          <w:rFonts w:ascii="Times New Roman" w:hAnsi="Times New Roman"/>
          <w:sz w:val="24"/>
          <w:szCs w:val="24"/>
        </w:rPr>
        <w:t>В случай че гаранцията за изпълнение на договора е под формата на банкова гаранция, същата трябва да бъде безусловна, неотменима и платима при първо писмено поискване, в което Възложителят заяви, че Изпълнителят не е изпълнил задължение по договора за възлагане на обществената поръчка и да бъде авизирана от банка, регистрирана съгласно Закона за кредитните институции, ако същата е издадена от чуждестранна банка.</w:t>
      </w:r>
    </w:p>
    <w:p w:rsidR="00D10CB7" w:rsidRPr="00826D7D" w:rsidRDefault="00D10CB7" w:rsidP="00FD1690">
      <w:pPr>
        <w:pStyle w:val="Heading5"/>
        <w:numPr>
          <w:ilvl w:val="0"/>
          <w:numId w:val="7"/>
        </w:numPr>
        <w:spacing w:after="120"/>
        <w:ind w:left="0" w:firstLine="284"/>
        <w:rPr>
          <w:rFonts w:ascii="Times New Roman" w:hAnsi="Times New Roman"/>
          <w:sz w:val="24"/>
          <w:szCs w:val="24"/>
        </w:rPr>
      </w:pPr>
      <w:r w:rsidRPr="00826D7D">
        <w:rPr>
          <w:rFonts w:ascii="Times New Roman" w:hAnsi="Times New Roman"/>
          <w:sz w:val="24"/>
          <w:szCs w:val="24"/>
        </w:rPr>
        <w:t>Когато избраният изпълнител е обединение, което не е юридическо лице, всеки от съдружниците в него може да е наредите по банковата гаранция, съответно вносител на сумата по гаранцията или титуляр на застраховката.</w:t>
      </w:r>
    </w:p>
    <w:p w:rsidR="00D10CB7" w:rsidRPr="00826D7D" w:rsidRDefault="00D10CB7" w:rsidP="00FD1690">
      <w:pPr>
        <w:pStyle w:val="Heading5"/>
        <w:numPr>
          <w:ilvl w:val="0"/>
          <w:numId w:val="7"/>
        </w:numPr>
        <w:spacing w:after="120"/>
        <w:ind w:left="0" w:firstLine="284"/>
        <w:rPr>
          <w:rFonts w:ascii="Times New Roman" w:hAnsi="Times New Roman"/>
          <w:sz w:val="24"/>
          <w:szCs w:val="24"/>
        </w:rPr>
      </w:pPr>
      <w:r w:rsidRPr="00826D7D">
        <w:rPr>
          <w:rFonts w:ascii="Times New Roman" w:hAnsi="Times New Roman"/>
          <w:sz w:val="24"/>
          <w:szCs w:val="24"/>
        </w:rPr>
        <w:t>Условията и сроковете за задържане или освобождаване на гаранцията се уреждат в договора за обществена поръчка.</w:t>
      </w:r>
    </w:p>
    <w:p w:rsidR="00D10CB7" w:rsidRPr="00826D7D" w:rsidRDefault="00D10CB7" w:rsidP="002E493C">
      <w:pPr>
        <w:ind w:firstLine="284"/>
        <w:rPr>
          <w:rFonts w:ascii="Times New Roman" w:hAnsi="Times New Roman"/>
          <w:sz w:val="24"/>
          <w:szCs w:val="24"/>
        </w:rPr>
      </w:pPr>
    </w:p>
    <w:p w:rsidR="00D10CB7" w:rsidRPr="00826D7D" w:rsidRDefault="00D10CB7" w:rsidP="002E493C">
      <w:pPr>
        <w:pStyle w:val="Heading4"/>
        <w:numPr>
          <w:ilvl w:val="0"/>
          <w:numId w:val="0"/>
        </w:numPr>
        <w:ind w:firstLine="284"/>
        <w:jc w:val="center"/>
        <w:rPr>
          <w:rFonts w:ascii="Times New Roman" w:hAnsi="Times New Roman" w:cs="Times New Roman"/>
          <w:sz w:val="24"/>
          <w:szCs w:val="24"/>
        </w:rPr>
      </w:pPr>
      <w:bookmarkStart w:id="133" w:name="_Toc784145"/>
      <w:r w:rsidRPr="00826D7D">
        <w:rPr>
          <w:rFonts w:ascii="Times New Roman" w:hAnsi="Times New Roman" w:cs="Times New Roman"/>
          <w:sz w:val="24"/>
          <w:szCs w:val="24"/>
        </w:rPr>
        <w:t>Раздел II</w:t>
      </w:r>
      <w:bookmarkEnd w:id="133"/>
    </w:p>
    <w:p w:rsidR="00D10CB7" w:rsidRPr="00826D7D" w:rsidRDefault="00D10CB7" w:rsidP="002E493C">
      <w:pPr>
        <w:pStyle w:val="Heading4"/>
        <w:numPr>
          <w:ilvl w:val="0"/>
          <w:numId w:val="0"/>
        </w:numPr>
        <w:ind w:firstLine="284"/>
        <w:jc w:val="center"/>
        <w:rPr>
          <w:rFonts w:ascii="Times New Roman" w:hAnsi="Times New Roman" w:cs="Times New Roman"/>
          <w:sz w:val="24"/>
          <w:szCs w:val="24"/>
        </w:rPr>
      </w:pPr>
      <w:bookmarkStart w:id="134" w:name="_Toc784146"/>
      <w:r w:rsidRPr="00826D7D">
        <w:rPr>
          <w:rFonts w:ascii="Times New Roman" w:hAnsi="Times New Roman" w:cs="Times New Roman"/>
          <w:sz w:val="24"/>
          <w:szCs w:val="24"/>
        </w:rPr>
        <w:t>СКЛЮЧВАНЕ НА ДОГОВОР</w:t>
      </w:r>
      <w:bookmarkEnd w:id="134"/>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Възложителят сключва договор за изпълнение на обществената поръчката (съгласно проекта в Том II, Книга IV на тази документация) с участника в процедурата, определен за изпълнител.</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Възложителят сключва договора в едномесечен срок след влизането в сила на решението за определяне на изпълнител или на определението, с което е допуснато предварително изпълнение на това решение, но не преди изтичане на 14-дневен срок от уведомяването на заинтересованите участници за решението за определяне на изпълнител.</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Договорът се сключва във формата и със съдържанието на проекта на договор, приложен в документацията, допълнен с всички предложения от офертата на участника, въз основа на които последният е определен за изпълнител на поръчката. Промени в проекта на договор се допускат по изключение, когато е изпълнено условието по чл. 116, ал. 1, т. 5 от ЗОП и са наложени от обстоятелства, настъпили по време или след провеждане на процедурата.</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Когато за изпълнител е определено обединение, участниците в обединението носят солидарна отговорност за изпълнение на договора за обществената поръчка.</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Договорът за обществената поръчка се сключва при условие, че участникът, определен за изпълнител:</w:t>
      </w:r>
    </w:p>
    <w:p w:rsidR="00D10CB7" w:rsidRPr="00826D7D" w:rsidRDefault="00D10CB7" w:rsidP="00FD1690">
      <w:pPr>
        <w:pStyle w:val="Heading6"/>
        <w:numPr>
          <w:ilvl w:val="0"/>
          <w:numId w:val="26"/>
        </w:numPr>
        <w:spacing w:after="120"/>
        <w:ind w:left="0" w:firstLine="284"/>
        <w:rPr>
          <w:rFonts w:ascii="Times New Roman" w:hAnsi="Times New Roman"/>
          <w:sz w:val="24"/>
          <w:szCs w:val="24"/>
        </w:rPr>
      </w:pPr>
      <w:r w:rsidRPr="00826D7D">
        <w:rPr>
          <w:rFonts w:ascii="Times New Roman" w:hAnsi="Times New Roman"/>
          <w:sz w:val="24"/>
          <w:szCs w:val="24"/>
        </w:rPr>
        <w:t>представи документ за регистрация в съответствие с изискването по чл. 70 от ППЗОП;</w:t>
      </w:r>
    </w:p>
    <w:p w:rsidR="00D10CB7" w:rsidRPr="00826D7D" w:rsidRDefault="00D10CB7" w:rsidP="00FD1690">
      <w:pPr>
        <w:pStyle w:val="Heading6"/>
        <w:numPr>
          <w:ilvl w:val="0"/>
          <w:numId w:val="32"/>
        </w:numPr>
        <w:spacing w:after="120"/>
        <w:ind w:left="0" w:firstLine="284"/>
        <w:rPr>
          <w:rFonts w:ascii="Times New Roman" w:hAnsi="Times New Roman"/>
          <w:sz w:val="24"/>
          <w:szCs w:val="24"/>
        </w:rPr>
      </w:pPr>
      <w:r w:rsidRPr="00826D7D">
        <w:rPr>
          <w:rFonts w:ascii="Times New Roman" w:hAnsi="Times New Roman"/>
          <w:sz w:val="24"/>
          <w:szCs w:val="24"/>
        </w:rPr>
        <w:t>изпълни задължението по чл. 67, ал. 6 от ЗОП;</w:t>
      </w:r>
    </w:p>
    <w:p w:rsidR="00D10CB7" w:rsidRPr="00826D7D" w:rsidRDefault="00D10CB7" w:rsidP="00FD1690">
      <w:pPr>
        <w:pStyle w:val="Heading6"/>
        <w:numPr>
          <w:ilvl w:val="0"/>
          <w:numId w:val="32"/>
        </w:numPr>
        <w:spacing w:after="120"/>
        <w:ind w:left="0" w:firstLine="284"/>
        <w:rPr>
          <w:rFonts w:ascii="Times New Roman" w:hAnsi="Times New Roman"/>
          <w:sz w:val="24"/>
          <w:szCs w:val="24"/>
        </w:rPr>
      </w:pPr>
      <w:r w:rsidRPr="00826D7D">
        <w:rPr>
          <w:rFonts w:ascii="Times New Roman" w:hAnsi="Times New Roman"/>
          <w:sz w:val="24"/>
          <w:szCs w:val="24"/>
        </w:rPr>
        <w:t>представи определената гаранция за изпълнение на договора;</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Възложителят не сключва договор, когато:</w:t>
      </w:r>
    </w:p>
    <w:p w:rsidR="00D10CB7" w:rsidRPr="00826D7D" w:rsidRDefault="00D10CB7" w:rsidP="00FD1690">
      <w:pPr>
        <w:pStyle w:val="Heading6"/>
        <w:numPr>
          <w:ilvl w:val="0"/>
          <w:numId w:val="27"/>
        </w:numPr>
        <w:spacing w:after="120"/>
        <w:ind w:left="0" w:firstLine="284"/>
        <w:rPr>
          <w:rFonts w:ascii="Times New Roman" w:hAnsi="Times New Roman"/>
          <w:sz w:val="24"/>
          <w:szCs w:val="24"/>
        </w:rPr>
      </w:pPr>
      <w:r w:rsidRPr="00826D7D">
        <w:rPr>
          <w:rFonts w:ascii="Times New Roman" w:hAnsi="Times New Roman"/>
          <w:sz w:val="24"/>
          <w:szCs w:val="24"/>
        </w:rPr>
        <w:t>участникът, класиран на първо място откаже да сключи договор;</w:t>
      </w:r>
    </w:p>
    <w:p w:rsidR="00D10CB7" w:rsidRPr="00826D7D" w:rsidRDefault="00D10CB7" w:rsidP="00FD1690">
      <w:pPr>
        <w:pStyle w:val="Heading6"/>
        <w:numPr>
          <w:ilvl w:val="0"/>
          <w:numId w:val="32"/>
        </w:numPr>
        <w:spacing w:after="120"/>
        <w:ind w:left="0" w:firstLine="284"/>
        <w:rPr>
          <w:rFonts w:ascii="Times New Roman" w:hAnsi="Times New Roman"/>
          <w:sz w:val="24"/>
          <w:szCs w:val="24"/>
        </w:rPr>
      </w:pPr>
      <w:r w:rsidRPr="00826D7D">
        <w:rPr>
          <w:rFonts w:ascii="Times New Roman" w:hAnsi="Times New Roman"/>
          <w:sz w:val="24"/>
          <w:szCs w:val="24"/>
        </w:rPr>
        <w:t>участникът, класиран на първо място не изпълни някое от условията по горния параграф 164, или</w:t>
      </w:r>
    </w:p>
    <w:p w:rsidR="00D10CB7" w:rsidRPr="00826D7D" w:rsidRDefault="00D10CB7" w:rsidP="00FD1690">
      <w:pPr>
        <w:pStyle w:val="Heading6"/>
        <w:numPr>
          <w:ilvl w:val="0"/>
          <w:numId w:val="32"/>
        </w:numPr>
        <w:spacing w:after="120"/>
        <w:ind w:left="0" w:firstLine="284"/>
        <w:rPr>
          <w:rFonts w:ascii="Times New Roman" w:hAnsi="Times New Roman"/>
          <w:sz w:val="24"/>
          <w:szCs w:val="24"/>
        </w:rPr>
      </w:pPr>
      <w:r w:rsidRPr="00826D7D">
        <w:rPr>
          <w:rFonts w:ascii="Times New Roman" w:hAnsi="Times New Roman"/>
          <w:sz w:val="24"/>
          <w:szCs w:val="24"/>
        </w:rPr>
        <w:t>участникът, класиран на първо място не докаже, че не са налице основания за отстраняване от процедурата;</w:t>
      </w:r>
    </w:p>
    <w:p w:rsidR="00D10CB7" w:rsidRPr="00826D7D" w:rsidRDefault="00D10CB7" w:rsidP="00FD1690">
      <w:pPr>
        <w:pStyle w:val="Heading6"/>
        <w:numPr>
          <w:ilvl w:val="0"/>
          <w:numId w:val="32"/>
        </w:numPr>
        <w:spacing w:after="120"/>
        <w:ind w:left="0" w:firstLine="284"/>
        <w:rPr>
          <w:rFonts w:ascii="Times New Roman" w:hAnsi="Times New Roman"/>
          <w:sz w:val="24"/>
          <w:szCs w:val="24"/>
        </w:rPr>
      </w:pPr>
      <w:r w:rsidRPr="00826D7D">
        <w:rPr>
          <w:rFonts w:ascii="Times New Roman" w:hAnsi="Times New Roman"/>
          <w:sz w:val="24"/>
          <w:szCs w:val="24"/>
        </w:rPr>
        <w:t>третото лице по параграф 74 от тези Указания откаже да подпише договора в качеството му на поръчител.</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 xml:space="preserve">В случаите по предходния параграф 165 Възложителят може да определи за изпълнител участника, класиран на второ място, или да прекрати процедурата. За отказ от сключване на договор се приема и неявяването на уговорената дата, освен ако неявяването е по обективни причини, за което Възложителят е уведомен своевременно. </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Ако след получена покана класираният на второ място участник откаже да подпише договора, Възложителят прекратява процедурата.</w:t>
      </w:r>
    </w:p>
    <w:p w:rsidR="00D10CB7" w:rsidRPr="00826D7D" w:rsidRDefault="00D10CB7" w:rsidP="002E493C">
      <w:pPr>
        <w:spacing w:before="120" w:after="120" w:line="240" w:lineRule="auto"/>
        <w:ind w:firstLine="284"/>
        <w:rPr>
          <w:rFonts w:ascii="Times New Roman" w:hAnsi="Times New Roman"/>
          <w:sz w:val="24"/>
          <w:szCs w:val="24"/>
        </w:rPr>
      </w:pPr>
    </w:p>
    <w:p w:rsidR="00D10CB7" w:rsidRPr="00826D7D" w:rsidRDefault="00D10CB7" w:rsidP="002E493C">
      <w:pPr>
        <w:pStyle w:val="Heading3"/>
        <w:numPr>
          <w:ilvl w:val="0"/>
          <w:numId w:val="0"/>
        </w:numPr>
        <w:ind w:firstLine="284"/>
        <w:jc w:val="center"/>
        <w:rPr>
          <w:rFonts w:ascii="Times New Roman" w:hAnsi="Times New Roman" w:cs="Times New Roman"/>
          <w:sz w:val="24"/>
          <w:szCs w:val="24"/>
        </w:rPr>
      </w:pPr>
      <w:bookmarkStart w:id="135" w:name="_Toc784147"/>
      <w:r w:rsidRPr="00826D7D">
        <w:rPr>
          <w:rFonts w:ascii="Times New Roman" w:hAnsi="Times New Roman" w:cs="Times New Roman"/>
          <w:sz w:val="24"/>
          <w:szCs w:val="24"/>
        </w:rPr>
        <w:t>ГЛАВА СЕДМА</w:t>
      </w:r>
      <w:bookmarkEnd w:id="135"/>
    </w:p>
    <w:p w:rsidR="00D10CB7" w:rsidRPr="00826D7D" w:rsidRDefault="00D10CB7" w:rsidP="002E493C">
      <w:pPr>
        <w:pStyle w:val="Heading3"/>
        <w:numPr>
          <w:ilvl w:val="0"/>
          <w:numId w:val="0"/>
        </w:numPr>
        <w:ind w:firstLine="284"/>
        <w:jc w:val="center"/>
        <w:rPr>
          <w:rFonts w:ascii="Times New Roman" w:hAnsi="Times New Roman" w:cs="Times New Roman"/>
          <w:sz w:val="24"/>
          <w:szCs w:val="24"/>
        </w:rPr>
      </w:pPr>
      <w:bookmarkStart w:id="136" w:name="_Toc784148"/>
      <w:r w:rsidRPr="00826D7D">
        <w:rPr>
          <w:rFonts w:ascii="Times New Roman" w:hAnsi="Times New Roman" w:cs="Times New Roman"/>
          <w:sz w:val="24"/>
          <w:szCs w:val="24"/>
        </w:rPr>
        <w:t>ДРУГИ УКАЗАНИЯ</w:t>
      </w:r>
      <w:bookmarkEnd w:id="136"/>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Сроковете, посочени в тази документация се изчисляват, както следва:</w:t>
      </w:r>
    </w:p>
    <w:p w:rsidR="00D10CB7" w:rsidRPr="00826D7D" w:rsidRDefault="00D10CB7" w:rsidP="002E493C">
      <w:pPr>
        <w:pStyle w:val="Heading6"/>
        <w:spacing w:after="120"/>
        <w:ind w:left="0" w:firstLine="284"/>
        <w:rPr>
          <w:rFonts w:ascii="Times New Roman" w:hAnsi="Times New Roman"/>
          <w:sz w:val="24"/>
          <w:szCs w:val="24"/>
        </w:rPr>
      </w:pPr>
      <w:r w:rsidRPr="00826D7D">
        <w:rPr>
          <w:rFonts w:ascii="Times New Roman" w:hAnsi="Times New Roman"/>
          <w:sz w:val="24"/>
          <w:szCs w:val="24"/>
        </w:rPr>
        <w:t>а)</w:t>
      </w:r>
      <w:r w:rsidRPr="00826D7D">
        <w:rPr>
          <w:rFonts w:ascii="Times New Roman" w:hAnsi="Times New Roman"/>
          <w:sz w:val="24"/>
          <w:szCs w:val="24"/>
        </w:rPr>
        <w:tab/>
        <w:t>когато срокът е посочен в дни, той изтича в края на последния ден на посочения период;</w:t>
      </w:r>
    </w:p>
    <w:p w:rsidR="00D10CB7" w:rsidRPr="00826D7D" w:rsidRDefault="00D10CB7" w:rsidP="002E493C">
      <w:pPr>
        <w:pStyle w:val="Heading6"/>
        <w:spacing w:after="120"/>
        <w:ind w:left="0" w:firstLine="284"/>
        <w:rPr>
          <w:rFonts w:ascii="Times New Roman" w:hAnsi="Times New Roman"/>
          <w:sz w:val="24"/>
          <w:szCs w:val="24"/>
        </w:rPr>
      </w:pPr>
      <w:r w:rsidRPr="00826D7D">
        <w:rPr>
          <w:rFonts w:ascii="Times New Roman" w:hAnsi="Times New Roman"/>
          <w:sz w:val="24"/>
          <w:szCs w:val="24"/>
        </w:rPr>
        <w:t>б)</w:t>
      </w:r>
      <w:r w:rsidRPr="00826D7D">
        <w:rPr>
          <w:rFonts w:ascii="Times New Roman" w:hAnsi="Times New Roman"/>
          <w:sz w:val="24"/>
          <w:szCs w:val="24"/>
        </w:rPr>
        <w:tab/>
        <w:t>когато последният ден от един срок съвпада с официален празник или почивен ден, на който трябва да се извърши конкретно действие, счита се, че срокът изтича в края на първия работен ден, следващ почивния.</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 xml:space="preserve">Сроковете в документацията са в календарни дни. </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Когато срокът е в работни дни, това е изрично указано при посочването на съответния срок.</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Когато в документацията не е указано, че конкретно правило важи за конкретна обособена позиция, същото правило важи за всички обособени позиции.</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При противоречие в записите на отделните документи от документацията, за валидни да се считат записите в документа с по-висок приоритет, като приоритетите на документите са в следната последователност:</w:t>
      </w:r>
    </w:p>
    <w:p w:rsidR="00D10CB7" w:rsidRPr="00826D7D" w:rsidRDefault="00D10CB7" w:rsidP="002E493C">
      <w:pPr>
        <w:pStyle w:val="Heading6"/>
        <w:spacing w:after="120"/>
        <w:ind w:left="0" w:firstLine="284"/>
        <w:rPr>
          <w:rFonts w:ascii="Times New Roman" w:hAnsi="Times New Roman"/>
          <w:sz w:val="24"/>
          <w:szCs w:val="24"/>
        </w:rPr>
      </w:pPr>
      <w:r w:rsidRPr="00826D7D">
        <w:rPr>
          <w:rFonts w:ascii="Times New Roman" w:hAnsi="Times New Roman"/>
          <w:sz w:val="24"/>
          <w:szCs w:val="24"/>
        </w:rPr>
        <w:t>а)</w:t>
      </w:r>
      <w:r w:rsidRPr="00826D7D">
        <w:rPr>
          <w:rFonts w:ascii="Times New Roman" w:hAnsi="Times New Roman"/>
          <w:sz w:val="24"/>
          <w:szCs w:val="24"/>
        </w:rPr>
        <w:tab/>
        <w:t>Решение за откриване на процедурата;</w:t>
      </w:r>
    </w:p>
    <w:p w:rsidR="00D10CB7" w:rsidRPr="00826D7D" w:rsidRDefault="00D10CB7" w:rsidP="002E493C">
      <w:pPr>
        <w:pStyle w:val="Heading6"/>
        <w:spacing w:after="120"/>
        <w:ind w:left="0" w:firstLine="284"/>
        <w:rPr>
          <w:rFonts w:ascii="Times New Roman" w:hAnsi="Times New Roman"/>
          <w:sz w:val="24"/>
          <w:szCs w:val="24"/>
        </w:rPr>
      </w:pPr>
      <w:r w:rsidRPr="00826D7D">
        <w:rPr>
          <w:rFonts w:ascii="Times New Roman" w:hAnsi="Times New Roman"/>
          <w:sz w:val="24"/>
          <w:szCs w:val="24"/>
        </w:rPr>
        <w:t>б)</w:t>
      </w:r>
      <w:r w:rsidRPr="00826D7D">
        <w:rPr>
          <w:rFonts w:ascii="Times New Roman" w:hAnsi="Times New Roman"/>
          <w:sz w:val="24"/>
          <w:szCs w:val="24"/>
        </w:rPr>
        <w:tab/>
        <w:t>Обявление за обществена поръчка;</w:t>
      </w:r>
    </w:p>
    <w:p w:rsidR="00D10CB7" w:rsidRPr="00826D7D" w:rsidRDefault="00D10CB7" w:rsidP="002E493C">
      <w:pPr>
        <w:pStyle w:val="Heading6"/>
        <w:spacing w:after="120"/>
        <w:ind w:left="0" w:firstLine="284"/>
        <w:rPr>
          <w:rFonts w:ascii="Times New Roman" w:hAnsi="Times New Roman"/>
          <w:sz w:val="24"/>
          <w:szCs w:val="24"/>
        </w:rPr>
      </w:pPr>
      <w:r w:rsidRPr="00826D7D">
        <w:rPr>
          <w:rFonts w:ascii="Times New Roman" w:hAnsi="Times New Roman"/>
          <w:sz w:val="24"/>
          <w:szCs w:val="24"/>
        </w:rPr>
        <w:t>в)</w:t>
      </w:r>
      <w:r w:rsidRPr="00826D7D">
        <w:rPr>
          <w:rFonts w:ascii="Times New Roman" w:hAnsi="Times New Roman"/>
          <w:sz w:val="24"/>
          <w:szCs w:val="24"/>
        </w:rPr>
        <w:tab/>
        <w:t>Указания за участие в процедурата за възлагане на обществена поръчка;</w:t>
      </w:r>
    </w:p>
    <w:p w:rsidR="00D10CB7" w:rsidRPr="00826D7D" w:rsidRDefault="00D10CB7" w:rsidP="002E493C">
      <w:pPr>
        <w:pStyle w:val="Heading6"/>
        <w:spacing w:after="120"/>
        <w:ind w:left="0" w:firstLine="284"/>
        <w:rPr>
          <w:rFonts w:ascii="Times New Roman" w:hAnsi="Times New Roman"/>
          <w:sz w:val="24"/>
          <w:szCs w:val="24"/>
        </w:rPr>
      </w:pPr>
      <w:r w:rsidRPr="00826D7D">
        <w:rPr>
          <w:rFonts w:ascii="Times New Roman" w:hAnsi="Times New Roman"/>
          <w:sz w:val="24"/>
          <w:szCs w:val="24"/>
        </w:rPr>
        <w:t>г) Технически спецификации;</w:t>
      </w:r>
    </w:p>
    <w:p w:rsidR="00D10CB7" w:rsidRPr="00826D7D" w:rsidRDefault="00D10CB7" w:rsidP="00FD1690">
      <w:pPr>
        <w:pStyle w:val="Heading6"/>
        <w:numPr>
          <w:ilvl w:val="0"/>
          <w:numId w:val="32"/>
        </w:numPr>
        <w:spacing w:after="120"/>
        <w:ind w:left="0" w:firstLine="284"/>
        <w:rPr>
          <w:rFonts w:ascii="Times New Roman" w:hAnsi="Times New Roman"/>
          <w:sz w:val="24"/>
          <w:szCs w:val="24"/>
        </w:rPr>
      </w:pPr>
      <w:r w:rsidRPr="00826D7D">
        <w:rPr>
          <w:rFonts w:ascii="Times New Roman" w:hAnsi="Times New Roman"/>
          <w:sz w:val="24"/>
          <w:szCs w:val="24"/>
        </w:rPr>
        <w:t>Техническо предложение;</w:t>
      </w:r>
    </w:p>
    <w:p w:rsidR="00D10CB7" w:rsidRPr="00826D7D" w:rsidRDefault="00D10CB7" w:rsidP="00FD1690">
      <w:pPr>
        <w:pStyle w:val="Heading6"/>
        <w:numPr>
          <w:ilvl w:val="0"/>
          <w:numId w:val="32"/>
        </w:numPr>
        <w:spacing w:after="120"/>
        <w:ind w:left="0" w:firstLine="284"/>
        <w:rPr>
          <w:rFonts w:ascii="Times New Roman" w:hAnsi="Times New Roman"/>
          <w:sz w:val="24"/>
          <w:szCs w:val="24"/>
        </w:rPr>
      </w:pPr>
      <w:r w:rsidRPr="00826D7D">
        <w:rPr>
          <w:rFonts w:ascii="Times New Roman" w:hAnsi="Times New Roman"/>
          <w:sz w:val="24"/>
          <w:szCs w:val="24"/>
        </w:rPr>
        <w:t>Ценова оферти;</w:t>
      </w:r>
    </w:p>
    <w:p w:rsidR="00D10CB7" w:rsidRPr="00826D7D" w:rsidRDefault="00D10CB7" w:rsidP="00FD1690">
      <w:pPr>
        <w:pStyle w:val="Heading6"/>
        <w:numPr>
          <w:ilvl w:val="0"/>
          <w:numId w:val="32"/>
        </w:numPr>
        <w:spacing w:after="120"/>
        <w:ind w:left="0" w:firstLine="284"/>
        <w:rPr>
          <w:rFonts w:ascii="Times New Roman" w:hAnsi="Times New Roman"/>
          <w:sz w:val="24"/>
          <w:szCs w:val="24"/>
        </w:rPr>
      </w:pPr>
      <w:r w:rsidRPr="00826D7D">
        <w:rPr>
          <w:rFonts w:ascii="Times New Roman" w:hAnsi="Times New Roman"/>
          <w:sz w:val="24"/>
          <w:szCs w:val="24"/>
        </w:rPr>
        <w:t>Проект на договор;</w:t>
      </w:r>
    </w:p>
    <w:p w:rsidR="00D10CB7" w:rsidRPr="00826D7D" w:rsidRDefault="00D10CB7" w:rsidP="00FD1690">
      <w:pPr>
        <w:pStyle w:val="Heading6"/>
        <w:numPr>
          <w:ilvl w:val="0"/>
          <w:numId w:val="32"/>
        </w:numPr>
        <w:spacing w:after="120"/>
        <w:ind w:left="0" w:firstLine="284"/>
        <w:rPr>
          <w:rFonts w:ascii="Times New Roman" w:hAnsi="Times New Roman"/>
          <w:sz w:val="24"/>
          <w:szCs w:val="24"/>
        </w:rPr>
      </w:pPr>
      <w:r w:rsidRPr="00826D7D">
        <w:rPr>
          <w:rFonts w:ascii="Times New Roman" w:hAnsi="Times New Roman"/>
          <w:sz w:val="24"/>
          <w:szCs w:val="24"/>
        </w:rPr>
        <w:t>Други образци на документи;</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Документът с най-висок приоритет е посочен на първо място.</w:t>
      </w:r>
    </w:p>
    <w:p w:rsidR="00D10CB7" w:rsidRPr="00826D7D" w:rsidRDefault="00D10CB7" w:rsidP="00FD1690">
      <w:pPr>
        <w:pStyle w:val="Heading5"/>
        <w:numPr>
          <w:ilvl w:val="0"/>
          <w:numId w:val="7"/>
        </w:numPr>
        <w:spacing w:after="120" w:line="240" w:lineRule="auto"/>
        <w:ind w:left="0" w:firstLine="284"/>
        <w:rPr>
          <w:rFonts w:ascii="Times New Roman" w:hAnsi="Times New Roman"/>
          <w:sz w:val="24"/>
          <w:szCs w:val="24"/>
        </w:rPr>
      </w:pPr>
      <w:r w:rsidRPr="00826D7D">
        <w:rPr>
          <w:rFonts w:ascii="Times New Roman" w:hAnsi="Times New Roman"/>
          <w:sz w:val="24"/>
          <w:szCs w:val="24"/>
        </w:rPr>
        <w:t>По въпроси, свързани с провеждането на процедурата и подготовката на офертите на участниците и основанията за нейното прекратяване, които не са разгледани в документацията, се прилагат разпоредбите на Закона за обществените поръчки и Правилника за прилагане на Закона за обществените поръчки.</w:t>
      </w:r>
    </w:p>
    <w:sectPr w:rsidR="00D10CB7" w:rsidRPr="00826D7D" w:rsidSect="00C038FD">
      <w:footerReference w:type="default" r:id="rId22"/>
      <w:pgSz w:w="12240" w:h="15840"/>
      <w:pgMar w:top="1417" w:right="1417" w:bottom="851"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0CB7" w:rsidRDefault="00D10CB7" w:rsidP="00C93BF7">
      <w:pPr>
        <w:spacing w:after="0" w:line="240" w:lineRule="auto"/>
      </w:pPr>
      <w:r>
        <w:separator/>
      </w:r>
    </w:p>
  </w:endnote>
  <w:endnote w:type="continuationSeparator" w:id="0">
    <w:p w:rsidR="00D10CB7" w:rsidRDefault="00D10CB7" w:rsidP="00C93B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EUAlbertina">
    <w:altName w:val="Times New Roman"/>
    <w:panose1 w:val="00000000000000000000"/>
    <w:charset w:val="CC"/>
    <w:family w:val="roman"/>
    <w:notTrueType/>
    <w:pitch w:val="default"/>
    <w:sig w:usb0="00000203" w:usb1="00000000" w:usb2="00000000" w:usb3="00000000" w:csb0="00000005" w:csb1="00000000"/>
  </w:font>
  <w:font w:name="Batang">
    <w:altName w:val="ўа¬»¬¦¬ў"/>
    <w:panose1 w:val="02030600000101010101"/>
    <w:charset w:val="81"/>
    <w:family w:val="auto"/>
    <w:notTrueType/>
    <w:pitch w:val="fixed"/>
    <w:sig w:usb0="00000001" w:usb1="09060000" w:usb2="00000010" w:usb3="00000000" w:csb0="00080000" w:csb1="00000000"/>
  </w:font>
  <w:font w:name="TimesNewRomanUnicode">
    <w:panose1 w:val="00000000000000000000"/>
    <w:charset w:val="CC"/>
    <w:family w:val="auto"/>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CB7" w:rsidRPr="00C93BF7" w:rsidRDefault="00D10CB7">
    <w:pPr>
      <w:pStyle w:val="Footer"/>
      <w:jc w:val="right"/>
      <w:rPr>
        <w:rFonts w:ascii="Calibri" w:hAnsi="Calibri"/>
      </w:rPr>
    </w:pPr>
    <w:r w:rsidRPr="00C93BF7">
      <w:rPr>
        <w:rFonts w:ascii="Calibri" w:hAnsi="Calibri"/>
      </w:rPr>
      <w:fldChar w:fldCharType="begin"/>
    </w:r>
    <w:r w:rsidRPr="00C93BF7">
      <w:rPr>
        <w:rFonts w:ascii="Calibri" w:hAnsi="Calibri"/>
      </w:rPr>
      <w:instrText xml:space="preserve"> PAGE   \* MERGEFORMAT </w:instrText>
    </w:r>
    <w:r w:rsidRPr="00C93BF7">
      <w:rPr>
        <w:rFonts w:ascii="Calibri" w:hAnsi="Calibri"/>
      </w:rPr>
      <w:fldChar w:fldCharType="separate"/>
    </w:r>
    <w:r>
      <w:rPr>
        <w:rFonts w:ascii="Calibri" w:hAnsi="Calibri"/>
        <w:noProof/>
      </w:rPr>
      <w:t>1</w:t>
    </w:r>
    <w:r w:rsidRPr="00C93BF7">
      <w:rPr>
        <w:rFonts w:ascii="Calibri" w:hAnsi="Calibri"/>
      </w:rPr>
      <w:fldChar w:fldCharType="end"/>
    </w:r>
  </w:p>
  <w:p w:rsidR="00D10CB7" w:rsidRDefault="00D10CB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0CB7" w:rsidRDefault="00D10CB7" w:rsidP="00C93BF7">
      <w:pPr>
        <w:spacing w:after="0" w:line="240" w:lineRule="auto"/>
      </w:pPr>
      <w:r>
        <w:separator/>
      </w:r>
    </w:p>
  </w:footnote>
  <w:footnote w:type="continuationSeparator" w:id="0">
    <w:p w:rsidR="00D10CB7" w:rsidRDefault="00D10CB7" w:rsidP="00C93BF7">
      <w:pPr>
        <w:spacing w:after="0" w:line="240" w:lineRule="auto"/>
      </w:pPr>
      <w:r>
        <w:continuationSeparator/>
      </w:r>
    </w:p>
  </w:footnote>
  <w:footnote w:id="1">
    <w:p w:rsidR="00D10CB7" w:rsidRDefault="00D10CB7" w:rsidP="000966CE">
      <w:pPr>
        <w:pStyle w:val="FootnoteText"/>
      </w:pPr>
      <w:r w:rsidRPr="000966CE">
        <w:rPr>
          <w:rStyle w:val="FootnoteReference"/>
          <w:rFonts w:ascii="Calibri" w:hAnsi="Calibri"/>
          <w:i/>
          <w:sz w:val="18"/>
          <w:szCs w:val="18"/>
        </w:rPr>
        <w:footnoteRef/>
      </w:r>
      <w:r w:rsidRPr="000966CE">
        <w:rPr>
          <w:rFonts w:ascii="Calibri" w:hAnsi="Calibri"/>
          <w:i/>
          <w:sz w:val="18"/>
          <w:szCs w:val="18"/>
          <w:lang w:val="bg-BG"/>
        </w:rPr>
        <w:t>По смисъла на параграф 2, т. 54, б. „б“</w:t>
      </w:r>
      <w:r>
        <w:rPr>
          <w:rFonts w:ascii="Calibri" w:hAnsi="Calibri"/>
          <w:i/>
          <w:sz w:val="18"/>
          <w:szCs w:val="18"/>
          <w:lang w:val="bg-BG"/>
        </w:rPr>
        <w:t xml:space="preserve"> от Д</w:t>
      </w:r>
      <w:r w:rsidRPr="000966CE">
        <w:rPr>
          <w:rFonts w:ascii="Calibri" w:hAnsi="Calibri"/>
          <w:i/>
          <w:sz w:val="18"/>
          <w:szCs w:val="18"/>
          <w:lang w:val="bg-BG"/>
        </w:rPr>
        <w:t>опълнителните разпоредби на ЗОП.</w:t>
      </w:r>
    </w:p>
  </w:footnote>
  <w:footnote w:id="2">
    <w:p w:rsidR="00D10CB7" w:rsidRDefault="00D10CB7" w:rsidP="00152C05">
      <w:pPr>
        <w:pStyle w:val="FootnoteText"/>
        <w:jc w:val="both"/>
      </w:pPr>
      <w:r w:rsidRPr="00670694">
        <w:rPr>
          <w:rStyle w:val="FootnoteReference"/>
          <w:rFonts w:ascii="Calibri" w:hAnsi="Calibri"/>
          <w:i/>
          <w:sz w:val="18"/>
          <w:szCs w:val="18"/>
          <w:lang w:val="bg-BG"/>
        </w:rPr>
        <w:footnoteRef/>
      </w:r>
      <w:r w:rsidRPr="00670694">
        <w:rPr>
          <w:rFonts w:ascii="Calibri" w:hAnsi="Calibri"/>
          <w:i/>
          <w:sz w:val="18"/>
          <w:szCs w:val="18"/>
          <w:lang w:val="bg-BG"/>
        </w:rPr>
        <w:t>В такъв случай,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w:t>
      </w:r>
    </w:p>
  </w:footnote>
  <w:footnote w:id="3">
    <w:p w:rsidR="00D10CB7" w:rsidRPr="00670694" w:rsidRDefault="00D10CB7" w:rsidP="00152C05">
      <w:pPr>
        <w:pStyle w:val="FootnoteText"/>
        <w:jc w:val="both"/>
        <w:rPr>
          <w:rFonts w:ascii="Calibri" w:hAnsi="Calibri"/>
          <w:i/>
          <w:color w:val="000000"/>
          <w:sz w:val="18"/>
          <w:szCs w:val="18"/>
          <w:lang w:val="bg-BG"/>
        </w:rPr>
      </w:pPr>
      <w:r w:rsidRPr="00670694">
        <w:rPr>
          <w:rStyle w:val="FootnoteReference"/>
          <w:rFonts w:ascii="Calibri" w:hAnsi="Calibri"/>
          <w:i/>
          <w:color w:val="000000"/>
          <w:sz w:val="18"/>
          <w:szCs w:val="18"/>
          <w:lang w:val="bg-BG"/>
        </w:rPr>
        <w:footnoteRef/>
      </w:r>
      <w:r w:rsidRPr="00670694">
        <w:rPr>
          <w:rFonts w:ascii="Calibri" w:hAnsi="Calibri"/>
          <w:i/>
          <w:color w:val="000000"/>
          <w:sz w:val="18"/>
          <w:szCs w:val="18"/>
          <w:lang w:val="bg-BG"/>
        </w:rPr>
        <w:t>Съгласно Правилника за прилагане на Закона за обществените поръчки (ППЗОП):</w:t>
      </w:r>
    </w:p>
    <w:p w:rsidR="00D10CB7" w:rsidRPr="00670694" w:rsidRDefault="00D10CB7" w:rsidP="00152C05">
      <w:pPr>
        <w:pStyle w:val="FootnoteText"/>
        <w:jc w:val="both"/>
        <w:rPr>
          <w:rFonts w:ascii="Calibri" w:hAnsi="Calibri"/>
          <w:i/>
          <w:color w:val="000000"/>
          <w:sz w:val="18"/>
          <w:szCs w:val="18"/>
          <w:lang w:val="bg-BG"/>
        </w:rPr>
      </w:pPr>
    </w:p>
    <w:p w:rsidR="00D10CB7" w:rsidRPr="00670694" w:rsidRDefault="00D10CB7" w:rsidP="00152C05">
      <w:pPr>
        <w:pStyle w:val="FootnoteText"/>
        <w:jc w:val="both"/>
        <w:rPr>
          <w:rFonts w:ascii="Calibri" w:hAnsi="Calibri"/>
          <w:i/>
          <w:color w:val="000000"/>
          <w:sz w:val="18"/>
          <w:szCs w:val="18"/>
          <w:lang w:val="bg-BG"/>
        </w:rPr>
      </w:pPr>
      <w:r w:rsidRPr="00670694">
        <w:rPr>
          <w:rFonts w:ascii="Calibri" w:hAnsi="Calibri"/>
          <w:i/>
          <w:color w:val="000000"/>
          <w:sz w:val="18"/>
          <w:szCs w:val="18"/>
          <w:lang w:val="bg-BG"/>
        </w:rPr>
        <w:t>Чл. 40. (1) Лицата по чл. 54, ал. 2 и чл. 55, ал. 3 ЗОП са:</w:t>
      </w:r>
    </w:p>
    <w:p w:rsidR="00D10CB7" w:rsidRPr="00670694" w:rsidRDefault="00D10CB7" w:rsidP="00152C05">
      <w:pPr>
        <w:pStyle w:val="FootnoteText"/>
        <w:ind w:firstLine="708"/>
        <w:jc w:val="both"/>
        <w:rPr>
          <w:rFonts w:ascii="Calibri" w:hAnsi="Calibri"/>
          <w:i/>
          <w:color w:val="000000"/>
          <w:sz w:val="18"/>
          <w:szCs w:val="18"/>
          <w:lang w:val="bg-BG"/>
        </w:rPr>
      </w:pPr>
      <w:r w:rsidRPr="00670694">
        <w:rPr>
          <w:rFonts w:ascii="Calibri" w:hAnsi="Calibri"/>
          <w:i/>
          <w:color w:val="000000"/>
          <w:sz w:val="18"/>
          <w:szCs w:val="18"/>
          <w:lang w:val="bg-BG"/>
        </w:rPr>
        <w:t>1. лицата, които представляват участника или кандидата;</w:t>
      </w:r>
    </w:p>
    <w:p w:rsidR="00D10CB7" w:rsidRPr="00670694" w:rsidRDefault="00D10CB7" w:rsidP="00152C05">
      <w:pPr>
        <w:pStyle w:val="FootnoteText"/>
        <w:ind w:firstLine="708"/>
        <w:jc w:val="both"/>
        <w:rPr>
          <w:rFonts w:ascii="Calibri" w:hAnsi="Calibri"/>
          <w:i/>
          <w:color w:val="000000"/>
          <w:sz w:val="18"/>
          <w:szCs w:val="18"/>
          <w:lang w:val="bg-BG"/>
        </w:rPr>
      </w:pPr>
      <w:r w:rsidRPr="00670694">
        <w:rPr>
          <w:rFonts w:ascii="Calibri" w:hAnsi="Calibri"/>
          <w:i/>
          <w:color w:val="000000"/>
          <w:sz w:val="18"/>
          <w:szCs w:val="18"/>
          <w:lang w:val="bg-BG"/>
        </w:rPr>
        <w:t>2. лицата, които са членове на управителни и надзорни органи на участника или кандидата;</w:t>
      </w:r>
    </w:p>
    <w:p w:rsidR="00D10CB7" w:rsidRPr="00670694" w:rsidRDefault="00D10CB7" w:rsidP="00152C05">
      <w:pPr>
        <w:pStyle w:val="FootnoteText"/>
        <w:ind w:left="708"/>
        <w:jc w:val="both"/>
        <w:rPr>
          <w:rFonts w:ascii="Calibri" w:hAnsi="Calibri"/>
          <w:i/>
          <w:color w:val="000000"/>
          <w:sz w:val="18"/>
          <w:szCs w:val="18"/>
          <w:lang w:val="bg-BG"/>
        </w:rPr>
      </w:pPr>
      <w:r w:rsidRPr="00670694">
        <w:rPr>
          <w:rFonts w:ascii="Calibri" w:hAnsi="Calibri"/>
          <w:i/>
          <w:color w:val="000000"/>
          <w:sz w:val="18"/>
          <w:szCs w:val="18"/>
          <w:lang w:val="bg-BG"/>
        </w:rPr>
        <w:t>3. 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w:t>
      </w:r>
    </w:p>
    <w:p w:rsidR="00D10CB7" w:rsidRPr="00670694" w:rsidRDefault="00D10CB7" w:rsidP="00152C05">
      <w:pPr>
        <w:pStyle w:val="FootnoteText"/>
        <w:jc w:val="both"/>
        <w:rPr>
          <w:rFonts w:ascii="Calibri" w:hAnsi="Calibri"/>
          <w:i/>
          <w:color w:val="000000"/>
          <w:sz w:val="18"/>
          <w:szCs w:val="18"/>
          <w:lang w:val="bg-BG"/>
        </w:rPr>
      </w:pPr>
      <w:r w:rsidRPr="00670694">
        <w:rPr>
          <w:rFonts w:ascii="Calibri" w:hAnsi="Calibri"/>
          <w:i/>
          <w:color w:val="000000"/>
          <w:sz w:val="18"/>
          <w:szCs w:val="18"/>
          <w:lang w:val="bg-BG"/>
        </w:rPr>
        <w:t>(2) Лицата по ал. 1, т. 1 и 2 са, както следва:</w:t>
      </w:r>
    </w:p>
    <w:p w:rsidR="00D10CB7" w:rsidRPr="00670694" w:rsidRDefault="00D10CB7" w:rsidP="00152C05">
      <w:pPr>
        <w:pStyle w:val="FootnoteText"/>
        <w:ind w:firstLine="708"/>
        <w:jc w:val="both"/>
        <w:rPr>
          <w:rFonts w:ascii="Calibri" w:hAnsi="Calibri"/>
          <w:i/>
          <w:color w:val="000000"/>
          <w:sz w:val="18"/>
          <w:szCs w:val="18"/>
          <w:lang w:val="bg-BG"/>
        </w:rPr>
      </w:pPr>
      <w:r w:rsidRPr="00670694">
        <w:rPr>
          <w:rFonts w:ascii="Calibri" w:hAnsi="Calibri"/>
          <w:i/>
          <w:color w:val="000000"/>
          <w:sz w:val="18"/>
          <w:szCs w:val="18"/>
          <w:lang w:val="bg-BG"/>
        </w:rPr>
        <w:t>1. при събирателно дружество – лицата по чл. 84, ал. 1 и чл. 89, ал. 1 от Търговския закон;</w:t>
      </w:r>
    </w:p>
    <w:p w:rsidR="00D10CB7" w:rsidRPr="00670694" w:rsidRDefault="00D10CB7" w:rsidP="00152C05">
      <w:pPr>
        <w:pStyle w:val="FootnoteText"/>
        <w:ind w:firstLine="708"/>
        <w:jc w:val="both"/>
        <w:rPr>
          <w:rFonts w:ascii="Calibri" w:hAnsi="Calibri"/>
          <w:i/>
          <w:color w:val="000000"/>
          <w:sz w:val="18"/>
          <w:szCs w:val="18"/>
          <w:lang w:val="bg-BG"/>
        </w:rPr>
      </w:pPr>
      <w:r w:rsidRPr="00670694">
        <w:rPr>
          <w:rFonts w:ascii="Calibri" w:hAnsi="Calibri"/>
          <w:i/>
          <w:color w:val="000000"/>
          <w:sz w:val="18"/>
          <w:szCs w:val="18"/>
          <w:lang w:val="bg-BG"/>
        </w:rPr>
        <w:t>2. при командитно дружество – неограничено отговорните съдружници по чл. 105 от Търговския закон;</w:t>
      </w:r>
    </w:p>
    <w:p w:rsidR="00D10CB7" w:rsidRPr="00670694" w:rsidRDefault="00D10CB7" w:rsidP="00152C05">
      <w:pPr>
        <w:pStyle w:val="FootnoteText"/>
        <w:ind w:left="708"/>
        <w:jc w:val="both"/>
        <w:rPr>
          <w:rFonts w:ascii="Calibri" w:hAnsi="Calibri"/>
          <w:i/>
          <w:color w:val="000000"/>
          <w:sz w:val="18"/>
          <w:szCs w:val="18"/>
          <w:lang w:val="bg-BG"/>
        </w:rPr>
      </w:pPr>
      <w:r w:rsidRPr="00670694">
        <w:rPr>
          <w:rFonts w:ascii="Calibri" w:hAnsi="Calibri"/>
          <w:i/>
          <w:color w:val="000000"/>
          <w:sz w:val="18"/>
          <w:szCs w:val="18"/>
          <w:lang w:val="bg-BG"/>
        </w:rPr>
        <w:t>3. при дружество с ограничена отговорност – лицата по чл. 141, ал. 1 и 2 от Търговския закон, а при еднолично дружество с ограничена отговорност – лицата по чл. 147, ал. 1 от Търговския закон;</w:t>
      </w:r>
    </w:p>
    <w:p w:rsidR="00D10CB7" w:rsidRPr="00670694" w:rsidRDefault="00D10CB7" w:rsidP="00152C05">
      <w:pPr>
        <w:pStyle w:val="FootnoteText"/>
        <w:ind w:firstLine="708"/>
        <w:jc w:val="both"/>
        <w:rPr>
          <w:rFonts w:ascii="Calibri" w:hAnsi="Calibri"/>
          <w:i/>
          <w:color w:val="000000"/>
          <w:sz w:val="18"/>
          <w:szCs w:val="18"/>
          <w:lang w:val="bg-BG"/>
        </w:rPr>
      </w:pPr>
      <w:r w:rsidRPr="00670694">
        <w:rPr>
          <w:rFonts w:ascii="Calibri" w:hAnsi="Calibri"/>
          <w:i/>
          <w:color w:val="000000"/>
          <w:sz w:val="18"/>
          <w:szCs w:val="18"/>
          <w:lang w:val="bg-BG"/>
        </w:rPr>
        <w:t>4. при акционерно дружество – лицата по чл. 241, ал. 1, чл. 242, ал. 1 и чл. 244, ал. 1 от Търговския закон;</w:t>
      </w:r>
    </w:p>
    <w:p w:rsidR="00D10CB7" w:rsidRPr="00670694" w:rsidRDefault="00D10CB7" w:rsidP="00152C05">
      <w:pPr>
        <w:pStyle w:val="FootnoteText"/>
        <w:ind w:firstLine="708"/>
        <w:jc w:val="both"/>
        <w:rPr>
          <w:rFonts w:ascii="Calibri" w:hAnsi="Calibri"/>
          <w:i/>
          <w:color w:val="000000"/>
          <w:sz w:val="18"/>
          <w:szCs w:val="18"/>
          <w:lang w:val="bg-BG"/>
        </w:rPr>
      </w:pPr>
      <w:r w:rsidRPr="00670694">
        <w:rPr>
          <w:rFonts w:ascii="Calibri" w:hAnsi="Calibri"/>
          <w:i/>
          <w:color w:val="000000"/>
          <w:sz w:val="18"/>
          <w:szCs w:val="18"/>
          <w:lang w:val="bg-BG"/>
        </w:rPr>
        <w:t>5. при командитно дружество с акции – лицата по чл. 256 във връзка с чл. 244, ал. 1 от Търговския закон;</w:t>
      </w:r>
    </w:p>
    <w:p w:rsidR="00D10CB7" w:rsidRPr="00670694" w:rsidRDefault="00D10CB7" w:rsidP="00152C05">
      <w:pPr>
        <w:pStyle w:val="FootnoteText"/>
        <w:ind w:firstLine="708"/>
        <w:jc w:val="both"/>
        <w:rPr>
          <w:rFonts w:ascii="Calibri" w:hAnsi="Calibri"/>
          <w:i/>
          <w:color w:val="000000"/>
          <w:sz w:val="18"/>
          <w:szCs w:val="18"/>
          <w:lang w:val="bg-BG"/>
        </w:rPr>
      </w:pPr>
      <w:r w:rsidRPr="00670694">
        <w:rPr>
          <w:rFonts w:ascii="Calibri" w:hAnsi="Calibri"/>
          <w:i/>
          <w:color w:val="000000"/>
          <w:sz w:val="18"/>
          <w:szCs w:val="18"/>
          <w:lang w:val="bg-BG"/>
        </w:rPr>
        <w:t>6. при едноличен търговец – физическото лице – търговец;</w:t>
      </w:r>
    </w:p>
    <w:p w:rsidR="00D10CB7" w:rsidRPr="00670694" w:rsidRDefault="00D10CB7" w:rsidP="00152C05">
      <w:pPr>
        <w:pStyle w:val="FootnoteText"/>
        <w:ind w:left="708"/>
        <w:jc w:val="both"/>
        <w:rPr>
          <w:rFonts w:ascii="Calibri" w:hAnsi="Calibri"/>
          <w:i/>
          <w:color w:val="000000"/>
          <w:sz w:val="18"/>
          <w:szCs w:val="18"/>
          <w:lang w:val="bg-BG"/>
        </w:rPr>
      </w:pPr>
      <w:r w:rsidRPr="00670694">
        <w:rPr>
          <w:rFonts w:ascii="Calibri" w:hAnsi="Calibri"/>
          <w:i/>
          <w:color w:val="000000"/>
          <w:sz w:val="18"/>
          <w:szCs w:val="18"/>
          <w:lang w:val="bg-BG"/>
        </w:rPr>
        <w:t>7. при клон на чуждестранно лице – лицето, което управлява и представлява клона или има аналогични права съгласно</w:t>
      </w:r>
      <w:r>
        <w:rPr>
          <w:rFonts w:ascii="Calibri" w:hAnsi="Calibri"/>
          <w:i/>
          <w:color w:val="000000"/>
          <w:sz w:val="18"/>
          <w:szCs w:val="18"/>
          <w:lang w:val="bg-BG"/>
        </w:rPr>
        <w:t xml:space="preserve"> </w:t>
      </w:r>
      <w:r w:rsidRPr="00670694">
        <w:rPr>
          <w:rFonts w:ascii="Calibri" w:hAnsi="Calibri"/>
          <w:i/>
          <w:color w:val="000000"/>
          <w:sz w:val="18"/>
          <w:szCs w:val="18"/>
          <w:lang w:val="bg-BG"/>
        </w:rPr>
        <w:t>законодателството на държавата, в която клонът е регистриран;</w:t>
      </w:r>
    </w:p>
    <w:p w:rsidR="00D10CB7" w:rsidRPr="00670694" w:rsidRDefault="00D10CB7" w:rsidP="00152C05">
      <w:pPr>
        <w:pStyle w:val="FootnoteText"/>
        <w:ind w:firstLine="708"/>
        <w:jc w:val="both"/>
        <w:rPr>
          <w:rFonts w:ascii="Calibri" w:hAnsi="Calibri"/>
          <w:i/>
          <w:color w:val="000000"/>
          <w:sz w:val="18"/>
          <w:szCs w:val="18"/>
          <w:lang w:val="bg-BG"/>
        </w:rPr>
      </w:pPr>
      <w:r w:rsidRPr="00670694">
        <w:rPr>
          <w:rFonts w:ascii="Calibri" w:hAnsi="Calibri"/>
          <w:i/>
          <w:color w:val="000000"/>
          <w:sz w:val="18"/>
          <w:szCs w:val="18"/>
          <w:lang w:val="bg-BG"/>
        </w:rPr>
        <w:t>8. в случаите по т. 1 – 7 – и прокуристите, когато има такива;</w:t>
      </w:r>
    </w:p>
    <w:p w:rsidR="00D10CB7" w:rsidRPr="00670694" w:rsidRDefault="00D10CB7" w:rsidP="00152C05">
      <w:pPr>
        <w:pStyle w:val="FootnoteText"/>
        <w:ind w:left="708"/>
        <w:jc w:val="both"/>
        <w:rPr>
          <w:rFonts w:ascii="Calibri" w:hAnsi="Calibri"/>
          <w:i/>
          <w:color w:val="000000"/>
          <w:sz w:val="18"/>
          <w:szCs w:val="18"/>
          <w:lang w:val="bg-BG"/>
        </w:rPr>
      </w:pPr>
      <w:r w:rsidRPr="00670694">
        <w:rPr>
          <w:rFonts w:ascii="Calibri" w:hAnsi="Calibri"/>
          <w:i/>
          <w:color w:val="000000"/>
          <w:sz w:val="18"/>
          <w:szCs w:val="18"/>
          <w:lang w:val="bg-BG"/>
        </w:rPr>
        <w:t>9. в останалите случаи, включително за чуждестранните лица – лицата, които представляват, управляват и контролират кандидата или участника съгласно законодателството на държавата, в която са установени.</w:t>
      </w:r>
    </w:p>
    <w:p w:rsidR="00D10CB7" w:rsidRDefault="00D10CB7" w:rsidP="00152C05">
      <w:pPr>
        <w:pStyle w:val="FootnoteText"/>
        <w:jc w:val="both"/>
      </w:pPr>
      <w:r w:rsidRPr="00670694">
        <w:rPr>
          <w:rFonts w:ascii="Calibri" w:hAnsi="Calibri"/>
          <w:i/>
          <w:color w:val="000000"/>
          <w:sz w:val="18"/>
          <w:szCs w:val="18"/>
          <w:lang w:val="bg-BG"/>
        </w:rPr>
        <w:t>(3) В случаите по ал. 2, т. 8, когато лицето има повече от един прокурист, декларацията се подава само от прокуриста, в чиято представителна власт е включена територията на Република България, съответно територията на държавата, в която се провежда процедурата при възложител по чл. 5, ал. 2, т. 15 ЗОП.</w:t>
      </w:r>
    </w:p>
  </w:footnote>
  <w:footnote w:id="4">
    <w:p w:rsidR="00D10CB7" w:rsidRDefault="00D10CB7" w:rsidP="00152C05">
      <w:pPr>
        <w:pStyle w:val="Heading7"/>
        <w:jc w:val="both"/>
      </w:pPr>
      <w:r w:rsidRPr="00670694">
        <w:rPr>
          <w:rStyle w:val="FootnoteReference"/>
          <w:color w:val="000000"/>
          <w:sz w:val="18"/>
          <w:szCs w:val="18"/>
        </w:rPr>
        <w:footnoteRef/>
      </w:r>
      <w:r w:rsidRPr="00670694">
        <w:rPr>
          <w:color w:val="000000"/>
          <w:sz w:val="18"/>
          <w:szCs w:val="18"/>
        </w:rPr>
        <w:t>На основание чл. 54, ал. 3 от ЗОП в случаите по чл. 54, ал. 1, т. 3 участникът не се отстранява, когато: т. 1. се налага да се защитят особено важни държавни или обществени интереси; т. 2. размерът на неплатените дължими данъци или социално осигурителни вноски е не повече от 1 на сто от сумата на годишния общ оборот за последната приключена финансова година (чл. 54, ал. 3 от ЗОП);</w:t>
      </w:r>
    </w:p>
  </w:footnote>
  <w:footnote w:id="5">
    <w:p w:rsidR="00D10CB7" w:rsidRDefault="00D10CB7" w:rsidP="00152C05">
      <w:pPr>
        <w:autoSpaceDE w:val="0"/>
        <w:autoSpaceDN w:val="0"/>
        <w:adjustRightInd w:val="0"/>
        <w:jc w:val="both"/>
      </w:pPr>
      <w:r w:rsidRPr="00670694">
        <w:rPr>
          <w:rStyle w:val="FootnoteReference"/>
          <w:i/>
          <w:sz w:val="18"/>
          <w:szCs w:val="18"/>
        </w:rPr>
        <w:footnoteRef/>
      </w:r>
      <w:r w:rsidRPr="00670694">
        <w:rPr>
          <w:rFonts w:ascii="Calibri" w:hAnsi="Calibri" w:cs="TimesNewRomanUnicode"/>
          <w:i/>
          <w:sz w:val="18"/>
          <w:szCs w:val="18"/>
        </w:rPr>
        <w:t xml:space="preserve">В съответствие с чл. 55, ал. </w:t>
      </w:r>
      <w:r w:rsidRPr="00670694">
        <w:rPr>
          <w:rFonts w:ascii="Calibri" w:hAnsi="Calibri"/>
          <w:i/>
          <w:sz w:val="18"/>
          <w:szCs w:val="18"/>
        </w:rPr>
        <w:t xml:space="preserve">4, </w:t>
      </w:r>
      <w:r w:rsidRPr="00670694">
        <w:rPr>
          <w:rFonts w:ascii="Calibri" w:hAnsi="Calibri" w:cs="TimesNewRomanUnicode"/>
          <w:i/>
          <w:sz w:val="18"/>
          <w:szCs w:val="18"/>
        </w:rPr>
        <w:t>възложителят има право да не отстрани от процедурата участник на основание чл. 55, ал. 1, т. 1, ако се докаже, че същият не е преустановил дейността си и е в състояние да изпълни поръчката съгласно приложимите национални правила за продължаване на стопанската дейност в държавата, в която е установен.</w:t>
      </w:r>
    </w:p>
  </w:footnote>
  <w:footnote w:id="6">
    <w:p w:rsidR="00D10CB7" w:rsidRDefault="00D10CB7" w:rsidP="00152C05">
      <w:pPr>
        <w:pStyle w:val="FootnoteText"/>
      </w:pPr>
      <w:r w:rsidRPr="00670694">
        <w:rPr>
          <w:rStyle w:val="FootnoteReference"/>
          <w:rFonts w:ascii="Calibri" w:hAnsi="Calibri"/>
          <w:i/>
          <w:sz w:val="18"/>
          <w:szCs w:val="18"/>
          <w:lang w:val="bg-BG"/>
        </w:rPr>
        <w:footnoteRef/>
      </w:r>
      <w:r w:rsidRPr="00670694">
        <w:rPr>
          <w:rFonts w:ascii="Calibri" w:hAnsi="Calibri"/>
          <w:i/>
          <w:sz w:val="18"/>
          <w:szCs w:val="18"/>
          <w:lang w:val="bg-BG"/>
        </w:rPr>
        <w:t>Вж. Чл. 40 от ППЗОП.</w:t>
      </w:r>
    </w:p>
  </w:footnote>
  <w:footnote w:id="7">
    <w:p w:rsidR="00D10CB7" w:rsidRPr="00670694" w:rsidRDefault="00D10CB7" w:rsidP="00152C05">
      <w:pPr>
        <w:autoSpaceDE w:val="0"/>
        <w:autoSpaceDN w:val="0"/>
        <w:adjustRightInd w:val="0"/>
        <w:jc w:val="both"/>
        <w:rPr>
          <w:rFonts w:ascii="Calibri" w:hAnsi="Calibri" w:cs="TimesNewRomanUnicode"/>
          <w:i/>
          <w:sz w:val="18"/>
          <w:szCs w:val="18"/>
        </w:rPr>
      </w:pPr>
      <w:r w:rsidRPr="00670694">
        <w:rPr>
          <w:rStyle w:val="FootnoteReference"/>
          <w:i/>
          <w:sz w:val="18"/>
          <w:szCs w:val="18"/>
        </w:rPr>
        <w:footnoteRef/>
      </w:r>
      <w:r w:rsidRPr="00670694">
        <w:rPr>
          <w:rFonts w:ascii="Calibri" w:hAnsi="Calibri"/>
          <w:i/>
          <w:sz w:val="18"/>
          <w:szCs w:val="18"/>
        </w:rPr>
        <w:t xml:space="preserve">Съгласно чл. 56, ал. 5 от ЗОП </w:t>
      </w:r>
      <w:r w:rsidRPr="00670694">
        <w:rPr>
          <w:rFonts w:ascii="Calibri" w:hAnsi="Calibri" w:cs="TimesNewRomanUnicode"/>
          <w:i/>
          <w:sz w:val="18"/>
          <w:szCs w:val="18"/>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w:t>
      </w:r>
      <w:r>
        <w:rPr>
          <w:rFonts w:ascii="Calibri" w:hAnsi="Calibri" w:cs="TimesNewRomanUnicode"/>
          <w:i/>
          <w:sz w:val="18"/>
          <w:szCs w:val="18"/>
        </w:rPr>
        <w:t xml:space="preserve"> </w:t>
      </w:r>
      <w:r w:rsidRPr="00670694">
        <w:rPr>
          <w:rFonts w:ascii="Calibri" w:hAnsi="Calibri" w:cs="TimesNewRomanUnicode"/>
          <w:i/>
          <w:sz w:val="18"/>
          <w:szCs w:val="18"/>
        </w:rPr>
        <w:t xml:space="preserve">предвидената в чл. 56 ал. 1 възможност за времето, определено с присъдата или акта. </w:t>
      </w:r>
    </w:p>
    <w:p w:rsidR="00D10CB7" w:rsidRDefault="00D10CB7" w:rsidP="00152C05">
      <w:pPr>
        <w:autoSpaceDE w:val="0"/>
        <w:autoSpaceDN w:val="0"/>
        <w:adjustRightInd w:val="0"/>
        <w:jc w:val="both"/>
      </w:pPr>
    </w:p>
  </w:footnote>
  <w:footnote w:id="8">
    <w:p w:rsidR="00D10CB7" w:rsidRDefault="00D10CB7" w:rsidP="00152C05">
      <w:pPr>
        <w:pStyle w:val="FootnoteText"/>
        <w:jc w:val="both"/>
      </w:pPr>
      <w:r w:rsidRPr="00670694">
        <w:rPr>
          <w:rStyle w:val="FootnoteReference"/>
          <w:rFonts w:ascii="Calibri" w:hAnsi="Calibri"/>
          <w:i/>
          <w:sz w:val="18"/>
          <w:szCs w:val="18"/>
          <w:lang w:val="bg-BG"/>
        </w:rPr>
        <w:footnoteRef/>
      </w:r>
      <w:r w:rsidRPr="00670694">
        <w:rPr>
          <w:rFonts w:ascii="Calibri" w:hAnsi="Calibri"/>
          <w:i/>
          <w:sz w:val="18"/>
          <w:szCs w:val="18"/>
          <w:lang w:val="bg-BG"/>
        </w:rPr>
        <w:t xml:space="preserve">В тези случаи участникът попълва Част II, раздел „В“ от </w:t>
      </w:r>
      <w:r>
        <w:rPr>
          <w:rFonts w:ascii="Calibri" w:hAnsi="Calibri"/>
          <w:i/>
          <w:sz w:val="18"/>
          <w:szCs w:val="18"/>
          <w:lang w:val="bg-BG"/>
        </w:rPr>
        <w:t>е</w:t>
      </w:r>
      <w:r w:rsidRPr="00670694">
        <w:rPr>
          <w:rFonts w:ascii="Calibri" w:hAnsi="Calibri"/>
          <w:i/>
          <w:sz w:val="18"/>
          <w:szCs w:val="18"/>
          <w:lang w:val="bg-BG"/>
        </w:rPr>
        <w:t xml:space="preserve">ЕЕДОП, а за всяко от посочените трети лица се представя попълнен и подписан от същото отделен </w:t>
      </w:r>
      <w:r>
        <w:rPr>
          <w:rFonts w:ascii="Calibri" w:hAnsi="Calibri"/>
          <w:i/>
          <w:sz w:val="18"/>
          <w:szCs w:val="18"/>
          <w:lang w:val="bg-BG"/>
        </w:rPr>
        <w:t>е</w:t>
      </w:r>
      <w:r w:rsidRPr="00670694">
        <w:rPr>
          <w:rFonts w:ascii="Calibri" w:hAnsi="Calibri"/>
          <w:i/>
          <w:sz w:val="18"/>
          <w:szCs w:val="18"/>
          <w:lang w:val="bg-BG"/>
        </w:rPr>
        <w:t>ЕЕДОП.</w:t>
      </w:r>
    </w:p>
  </w:footnote>
  <w:footnote w:id="9">
    <w:p w:rsidR="00D10CB7" w:rsidRPr="00EE7342" w:rsidRDefault="00D10CB7" w:rsidP="005B7857">
      <w:pPr>
        <w:pStyle w:val="FootnoteText"/>
        <w:jc w:val="both"/>
        <w:rPr>
          <w:lang w:val="ru-RU"/>
        </w:rPr>
      </w:pPr>
      <w:r>
        <w:rPr>
          <w:rStyle w:val="FootnoteReference"/>
        </w:rPr>
        <w:footnoteRef/>
      </w:r>
      <w:r w:rsidRPr="00EE7342">
        <w:rPr>
          <w:lang w:val="ru-RU"/>
        </w:rPr>
        <w:t xml:space="preserve"> Методическо указание на Агенция по обществените поръчки може да намерите на следния интернет адрес: </w:t>
      </w:r>
      <w:hyperlink r:id="rId1" w:history="1">
        <w:r w:rsidRPr="009102A5">
          <w:rPr>
            <w:rStyle w:val="Hyperlink"/>
          </w:rPr>
          <w:t>http</w:t>
        </w:r>
        <w:r w:rsidRPr="00EE7342">
          <w:rPr>
            <w:rStyle w:val="Hyperlink"/>
            <w:lang w:val="ru-RU"/>
          </w:rPr>
          <w:t>://</w:t>
        </w:r>
        <w:r w:rsidRPr="009102A5">
          <w:rPr>
            <w:rStyle w:val="Hyperlink"/>
          </w:rPr>
          <w:t>www</w:t>
        </w:r>
        <w:r w:rsidRPr="00EE7342">
          <w:rPr>
            <w:rStyle w:val="Hyperlink"/>
            <w:lang w:val="ru-RU"/>
          </w:rPr>
          <w:t>.</w:t>
        </w:r>
        <w:r w:rsidRPr="009102A5">
          <w:rPr>
            <w:rStyle w:val="Hyperlink"/>
          </w:rPr>
          <w:t>aop</w:t>
        </w:r>
        <w:r w:rsidRPr="00EE7342">
          <w:rPr>
            <w:rStyle w:val="Hyperlink"/>
            <w:lang w:val="ru-RU"/>
          </w:rPr>
          <w:t>.</w:t>
        </w:r>
        <w:r w:rsidRPr="009102A5">
          <w:rPr>
            <w:rStyle w:val="Hyperlink"/>
          </w:rPr>
          <w:t>bg</w:t>
        </w:r>
        <w:r w:rsidRPr="00EE7342">
          <w:rPr>
            <w:rStyle w:val="Hyperlink"/>
            <w:lang w:val="ru-RU"/>
          </w:rPr>
          <w:t>/</w:t>
        </w:r>
        <w:r w:rsidRPr="009102A5">
          <w:rPr>
            <w:rStyle w:val="Hyperlink"/>
          </w:rPr>
          <w:t>fckedit</w:t>
        </w:r>
        <w:r w:rsidRPr="00EE7342">
          <w:rPr>
            <w:rStyle w:val="Hyperlink"/>
            <w:lang w:val="ru-RU"/>
          </w:rPr>
          <w:t>2/</w:t>
        </w:r>
        <w:r w:rsidRPr="009102A5">
          <w:rPr>
            <w:rStyle w:val="Hyperlink"/>
          </w:rPr>
          <w:t>user</w:t>
        </w:r>
        <w:r w:rsidRPr="00EE7342">
          <w:rPr>
            <w:rStyle w:val="Hyperlink"/>
            <w:lang w:val="ru-RU"/>
          </w:rPr>
          <w:t>/</w:t>
        </w:r>
        <w:r w:rsidRPr="009102A5">
          <w:rPr>
            <w:rStyle w:val="Hyperlink"/>
          </w:rPr>
          <w:t>File</w:t>
        </w:r>
        <w:r w:rsidRPr="00EE7342">
          <w:rPr>
            <w:rStyle w:val="Hyperlink"/>
            <w:lang w:val="ru-RU"/>
          </w:rPr>
          <w:t>/</w:t>
        </w:r>
        <w:r w:rsidRPr="009102A5">
          <w:rPr>
            <w:rStyle w:val="Hyperlink"/>
          </w:rPr>
          <w:t>bg</w:t>
        </w:r>
        <w:r w:rsidRPr="00EE7342">
          <w:rPr>
            <w:rStyle w:val="Hyperlink"/>
            <w:lang w:val="ru-RU"/>
          </w:rPr>
          <w:t>/</w:t>
        </w:r>
        <w:r w:rsidRPr="009102A5">
          <w:rPr>
            <w:rStyle w:val="Hyperlink"/>
          </w:rPr>
          <w:t>practika</w:t>
        </w:r>
        <w:r w:rsidRPr="00EE7342">
          <w:rPr>
            <w:rStyle w:val="Hyperlink"/>
            <w:lang w:val="ru-RU"/>
          </w:rPr>
          <w:t>/</w:t>
        </w:r>
        <w:r w:rsidRPr="009102A5">
          <w:rPr>
            <w:rStyle w:val="Hyperlink"/>
          </w:rPr>
          <w:t>MU</w:t>
        </w:r>
        <w:r w:rsidRPr="00EE7342">
          <w:rPr>
            <w:rStyle w:val="Hyperlink"/>
            <w:lang w:val="ru-RU"/>
          </w:rPr>
          <w:t>4_2018.</w:t>
        </w:r>
        <w:r w:rsidRPr="009102A5">
          <w:rPr>
            <w:rStyle w:val="Hyperlink"/>
          </w:rPr>
          <w:t>pdf</w:t>
        </w:r>
      </w:hyperlink>
    </w:p>
    <w:p w:rsidR="00D10CB7" w:rsidRDefault="00D10CB7" w:rsidP="005B7857">
      <w:pPr>
        <w:pStyle w:val="FootnoteText"/>
        <w:jc w:val="both"/>
      </w:pPr>
    </w:p>
  </w:footnote>
  <w:footnote w:id="10">
    <w:p w:rsidR="00D10CB7" w:rsidRPr="00A57783" w:rsidRDefault="00D10CB7" w:rsidP="00A57783">
      <w:pPr>
        <w:pStyle w:val="FootnoteText"/>
        <w:jc w:val="both"/>
        <w:rPr>
          <w:rFonts w:ascii="Calibri" w:hAnsi="Calibri"/>
          <w:i/>
          <w:sz w:val="18"/>
          <w:szCs w:val="18"/>
          <w:lang w:val="bg-BG"/>
        </w:rPr>
      </w:pPr>
      <w:r w:rsidRPr="00A57783">
        <w:rPr>
          <w:rStyle w:val="FootnoteReference"/>
          <w:rFonts w:ascii="Calibri" w:hAnsi="Calibri"/>
          <w:i/>
          <w:sz w:val="18"/>
          <w:szCs w:val="18"/>
        </w:rPr>
        <w:footnoteRef/>
      </w:r>
      <w:r w:rsidRPr="00A57783">
        <w:rPr>
          <w:rFonts w:ascii="Calibri" w:hAnsi="Calibri"/>
          <w:i/>
          <w:sz w:val="18"/>
          <w:szCs w:val="18"/>
          <w:lang w:val="bg-BG"/>
        </w:rPr>
        <w:t>В този смисъл е и параграф 94 от Преамбюла на Директива 2014/24/ЕС на Европейския парламент и на съвета от 26 февруари 2014 година за обществените поръчки и за отмяна на Директива 2004/18/ЕО, който гласи:</w:t>
      </w:r>
    </w:p>
    <w:p w:rsidR="00D10CB7" w:rsidRDefault="00D10CB7" w:rsidP="00A57783">
      <w:pPr>
        <w:pStyle w:val="CM1"/>
        <w:spacing w:before="200" w:after="200"/>
        <w:jc w:val="both"/>
      </w:pPr>
      <w:r w:rsidRPr="00A57783">
        <w:rPr>
          <w:rFonts w:ascii="Calibri" w:hAnsi="Calibri"/>
          <w:i/>
          <w:sz w:val="18"/>
          <w:szCs w:val="18"/>
        </w:rPr>
        <w:t>„</w:t>
      </w:r>
      <w:r w:rsidRPr="00A57783">
        <w:rPr>
          <w:rFonts w:ascii="Calibri" w:hAnsi="Calibri" w:cs="EUAlbertina"/>
          <w:i/>
          <w:color w:val="19161A"/>
          <w:sz w:val="18"/>
          <w:szCs w:val="18"/>
        </w:rPr>
        <w:t>Когато качеството на наетия персонал е от значение за нивото на изпълнение на поръчката, възлагащите органи следва също така да могат да използват като критерий за възлагане организацията, квалификацията и опита на персонала, на когото е възложено изпълнението на въпросната поръчка, тъй като това може да се отрази на качеството на изпълнението ѝ и — в резултат на това — на икономическата стойност на офертата. Такъв може да е случаят например при поръчки за интелектуални услуги като консултантски или архитектурни услуги.“</w:t>
      </w:r>
    </w:p>
  </w:footnote>
  <w:footnote w:id="11">
    <w:p w:rsidR="00D10CB7" w:rsidRPr="00670694" w:rsidRDefault="00D10CB7" w:rsidP="004D0325">
      <w:pPr>
        <w:pStyle w:val="FootnoteText"/>
        <w:jc w:val="both"/>
        <w:rPr>
          <w:rFonts w:ascii="Calibri" w:hAnsi="Calibri"/>
          <w:i/>
          <w:sz w:val="18"/>
          <w:szCs w:val="18"/>
          <w:lang w:val="bg-BG"/>
        </w:rPr>
      </w:pPr>
      <w:r w:rsidRPr="00670694">
        <w:rPr>
          <w:rStyle w:val="FootnoteReference"/>
          <w:rFonts w:ascii="Calibri" w:hAnsi="Calibri"/>
          <w:i/>
          <w:sz w:val="18"/>
          <w:szCs w:val="18"/>
          <w:lang w:val="bg-BG"/>
        </w:rPr>
        <w:footnoteRef/>
      </w:r>
      <w:r w:rsidRPr="00670694">
        <w:rPr>
          <w:rFonts w:ascii="Calibri" w:hAnsi="Calibri"/>
          <w:i/>
          <w:sz w:val="18"/>
          <w:szCs w:val="18"/>
          <w:lang w:val="bg-BG"/>
        </w:rPr>
        <w:t xml:space="preserve">В този смисъл е решението на Европейския съд (пети състав) от </w:t>
      </w:r>
      <w:r w:rsidRPr="00670694">
        <w:rPr>
          <w:rFonts w:ascii="Cambria" w:hAnsi="Cambria"/>
          <w:i/>
          <w:color w:val="333333"/>
          <w:sz w:val="18"/>
          <w:szCs w:val="18"/>
          <w:shd w:val="clear" w:color="auto" w:fill="FFFFFF"/>
          <w:lang w:val="bg-BG"/>
        </w:rPr>
        <w:t>26 март 2015 година</w:t>
      </w:r>
      <w:r w:rsidRPr="00670694">
        <w:rPr>
          <w:rFonts w:ascii="Calibri" w:hAnsi="Calibri"/>
          <w:i/>
          <w:sz w:val="18"/>
          <w:szCs w:val="18"/>
          <w:lang w:val="bg-BG"/>
        </w:rPr>
        <w:t xml:space="preserve"> по Дело C-601/13 </w:t>
      </w:r>
      <w:r w:rsidRPr="00670694">
        <w:rPr>
          <w:rFonts w:ascii="Cambria" w:hAnsi="Cambria"/>
          <w:i/>
          <w:sz w:val="18"/>
          <w:szCs w:val="18"/>
          <w:lang w:val="bg-BG"/>
        </w:rPr>
        <w:t>(</w:t>
      </w:r>
      <w:hyperlink r:id="rId2" w:history="1">
        <w:r w:rsidRPr="00670694">
          <w:rPr>
            <w:rStyle w:val="Hyperlink"/>
            <w:rFonts w:ascii="Cambria" w:hAnsi="Cambria" w:cs="Arial"/>
            <w:i/>
            <w:iCs/>
            <w:color w:val="005A84"/>
            <w:sz w:val="18"/>
            <w:szCs w:val="18"/>
            <w:shd w:val="clear" w:color="auto" w:fill="FFFFFF"/>
            <w:lang w:val="bg-BG"/>
          </w:rPr>
          <w:t>Ambisig v Nersent</w:t>
        </w:r>
      </w:hyperlink>
      <w:r w:rsidRPr="00670694">
        <w:rPr>
          <w:rFonts w:ascii="Arial" w:hAnsi="Arial" w:cs="Arial"/>
          <w:color w:val="212121"/>
          <w:sz w:val="21"/>
          <w:szCs w:val="21"/>
          <w:shd w:val="clear" w:color="auto" w:fill="FFFFFF"/>
          <w:lang w:val="bg-BG"/>
        </w:rPr>
        <w:t>):</w:t>
      </w:r>
    </w:p>
    <w:p w:rsidR="00D10CB7" w:rsidRPr="00670694" w:rsidRDefault="00D10CB7" w:rsidP="004D0325">
      <w:pPr>
        <w:pStyle w:val="c01pointnumerotealtn"/>
        <w:shd w:val="clear" w:color="auto" w:fill="FFFFFF"/>
        <w:spacing w:before="0" w:beforeAutospacing="0" w:after="0" w:afterAutospacing="0"/>
        <w:ind w:left="28"/>
        <w:jc w:val="both"/>
        <w:rPr>
          <w:rFonts w:ascii="Cambria" w:hAnsi="Cambria"/>
          <w:i/>
          <w:color w:val="006699"/>
          <w:sz w:val="18"/>
          <w:szCs w:val="18"/>
        </w:rPr>
      </w:pPr>
    </w:p>
    <w:p w:rsidR="00D10CB7" w:rsidRPr="00670694" w:rsidRDefault="00D10CB7" w:rsidP="004D0325">
      <w:pPr>
        <w:pStyle w:val="c01pointnumerotealtn"/>
        <w:shd w:val="clear" w:color="auto" w:fill="FFFFFF"/>
        <w:spacing w:before="0" w:beforeAutospacing="0" w:after="0" w:afterAutospacing="0"/>
        <w:ind w:left="28"/>
        <w:jc w:val="both"/>
        <w:rPr>
          <w:rFonts w:ascii="Cambria" w:hAnsi="Cambria"/>
          <w:i/>
          <w:color w:val="333333"/>
          <w:sz w:val="18"/>
          <w:szCs w:val="18"/>
        </w:rPr>
      </w:pPr>
      <w:r w:rsidRPr="00670694">
        <w:rPr>
          <w:rFonts w:ascii="Cambria" w:hAnsi="Cambria"/>
          <w:i/>
          <w:color w:val="006699"/>
          <w:sz w:val="18"/>
          <w:szCs w:val="18"/>
        </w:rPr>
        <w:t xml:space="preserve">„Пар. 31 </w:t>
      </w:r>
      <w:r w:rsidRPr="00670694">
        <w:rPr>
          <w:rFonts w:ascii="Cambria" w:hAnsi="Cambria"/>
          <w:i/>
          <w:color w:val="333333"/>
          <w:sz w:val="18"/>
          <w:szCs w:val="18"/>
        </w:rPr>
        <w:t>Качеството на изпълнение на дадена обществена поръчка може да зависи по определящ начин от професионалните умения на персонала, на който е възложено изпълнението ѝ, като тези умения се изразяват в техния опит и квалификацията им.</w:t>
      </w:r>
    </w:p>
    <w:p w:rsidR="00D10CB7" w:rsidRPr="00670694" w:rsidRDefault="00D10CB7" w:rsidP="004D0325">
      <w:pPr>
        <w:pStyle w:val="c01pointnumerotealtn"/>
        <w:shd w:val="clear" w:color="auto" w:fill="FFFFFF"/>
        <w:spacing w:before="0" w:beforeAutospacing="0" w:after="0" w:afterAutospacing="0"/>
        <w:ind w:left="28"/>
        <w:jc w:val="both"/>
        <w:rPr>
          <w:rFonts w:ascii="Cambria" w:hAnsi="Cambria"/>
          <w:i/>
          <w:color w:val="333333"/>
          <w:sz w:val="18"/>
          <w:szCs w:val="18"/>
        </w:rPr>
      </w:pPr>
      <w:r w:rsidRPr="00670694">
        <w:rPr>
          <w:rFonts w:ascii="Cambria" w:hAnsi="Cambria"/>
          <w:i/>
          <w:color w:val="006699"/>
          <w:sz w:val="18"/>
          <w:szCs w:val="18"/>
        </w:rPr>
        <w:t>Пар. 32</w:t>
      </w:r>
      <w:r w:rsidRPr="00670694">
        <w:rPr>
          <w:rFonts w:ascii="Cambria" w:hAnsi="Cambria"/>
          <w:i/>
          <w:color w:val="006699"/>
          <w:sz w:val="18"/>
          <w:szCs w:val="18"/>
        </w:rPr>
        <w:tab/>
      </w:r>
      <w:r w:rsidRPr="00670694">
        <w:rPr>
          <w:rFonts w:ascii="Cambria" w:hAnsi="Cambria"/>
          <w:i/>
          <w:color w:val="333333"/>
          <w:sz w:val="18"/>
          <w:szCs w:val="18"/>
        </w:rPr>
        <w:t>Това важи с още по-голяма сила, когато престацията, предмет на обществената поръчка, е от интелектуален характер и е свързана, както в главното производство, с обучителни и консултантски услуги.</w:t>
      </w:r>
    </w:p>
    <w:p w:rsidR="00D10CB7" w:rsidRPr="00670694" w:rsidRDefault="00D10CB7" w:rsidP="004D0325">
      <w:pPr>
        <w:pStyle w:val="c01pointnumerotealtn"/>
        <w:shd w:val="clear" w:color="auto" w:fill="FFFFFF"/>
        <w:spacing w:before="0" w:beforeAutospacing="0" w:after="0" w:afterAutospacing="0"/>
        <w:ind w:left="28"/>
        <w:jc w:val="both"/>
        <w:rPr>
          <w:rFonts w:ascii="Cambria" w:hAnsi="Cambria"/>
          <w:i/>
          <w:color w:val="333333"/>
          <w:sz w:val="18"/>
          <w:szCs w:val="18"/>
        </w:rPr>
      </w:pPr>
      <w:r w:rsidRPr="00670694">
        <w:rPr>
          <w:rFonts w:ascii="Cambria" w:hAnsi="Cambria"/>
          <w:i/>
          <w:color w:val="006699"/>
          <w:sz w:val="18"/>
          <w:szCs w:val="18"/>
        </w:rPr>
        <w:t>Пар. 33</w:t>
      </w:r>
      <w:r w:rsidRPr="00670694">
        <w:rPr>
          <w:rFonts w:ascii="Cambria" w:hAnsi="Cambria"/>
          <w:i/>
          <w:color w:val="006699"/>
          <w:sz w:val="18"/>
          <w:szCs w:val="18"/>
        </w:rPr>
        <w:tab/>
      </w:r>
      <w:r w:rsidRPr="00670694">
        <w:rPr>
          <w:rFonts w:ascii="Cambria" w:hAnsi="Cambria"/>
          <w:i/>
          <w:color w:val="333333"/>
          <w:sz w:val="18"/>
          <w:szCs w:val="18"/>
        </w:rPr>
        <w:t>Когато обществената поръчка се изпълнява от екип, определящи за оценката на професионалните умения на този екип са именно квалификацията и опитът на членовете му…..</w:t>
      </w:r>
    </w:p>
    <w:p w:rsidR="00D10CB7" w:rsidRPr="00670694" w:rsidRDefault="00D10CB7" w:rsidP="004D0325">
      <w:pPr>
        <w:pStyle w:val="c01pointnumerotealtn"/>
        <w:shd w:val="clear" w:color="auto" w:fill="FFFFFF"/>
        <w:spacing w:before="0" w:beforeAutospacing="0" w:after="0" w:afterAutospacing="0"/>
        <w:ind w:left="28"/>
        <w:jc w:val="both"/>
        <w:rPr>
          <w:rFonts w:ascii="Cambria" w:hAnsi="Cambria"/>
          <w:i/>
          <w:color w:val="333333"/>
          <w:sz w:val="18"/>
          <w:szCs w:val="18"/>
        </w:rPr>
      </w:pPr>
      <w:r w:rsidRPr="00670694">
        <w:rPr>
          <w:rFonts w:ascii="Cambria" w:hAnsi="Cambria"/>
          <w:i/>
          <w:color w:val="006699"/>
          <w:sz w:val="18"/>
          <w:szCs w:val="18"/>
        </w:rPr>
        <w:t>Пар. 34</w:t>
      </w:r>
      <w:r w:rsidRPr="00670694">
        <w:rPr>
          <w:rFonts w:ascii="Cambria" w:hAnsi="Cambria"/>
          <w:i/>
          <w:color w:val="006699"/>
          <w:sz w:val="18"/>
          <w:szCs w:val="18"/>
        </w:rPr>
        <w:tab/>
      </w:r>
      <w:r w:rsidRPr="00670694">
        <w:rPr>
          <w:rFonts w:ascii="Cambria" w:hAnsi="Cambria"/>
          <w:i/>
          <w:color w:val="333333"/>
          <w:sz w:val="18"/>
          <w:szCs w:val="18"/>
        </w:rPr>
        <w:t>Следователно посоченото качество може да бъде включено като критерий за възлагане в обявлението за възлагане на обществена поръчка или в съответната техническа спецификация.”</w:t>
      </w:r>
    </w:p>
    <w:p w:rsidR="00D10CB7" w:rsidRDefault="00D10CB7" w:rsidP="004D0325">
      <w:pPr>
        <w:pStyle w:val="c01pointnumerotealtn"/>
        <w:shd w:val="clear" w:color="auto" w:fill="FFFFFF"/>
        <w:spacing w:before="0" w:beforeAutospacing="0" w:after="0" w:afterAutospacing="0"/>
        <w:ind w:left="28"/>
        <w:jc w:val="both"/>
      </w:pPr>
    </w:p>
  </w:footnote>
  <w:footnote w:id="12">
    <w:p w:rsidR="00D10CB7" w:rsidRDefault="00D10CB7" w:rsidP="003A7341">
      <w:pPr>
        <w:pStyle w:val="FootnoteText"/>
        <w:jc w:val="both"/>
      </w:pPr>
      <w:r w:rsidRPr="00670694">
        <w:rPr>
          <w:rStyle w:val="FootnoteReference"/>
          <w:lang w:val="bg-BG"/>
        </w:rPr>
        <w:footnoteRef/>
      </w:r>
      <w:r w:rsidRPr="00670694">
        <w:rPr>
          <w:rFonts w:ascii="Calibri" w:hAnsi="Calibri"/>
          <w:i/>
          <w:sz w:val="18"/>
          <w:szCs w:val="18"/>
          <w:lang w:val="bg-BG"/>
        </w:rPr>
        <w:t>При несъответствие или противоречие между документите на хартиен и магнитен носител, приоритет имат тези на магнитния носител.</w:t>
      </w:r>
    </w:p>
  </w:footnote>
  <w:footnote w:id="13">
    <w:p w:rsidR="00D10CB7" w:rsidRDefault="00D10CB7" w:rsidP="003A7341">
      <w:pPr>
        <w:pStyle w:val="FootnoteText"/>
        <w:jc w:val="both"/>
      </w:pPr>
      <w:r w:rsidRPr="00670694">
        <w:rPr>
          <w:rStyle w:val="FootnoteReference"/>
          <w:lang w:val="bg-BG"/>
        </w:rPr>
        <w:footnoteRef/>
      </w:r>
      <w:r w:rsidRPr="00670694">
        <w:rPr>
          <w:rFonts w:ascii="Calibri" w:hAnsi="Calibri"/>
          <w:i/>
          <w:sz w:val="18"/>
          <w:szCs w:val="18"/>
          <w:lang w:val="bg-BG"/>
        </w:rPr>
        <w:t>При несъответствие или противоречие между документите на хартиен и магнитен носител, приоритет имат тези на магнитния носител.</w:t>
      </w:r>
    </w:p>
  </w:footnote>
  <w:footnote w:id="14">
    <w:p w:rsidR="00D10CB7" w:rsidRDefault="00D10CB7" w:rsidP="00C91FBA">
      <w:pPr>
        <w:pStyle w:val="FootnoteText"/>
        <w:jc w:val="both"/>
      </w:pPr>
      <w:r w:rsidRPr="00670694">
        <w:rPr>
          <w:rStyle w:val="FootnoteReference"/>
          <w:lang w:val="bg-BG"/>
        </w:rPr>
        <w:footnoteRef/>
      </w:r>
      <w:r w:rsidRPr="00670694">
        <w:rPr>
          <w:rFonts w:ascii="Calibri" w:hAnsi="Calibri"/>
          <w:i/>
          <w:sz w:val="18"/>
          <w:szCs w:val="18"/>
          <w:lang w:val="bg-BG"/>
        </w:rPr>
        <w:t>При несъответствие или противоречие между документите на хартиен и магнитен носител, приоритет имат тези на магнитния носител.</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6518DA56"/>
    <w:lvl w:ilvl="0">
      <w:start w:val="1"/>
      <w:numFmt w:val="bullet"/>
      <w:lvlText w:val=""/>
      <w:lvlJc w:val="left"/>
      <w:pPr>
        <w:tabs>
          <w:tab w:val="num" w:pos="1080"/>
        </w:tabs>
        <w:ind w:left="1080" w:hanging="360"/>
      </w:pPr>
      <w:rPr>
        <w:rFonts w:ascii="Symbol" w:hAnsi="Symbol" w:hint="default"/>
      </w:rPr>
    </w:lvl>
  </w:abstractNum>
  <w:abstractNum w:abstractNumId="1">
    <w:nsid w:val="0000000D"/>
    <w:multiLevelType w:val="multilevel"/>
    <w:tmpl w:val="0000000D"/>
    <w:name w:val="WWNum48"/>
    <w:lvl w:ilvl="0">
      <w:start w:val="1"/>
      <w:numFmt w:val="bullet"/>
      <w:lvlText w:val=""/>
      <w:lvlJc w:val="left"/>
      <w:pPr>
        <w:tabs>
          <w:tab w:val="num" w:pos="1080"/>
        </w:tabs>
        <w:ind w:left="1080" w:hanging="360"/>
      </w:pPr>
      <w:rPr>
        <w:rFonts w:ascii="Symbol" w:hAnsi="Symbol"/>
      </w:rPr>
    </w:lvl>
    <w:lvl w:ilvl="1">
      <w:start w:val="1"/>
      <w:numFmt w:val="bullet"/>
      <w:lvlText w:val="o"/>
      <w:lvlJc w:val="left"/>
      <w:pPr>
        <w:tabs>
          <w:tab w:val="num" w:pos="360"/>
        </w:tabs>
        <w:ind w:left="2007" w:hanging="360"/>
      </w:pPr>
      <w:rPr>
        <w:rFonts w:ascii="Courier New" w:hAnsi="Courier New"/>
      </w:rPr>
    </w:lvl>
    <w:lvl w:ilvl="2">
      <w:start w:val="1"/>
      <w:numFmt w:val="bullet"/>
      <w:lvlText w:val=""/>
      <w:lvlJc w:val="left"/>
      <w:pPr>
        <w:tabs>
          <w:tab w:val="num" w:pos="360"/>
        </w:tabs>
        <w:ind w:left="2727" w:hanging="360"/>
      </w:pPr>
      <w:rPr>
        <w:rFonts w:ascii="Wingdings" w:hAnsi="Wingdings"/>
      </w:rPr>
    </w:lvl>
    <w:lvl w:ilvl="3">
      <w:start w:val="1"/>
      <w:numFmt w:val="bullet"/>
      <w:lvlText w:val=""/>
      <w:lvlJc w:val="left"/>
      <w:pPr>
        <w:tabs>
          <w:tab w:val="num" w:pos="360"/>
        </w:tabs>
        <w:ind w:left="3447" w:hanging="360"/>
      </w:pPr>
      <w:rPr>
        <w:rFonts w:ascii="Symbol" w:hAnsi="Symbol"/>
      </w:rPr>
    </w:lvl>
    <w:lvl w:ilvl="4">
      <w:start w:val="1"/>
      <w:numFmt w:val="bullet"/>
      <w:lvlText w:val="o"/>
      <w:lvlJc w:val="left"/>
      <w:pPr>
        <w:tabs>
          <w:tab w:val="num" w:pos="360"/>
        </w:tabs>
        <w:ind w:left="4167" w:hanging="360"/>
      </w:pPr>
      <w:rPr>
        <w:rFonts w:ascii="Courier New" w:hAnsi="Courier New"/>
      </w:rPr>
    </w:lvl>
    <w:lvl w:ilvl="5">
      <w:start w:val="1"/>
      <w:numFmt w:val="bullet"/>
      <w:lvlText w:val=""/>
      <w:lvlJc w:val="left"/>
      <w:pPr>
        <w:tabs>
          <w:tab w:val="num" w:pos="360"/>
        </w:tabs>
        <w:ind w:left="4887" w:hanging="360"/>
      </w:pPr>
      <w:rPr>
        <w:rFonts w:ascii="Wingdings" w:hAnsi="Wingdings"/>
      </w:rPr>
    </w:lvl>
    <w:lvl w:ilvl="6">
      <w:start w:val="1"/>
      <w:numFmt w:val="bullet"/>
      <w:lvlText w:val=""/>
      <w:lvlJc w:val="left"/>
      <w:pPr>
        <w:tabs>
          <w:tab w:val="num" w:pos="360"/>
        </w:tabs>
        <w:ind w:left="5607" w:hanging="360"/>
      </w:pPr>
      <w:rPr>
        <w:rFonts w:ascii="Symbol" w:hAnsi="Symbol"/>
      </w:rPr>
    </w:lvl>
    <w:lvl w:ilvl="7">
      <w:start w:val="1"/>
      <w:numFmt w:val="bullet"/>
      <w:lvlText w:val="o"/>
      <w:lvlJc w:val="left"/>
      <w:pPr>
        <w:tabs>
          <w:tab w:val="num" w:pos="360"/>
        </w:tabs>
        <w:ind w:left="6327" w:hanging="360"/>
      </w:pPr>
      <w:rPr>
        <w:rFonts w:ascii="Courier New" w:hAnsi="Courier New"/>
      </w:rPr>
    </w:lvl>
    <w:lvl w:ilvl="8">
      <w:start w:val="1"/>
      <w:numFmt w:val="bullet"/>
      <w:lvlText w:val=""/>
      <w:lvlJc w:val="left"/>
      <w:pPr>
        <w:tabs>
          <w:tab w:val="num" w:pos="360"/>
        </w:tabs>
        <w:ind w:left="7047" w:hanging="360"/>
      </w:pPr>
      <w:rPr>
        <w:rFonts w:ascii="Wingdings" w:hAnsi="Wingdings"/>
      </w:rPr>
    </w:lvl>
  </w:abstractNum>
  <w:abstractNum w:abstractNumId="2">
    <w:nsid w:val="0000000E"/>
    <w:multiLevelType w:val="multilevel"/>
    <w:tmpl w:val="0000000E"/>
    <w:name w:val="WWNum49"/>
    <w:lvl w:ilvl="0">
      <w:start w:val="1"/>
      <w:numFmt w:val="bullet"/>
      <w:lvlText w:val=""/>
      <w:lvlJc w:val="left"/>
      <w:pPr>
        <w:tabs>
          <w:tab w:val="num" w:pos="360"/>
        </w:tabs>
        <w:ind w:left="1080" w:hanging="360"/>
      </w:pPr>
      <w:rPr>
        <w:rFonts w:ascii="Symbol" w:hAnsi="Symbol"/>
      </w:rPr>
    </w:lvl>
    <w:lvl w:ilvl="1">
      <w:start w:val="1"/>
      <w:numFmt w:val="bullet"/>
      <w:lvlText w:val="o"/>
      <w:lvlJc w:val="left"/>
      <w:pPr>
        <w:tabs>
          <w:tab w:val="num" w:pos="360"/>
        </w:tabs>
        <w:ind w:left="2007" w:hanging="360"/>
      </w:pPr>
      <w:rPr>
        <w:rFonts w:ascii="Courier New" w:hAnsi="Courier New"/>
      </w:rPr>
    </w:lvl>
    <w:lvl w:ilvl="2">
      <w:start w:val="1"/>
      <w:numFmt w:val="bullet"/>
      <w:lvlText w:val=""/>
      <w:lvlJc w:val="left"/>
      <w:pPr>
        <w:tabs>
          <w:tab w:val="num" w:pos="360"/>
        </w:tabs>
        <w:ind w:left="2727" w:hanging="360"/>
      </w:pPr>
      <w:rPr>
        <w:rFonts w:ascii="Wingdings" w:hAnsi="Wingdings"/>
      </w:rPr>
    </w:lvl>
    <w:lvl w:ilvl="3">
      <w:start w:val="1"/>
      <w:numFmt w:val="bullet"/>
      <w:lvlText w:val=""/>
      <w:lvlJc w:val="left"/>
      <w:pPr>
        <w:tabs>
          <w:tab w:val="num" w:pos="360"/>
        </w:tabs>
        <w:ind w:left="3447" w:hanging="360"/>
      </w:pPr>
      <w:rPr>
        <w:rFonts w:ascii="Symbol" w:hAnsi="Symbol"/>
      </w:rPr>
    </w:lvl>
    <w:lvl w:ilvl="4">
      <w:start w:val="1"/>
      <w:numFmt w:val="bullet"/>
      <w:lvlText w:val="o"/>
      <w:lvlJc w:val="left"/>
      <w:pPr>
        <w:tabs>
          <w:tab w:val="num" w:pos="360"/>
        </w:tabs>
        <w:ind w:left="4167" w:hanging="360"/>
      </w:pPr>
      <w:rPr>
        <w:rFonts w:ascii="Courier New" w:hAnsi="Courier New"/>
      </w:rPr>
    </w:lvl>
    <w:lvl w:ilvl="5">
      <w:start w:val="1"/>
      <w:numFmt w:val="bullet"/>
      <w:lvlText w:val=""/>
      <w:lvlJc w:val="left"/>
      <w:pPr>
        <w:tabs>
          <w:tab w:val="num" w:pos="360"/>
        </w:tabs>
        <w:ind w:left="4887" w:hanging="360"/>
      </w:pPr>
      <w:rPr>
        <w:rFonts w:ascii="Wingdings" w:hAnsi="Wingdings"/>
      </w:rPr>
    </w:lvl>
    <w:lvl w:ilvl="6">
      <w:start w:val="1"/>
      <w:numFmt w:val="bullet"/>
      <w:lvlText w:val=""/>
      <w:lvlJc w:val="left"/>
      <w:pPr>
        <w:tabs>
          <w:tab w:val="num" w:pos="360"/>
        </w:tabs>
        <w:ind w:left="5607" w:hanging="360"/>
      </w:pPr>
      <w:rPr>
        <w:rFonts w:ascii="Symbol" w:hAnsi="Symbol"/>
      </w:rPr>
    </w:lvl>
    <w:lvl w:ilvl="7">
      <w:start w:val="1"/>
      <w:numFmt w:val="bullet"/>
      <w:lvlText w:val="o"/>
      <w:lvlJc w:val="left"/>
      <w:pPr>
        <w:tabs>
          <w:tab w:val="num" w:pos="360"/>
        </w:tabs>
        <w:ind w:left="6327" w:hanging="360"/>
      </w:pPr>
      <w:rPr>
        <w:rFonts w:ascii="Courier New" w:hAnsi="Courier New"/>
      </w:rPr>
    </w:lvl>
    <w:lvl w:ilvl="8">
      <w:start w:val="1"/>
      <w:numFmt w:val="bullet"/>
      <w:lvlText w:val=""/>
      <w:lvlJc w:val="left"/>
      <w:pPr>
        <w:tabs>
          <w:tab w:val="num" w:pos="360"/>
        </w:tabs>
        <w:ind w:left="7047" w:hanging="360"/>
      </w:pPr>
      <w:rPr>
        <w:rFonts w:ascii="Wingdings" w:hAnsi="Wingdings"/>
      </w:rPr>
    </w:lvl>
  </w:abstractNum>
  <w:abstractNum w:abstractNumId="3">
    <w:nsid w:val="080B4584"/>
    <w:multiLevelType w:val="hybridMultilevel"/>
    <w:tmpl w:val="31420F64"/>
    <w:lvl w:ilvl="0" w:tplc="41A6FF5C">
      <w:start w:val="1"/>
      <w:numFmt w:val="decimal"/>
      <w:lvlText w:val="%1."/>
      <w:lvlJc w:val="left"/>
      <w:pPr>
        <w:ind w:left="1070" w:hanging="36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0901191C"/>
    <w:multiLevelType w:val="multilevel"/>
    <w:tmpl w:val="D10EC682"/>
    <w:lvl w:ilvl="0">
      <w:start w:val="1"/>
      <w:numFmt w:val="decimal"/>
      <w:lvlText w:val="т.%1"/>
      <w:lvlJc w:val="left"/>
      <w:pPr>
        <w:tabs>
          <w:tab w:val="num" w:pos="2268"/>
        </w:tabs>
        <w:ind w:left="2268" w:hanging="1134"/>
      </w:pPr>
      <w:rPr>
        <w:rFonts w:ascii="Calibri" w:hAnsi="Calibri" w:cs="Times New Roman" w:hint="default"/>
        <w:b/>
        <w:bCs/>
        <w:i w:val="0"/>
        <w:iCs w:val="0"/>
        <w:caps w:val="0"/>
        <w:strike w:val="0"/>
        <w:dstrike w:val="0"/>
        <w:vanish w:val="0"/>
        <w:spacing w:val="0"/>
        <w:w w:val="100"/>
        <w:position w:val="0"/>
        <w:sz w:val="22"/>
        <w:szCs w:val="22"/>
        <w:vertAlign w:val="baseline"/>
      </w:rPr>
    </w:lvl>
    <w:lvl w:ilvl="1">
      <w:start w:val="1"/>
      <w:numFmt w:val="russianLower"/>
      <w:lvlText w:val="%2)"/>
      <w:lvlJc w:val="left"/>
      <w:pPr>
        <w:tabs>
          <w:tab w:val="num" w:pos="2694"/>
        </w:tabs>
        <w:ind w:left="2694" w:hanging="426"/>
      </w:pPr>
      <w:rPr>
        <w:rFonts w:cs="Times New Roman" w:hint="default"/>
        <w:b/>
        <w:bCs/>
        <w:i w:val="0"/>
        <w:iCs w:val="0"/>
        <w:caps w:val="0"/>
        <w:strike w:val="0"/>
        <w:dstrike w:val="0"/>
        <w:vanish w:val="0"/>
        <w:spacing w:val="0"/>
        <w:w w:val="100"/>
        <w:position w:val="0"/>
        <w:sz w:val="22"/>
        <w:szCs w:val="22"/>
        <w:vertAlign w:val="baseline"/>
      </w:rPr>
    </w:lvl>
    <w:lvl w:ilvl="2">
      <w:start w:val="1"/>
      <w:numFmt w:val="decimal"/>
      <w:lvlText w:val="(%2%3)"/>
      <w:lvlJc w:val="left"/>
      <w:pPr>
        <w:tabs>
          <w:tab w:val="num" w:pos="3261"/>
        </w:tabs>
        <w:ind w:left="3261" w:hanging="567"/>
      </w:pPr>
      <w:rPr>
        <w:rFonts w:ascii="Times New Roman" w:hAnsi="Times New Roman" w:cs="Times New Roman" w:hint="default"/>
        <w:b/>
        <w:bCs/>
        <w:i w:val="0"/>
        <w:iCs w:val="0"/>
        <w:caps w:val="0"/>
        <w:strike w:val="0"/>
        <w:dstrike w:val="0"/>
        <w:vanish w:val="0"/>
        <w:spacing w:val="0"/>
        <w:w w:val="100"/>
        <w:position w:val="0"/>
        <w:sz w:val="22"/>
        <w:szCs w:val="22"/>
        <w:vertAlign w:val="baseline"/>
      </w:rPr>
    </w:lvl>
    <w:lvl w:ilvl="3">
      <w:start w:val="1"/>
      <w:numFmt w:val="none"/>
      <w:lvlText w:val=""/>
      <w:lvlJc w:val="left"/>
      <w:pPr>
        <w:tabs>
          <w:tab w:val="num" w:pos="3261"/>
        </w:tabs>
        <w:ind w:left="3261"/>
      </w:pPr>
      <w:rPr>
        <w:rFonts w:cs="Times New Roman" w:hint="default"/>
      </w:rPr>
    </w:lvl>
    <w:lvl w:ilvl="4">
      <w:start w:val="1"/>
      <w:numFmt w:val="none"/>
      <w:lvlText w:val=""/>
      <w:lvlJc w:val="left"/>
      <w:pPr>
        <w:tabs>
          <w:tab w:val="num" w:pos="3261"/>
        </w:tabs>
        <w:ind w:left="3261"/>
      </w:pPr>
      <w:rPr>
        <w:rFonts w:cs="Times New Roman" w:hint="default"/>
      </w:rPr>
    </w:lvl>
    <w:lvl w:ilvl="5">
      <w:start w:val="1"/>
      <w:numFmt w:val="none"/>
      <w:lvlText w:val=""/>
      <w:lvlJc w:val="right"/>
      <w:pPr>
        <w:tabs>
          <w:tab w:val="num" w:pos="3261"/>
        </w:tabs>
        <w:ind w:left="3261"/>
      </w:pPr>
      <w:rPr>
        <w:rFonts w:cs="Times New Roman" w:hint="default"/>
      </w:rPr>
    </w:lvl>
    <w:lvl w:ilvl="6">
      <w:start w:val="1"/>
      <w:numFmt w:val="none"/>
      <w:lvlText w:val=""/>
      <w:lvlJc w:val="left"/>
      <w:pPr>
        <w:tabs>
          <w:tab w:val="num" w:pos="3261"/>
        </w:tabs>
        <w:ind w:left="3261"/>
      </w:pPr>
      <w:rPr>
        <w:rFonts w:cs="Times New Roman" w:hint="default"/>
      </w:rPr>
    </w:lvl>
    <w:lvl w:ilvl="7">
      <w:start w:val="1"/>
      <w:numFmt w:val="none"/>
      <w:lvlText w:val=""/>
      <w:lvlJc w:val="left"/>
      <w:pPr>
        <w:tabs>
          <w:tab w:val="num" w:pos="3261"/>
        </w:tabs>
        <w:ind w:left="3261"/>
      </w:pPr>
      <w:rPr>
        <w:rFonts w:cs="Times New Roman" w:hint="default"/>
      </w:rPr>
    </w:lvl>
    <w:lvl w:ilvl="8">
      <w:start w:val="1"/>
      <w:numFmt w:val="none"/>
      <w:lvlText w:val=""/>
      <w:lvlJc w:val="right"/>
      <w:pPr>
        <w:tabs>
          <w:tab w:val="num" w:pos="3261"/>
        </w:tabs>
        <w:ind w:left="3261"/>
      </w:pPr>
      <w:rPr>
        <w:rFonts w:cs="Times New Roman" w:hint="default"/>
      </w:rPr>
    </w:lvl>
  </w:abstractNum>
  <w:abstractNum w:abstractNumId="5">
    <w:nsid w:val="14203ED9"/>
    <w:multiLevelType w:val="hybridMultilevel"/>
    <w:tmpl w:val="8EB662E0"/>
    <w:lvl w:ilvl="0" w:tplc="A80C43BA">
      <w:start w:val="1"/>
      <w:numFmt w:val="decimal"/>
      <w:lvlText w:val="%1."/>
      <w:lvlJc w:val="left"/>
      <w:pPr>
        <w:ind w:left="2136" w:hanging="435"/>
      </w:pPr>
      <w:rPr>
        <w:rFonts w:cs="Times New Roman" w:hint="default"/>
        <w:b w:val="0"/>
      </w:rPr>
    </w:lvl>
    <w:lvl w:ilvl="1" w:tplc="04020019" w:tentative="1">
      <w:start w:val="1"/>
      <w:numFmt w:val="lowerLetter"/>
      <w:lvlText w:val="%2."/>
      <w:lvlJc w:val="left"/>
      <w:pPr>
        <w:ind w:left="2781" w:hanging="360"/>
      </w:pPr>
      <w:rPr>
        <w:rFonts w:cs="Times New Roman"/>
      </w:rPr>
    </w:lvl>
    <w:lvl w:ilvl="2" w:tplc="0402001B" w:tentative="1">
      <w:start w:val="1"/>
      <w:numFmt w:val="lowerRoman"/>
      <w:lvlText w:val="%3."/>
      <w:lvlJc w:val="right"/>
      <w:pPr>
        <w:ind w:left="3501" w:hanging="180"/>
      </w:pPr>
      <w:rPr>
        <w:rFonts w:cs="Times New Roman"/>
      </w:rPr>
    </w:lvl>
    <w:lvl w:ilvl="3" w:tplc="0402000F" w:tentative="1">
      <w:start w:val="1"/>
      <w:numFmt w:val="decimal"/>
      <w:lvlText w:val="%4."/>
      <w:lvlJc w:val="left"/>
      <w:pPr>
        <w:ind w:left="4221" w:hanging="360"/>
      </w:pPr>
      <w:rPr>
        <w:rFonts w:cs="Times New Roman"/>
      </w:rPr>
    </w:lvl>
    <w:lvl w:ilvl="4" w:tplc="04020019" w:tentative="1">
      <w:start w:val="1"/>
      <w:numFmt w:val="lowerLetter"/>
      <w:lvlText w:val="%5."/>
      <w:lvlJc w:val="left"/>
      <w:pPr>
        <w:ind w:left="4941" w:hanging="360"/>
      </w:pPr>
      <w:rPr>
        <w:rFonts w:cs="Times New Roman"/>
      </w:rPr>
    </w:lvl>
    <w:lvl w:ilvl="5" w:tplc="0402001B" w:tentative="1">
      <w:start w:val="1"/>
      <w:numFmt w:val="lowerRoman"/>
      <w:lvlText w:val="%6."/>
      <w:lvlJc w:val="right"/>
      <w:pPr>
        <w:ind w:left="5661" w:hanging="180"/>
      </w:pPr>
      <w:rPr>
        <w:rFonts w:cs="Times New Roman"/>
      </w:rPr>
    </w:lvl>
    <w:lvl w:ilvl="6" w:tplc="0402000F" w:tentative="1">
      <w:start w:val="1"/>
      <w:numFmt w:val="decimal"/>
      <w:lvlText w:val="%7."/>
      <w:lvlJc w:val="left"/>
      <w:pPr>
        <w:ind w:left="6381" w:hanging="360"/>
      </w:pPr>
      <w:rPr>
        <w:rFonts w:cs="Times New Roman"/>
      </w:rPr>
    </w:lvl>
    <w:lvl w:ilvl="7" w:tplc="04020019" w:tentative="1">
      <w:start w:val="1"/>
      <w:numFmt w:val="lowerLetter"/>
      <w:lvlText w:val="%8."/>
      <w:lvlJc w:val="left"/>
      <w:pPr>
        <w:ind w:left="7101" w:hanging="360"/>
      </w:pPr>
      <w:rPr>
        <w:rFonts w:cs="Times New Roman"/>
      </w:rPr>
    </w:lvl>
    <w:lvl w:ilvl="8" w:tplc="0402001B" w:tentative="1">
      <w:start w:val="1"/>
      <w:numFmt w:val="lowerRoman"/>
      <w:lvlText w:val="%9."/>
      <w:lvlJc w:val="right"/>
      <w:pPr>
        <w:ind w:left="7821" w:hanging="180"/>
      </w:pPr>
      <w:rPr>
        <w:rFonts w:cs="Times New Roman"/>
      </w:rPr>
    </w:lvl>
  </w:abstractNum>
  <w:abstractNum w:abstractNumId="6">
    <w:nsid w:val="178204EE"/>
    <w:multiLevelType w:val="hybridMultilevel"/>
    <w:tmpl w:val="F23471BA"/>
    <w:lvl w:ilvl="0" w:tplc="04020001">
      <w:start w:val="1"/>
      <w:numFmt w:val="bullet"/>
      <w:lvlText w:val=""/>
      <w:lvlJc w:val="left"/>
      <w:pPr>
        <w:tabs>
          <w:tab w:val="num" w:pos="2138"/>
        </w:tabs>
        <w:ind w:left="2138" w:hanging="360"/>
      </w:pPr>
      <w:rPr>
        <w:rFonts w:ascii="Symbol" w:hAnsi="Symbol" w:hint="default"/>
      </w:rPr>
    </w:lvl>
    <w:lvl w:ilvl="1" w:tplc="04020003">
      <w:start w:val="1"/>
      <w:numFmt w:val="decimal"/>
      <w:lvlText w:val="%2."/>
      <w:lvlJc w:val="left"/>
      <w:pPr>
        <w:tabs>
          <w:tab w:val="num" w:pos="1440"/>
        </w:tabs>
        <w:ind w:left="1440" w:hanging="360"/>
      </w:pPr>
      <w:rPr>
        <w:rFonts w:cs="Times New Roman"/>
      </w:rPr>
    </w:lvl>
    <w:lvl w:ilvl="2" w:tplc="04020005">
      <w:start w:val="1"/>
      <w:numFmt w:val="decimal"/>
      <w:lvlText w:val="%3."/>
      <w:lvlJc w:val="left"/>
      <w:pPr>
        <w:tabs>
          <w:tab w:val="num" w:pos="2160"/>
        </w:tabs>
        <w:ind w:left="2160" w:hanging="360"/>
      </w:pPr>
      <w:rPr>
        <w:rFonts w:cs="Times New Roman"/>
      </w:rPr>
    </w:lvl>
    <w:lvl w:ilvl="3" w:tplc="04020001">
      <w:start w:val="1"/>
      <w:numFmt w:val="decimal"/>
      <w:lvlText w:val="%4."/>
      <w:lvlJc w:val="left"/>
      <w:pPr>
        <w:tabs>
          <w:tab w:val="num" w:pos="2880"/>
        </w:tabs>
        <w:ind w:left="2880" w:hanging="360"/>
      </w:pPr>
      <w:rPr>
        <w:rFonts w:cs="Times New Roman"/>
      </w:rPr>
    </w:lvl>
    <w:lvl w:ilvl="4" w:tplc="04020003">
      <w:start w:val="1"/>
      <w:numFmt w:val="decimal"/>
      <w:lvlText w:val="%5."/>
      <w:lvlJc w:val="left"/>
      <w:pPr>
        <w:tabs>
          <w:tab w:val="num" w:pos="3600"/>
        </w:tabs>
        <w:ind w:left="3600" w:hanging="360"/>
      </w:pPr>
      <w:rPr>
        <w:rFonts w:cs="Times New Roman"/>
      </w:rPr>
    </w:lvl>
    <w:lvl w:ilvl="5" w:tplc="04020005">
      <w:start w:val="1"/>
      <w:numFmt w:val="decimal"/>
      <w:lvlText w:val="%6."/>
      <w:lvlJc w:val="left"/>
      <w:pPr>
        <w:tabs>
          <w:tab w:val="num" w:pos="4320"/>
        </w:tabs>
        <w:ind w:left="4320" w:hanging="360"/>
      </w:pPr>
      <w:rPr>
        <w:rFonts w:cs="Times New Roman"/>
      </w:rPr>
    </w:lvl>
    <w:lvl w:ilvl="6" w:tplc="04020001">
      <w:start w:val="1"/>
      <w:numFmt w:val="decimal"/>
      <w:lvlText w:val="%7."/>
      <w:lvlJc w:val="left"/>
      <w:pPr>
        <w:tabs>
          <w:tab w:val="num" w:pos="5040"/>
        </w:tabs>
        <w:ind w:left="5040" w:hanging="360"/>
      </w:pPr>
      <w:rPr>
        <w:rFonts w:cs="Times New Roman"/>
      </w:rPr>
    </w:lvl>
    <w:lvl w:ilvl="7" w:tplc="04020003">
      <w:start w:val="1"/>
      <w:numFmt w:val="decimal"/>
      <w:lvlText w:val="%8."/>
      <w:lvlJc w:val="left"/>
      <w:pPr>
        <w:tabs>
          <w:tab w:val="num" w:pos="5760"/>
        </w:tabs>
        <w:ind w:left="5760" w:hanging="360"/>
      </w:pPr>
      <w:rPr>
        <w:rFonts w:cs="Times New Roman"/>
      </w:rPr>
    </w:lvl>
    <w:lvl w:ilvl="8" w:tplc="04020005">
      <w:start w:val="1"/>
      <w:numFmt w:val="decimal"/>
      <w:lvlText w:val="%9."/>
      <w:lvlJc w:val="left"/>
      <w:pPr>
        <w:tabs>
          <w:tab w:val="num" w:pos="6480"/>
        </w:tabs>
        <w:ind w:left="6480" w:hanging="360"/>
      </w:pPr>
      <w:rPr>
        <w:rFonts w:cs="Times New Roman"/>
      </w:rPr>
    </w:lvl>
  </w:abstractNum>
  <w:abstractNum w:abstractNumId="7">
    <w:nsid w:val="19CD05DC"/>
    <w:multiLevelType w:val="hybridMultilevel"/>
    <w:tmpl w:val="F300CFDA"/>
    <w:lvl w:ilvl="0" w:tplc="C35C2E5A">
      <w:start w:val="1"/>
      <w:numFmt w:val="lowerRoman"/>
      <w:lvlText w:val="%1."/>
      <w:lvlJc w:val="left"/>
      <w:pPr>
        <w:ind w:left="1428" w:hanging="720"/>
      </w:pPr>
      <w:rPr>
        <w:rFonts w:cs="Times New Roman" w:hint="default"/>
      </w:rPr>
    </w:lvl>
    <w:lvl w:ilvl="1" w:tplc="04020019" w:tentative="1">
      <w:start w:val="1"/>
      <w:numFmt w:val="lowerLetter"/>
      <w:lvlText w:val="%2."/>
      <w:lvlJc w:val="left"/>
      <w:pPr>
        <w:ind w:left="1788" w:hanging="360"/>
      </w:pPr>
      <w:rPr>
        <w:rFonts w:cs="Times New Roman"/>
      </w:rPr>
    </w:lvl>
    <w:lvl w:ilvl="2" w:tplc="0402001B" w:tentative="1">
      <w:start w:val="1"/>
      <w:numFmt w:val="lowerRoman"/>
      <w:lvlText w:val="%3."/>
      <w:lvlJc w:val="right"/>
      <w:pPr>
        <w:ind w:left="2508" w:hanging="180"/>
      </w:pPr>
      <w:rPr>
        <w:rFonts w:cs="Times New Roman"/>
      </w:rPr>
    </w:lvl>
    <w:lvl w:ilvl="3" w:tplc="0402000F" w:tentative="1">
      <w:start w:val="1"/>
      <w:numFmt w:val="decimal"/>
      <w:lvlText w:val="%4."/>
      <w:lvlJc w:val="left"/>
      <w:pPr>
        <w:ind w:left="3228" w:hanging="360"/>
      </w:pPr>
      <w:rPr>
        <w:rFonts w:cs="Times New Roman"/>
      </w:rPr>
    </w:lvl>
    <w:lvl w:ilvl="4" w:tplc="04020019" w:tentative="1">
      <w:start w:val="1"/>
      <w:numFmt w:val="lowerLetter"/>
      <w:lvlText w:val="%5."/>
      <w:lvlJc w:val="left"/>
      <w:pPr>
        <w:ind w:left="3948" w:hanging="360"/>
      </w:pPr>
      <w:rPr>
        <w:rFonts w:cs="Times New Roman"/>
      </w:rPr>
    </w:lvl>
    <w:lvl w:ilvl="5" w:tplc="0402001B" w:tentative="1">
      <w:start w:val="1"/>
      <w:numFmt w:val="lowerRoman"/>
      <w:lvlText w:val="%6."/>
      <w:lvlJc w:val="right"/>
      <w:pPr>
        <w:ind w:left="4668" w:hanging="180"/>
      </w:pPr>
      <w:rPr>
        <w:rFonts w:cs="Times New Roman"/>
      </w:rPr>
    </w:lvl>
    <w:lvl w:ilvl="6" w:tplc="0402000F" w:tentative="1">
      <w:start w:val="1"/>
      <w:numFmt w:val="decimal"/>
      <w:lvlText w:val="%7."/>
      <w:lvlJc w:val="left"/>
      <w:pPr>
        <w:ind w:left="5388" w:hanging="360"/>
      </w:pPr>
      <w:rPr>
        <w:rFonts w:cs="Times New Roman"/>
      </w:rPr>
    </w:lvl>
    <w:lvl w:ilvl="7" w:tplc="04020019" w:tentative="1">
      <w:start w:val="1"/>
      <w:numFmt w:val="lowerLetter"/>
      <w:lvlText w:val="%8."/>
      <w:lvlJc w:val="left"/>
      <w:pPr>
        <w:ind w:left="6108" w:hanging="360"/>
      </w:pPr>
      <w:rPr>
        <w:rFonts w:cs="Times New Roman"/>
      </w:rPr>
    </w:lvl>
    <w:lvl w:ilvl="8" w:tplc="0402001B" w:tentative="1">
      <w:start w:val="1"/>
      <w:numFmt w:val="lowerRoman"/>
      <w:lvlText w:val="%9."/>
      <w:lvlJc w:val="right"/>
      <w:pPr>
        <w:ind w:left="6828" w:hanging="180"/>
      </w:pPr>
      <w:rPr>
        <w:rFonts w:cs="Times New Roman"/>
      </w:rPr>
    </w:lvl>
  </w:abstractNum>
  <w:abstractNum w:abstractNumId="8">
    <w:nsid w:val="216E2DC0"/>
    <w:multiLevelType w:val="hybridMultilevel"/>
    <w:tmpl w:val="F56CBA46"/>
    <w:lvl w:ilvl="0" w:tplc="04020001">
      <w:start w:val="1"/>
      <w:numFmt w:val="bullet"/>
      <w:lvlText w:val=""/>
      <w:lvlJc w:val="left"/>
      <w:pPr>
        <w:ind w:left="730" w:hanging="360"/>
      </w:pPr>
      <w:rPr>
        <w:rFonts w:ascii="Symbol" w:hAnsi="Symbol" w:hint="default"/>
      </w:rPr>
    </w:lvl>
    <w:lvl w:ilvl="1" w:tplc="04020003">
      <w:start w:val="1"/>
      <w:numFmt w:val="decimal"/>
      <w:lvlText w:val="%2."/>
      <w:lvlJc w:val="left"/>
      <w:pPr>
        <w:tabs>
          <w:tab w:val="num" w:pos="1440"/>
        </w:tabs>
        <w:ind w:left="1440" w:hanging="360"/>
      </w:pPr>
      <w:rPr>
        <w:rFonts w:cs="Times New Roman"/>
      </w:rPr>
    </w:lvl>
    <w:lvl w:ilvl="2" w:tplc="04020005">
      <w:start w:val="1"/>
      <w:numFmt w:val="decimal"/>
      <w:lvlText w:val="%3."/>
      <w:lvlJc w:val="left"/>
      <w:pPr>
        <w:tabs>
          <w:tab w:val="num" w:pos="2160"/>
        </w:tabs>
        <w:ind w:left="2160" w:hanging="360"/>
      </w:pPr>
      <w:rPr>
        <w:rFonts w:cs="Times New Roman"/>
      </w:rPr>
    </w:lvl>
    <w:lvl w:ilvl="3" w:tplc="04020001">
      <w:start w:val="1"/>
      <w:numFmt w:val="decimal"/>
      <w:lvlText w:val="%4."/>
      <w:lvlJc w:val="left"/>
      <w:pPr>
        <w:tabs>
          <w:tab w:val="num" w:pos="2880"/>
        </w:tabs>
        <w:ind w:left="2880" w:hanging="360"/>
      </w:pPr>
      <w:rPr>
        <w:rFonts w:cs="Times New Roman"/>
      </w:rPr>
    </w:lvl>
    <w:lvl w:ilvl="4" w:tplc="04020003">
      <w:start w:val="1"/>
      <w:numFmt w:val="decimal"/>
      <w:lvlText w:val="%5."/>
      <w:lvlJc w:val="left"/>
      <w:pPr>
        <w:tabs>
          <w:tab w:val="num" w:pos="3600"/>
        </w:tabs>
        <w:ind w:left="3600" w:hanging="360"/>
      </w:pPr>
      <w:rPr>
        <w:rFonts w:cs="Times New Roman"/>
      </w:rPr>
    </w:lvl>
    <w:lvl w:ilvl="5" w:tplc="04020005">
      <w:start w:val="1"/>
      <w:numFmt w:val="decimal"/>
      <w:lvlText w:val="%6."/>
      <w:lvlJc w:val="left"/>
      <w:pPr>
        <w:tabs>
          <w:tab w:val="num" w:pos="4320"/>
        </w:tabs>
        <w:ind w:left="4320" w:hanging="360"/>
      </w:pPr>
      <w:rPr>
        <w:rFonts w:cs="Times New Roman"/>
      </w:rPr>
    </w:lvl>
    <w:lvl w:ilvl="6" w:tplc="04020001">
      <w:start w:val="1"/>
      <w:numFmt w:val="decimal"/>
      <w:lvlText w:val="%7."/>
      <w:lvlJc w:val="left"/>
      <w:pPr>
        <w:tabs>
          <w:tab w:val="num" w:pos="5040"/>
        </w:tabs>
        <w:ind w:left="5040" w:hanging="360"/>
      </w:pPr>
      <w:rPr>
        <w:rFonts w:cs="Times New Roman"/>
      </w:rPr>
    </w:lvl>
    <w:lvl w:ilvl="7" w:tplc="04020003">
      <w:start w:val="1"/>
      <w:numFmt w:val="decimal"/>
      <w:lvlText w:val="%8."/>
      <w:lvlJc w:val="left"/>
      <w:pPr>
        <w:tabs>
          <w:tab w:val="num" w:pos="5760"/>
        </w:tabs>
        <w:ind w:left="5760" w:hanging="360"/>
      </w:pPr>
      <w:rPr>
        <w:rFonts w:cs="Times New Roman"/>
      </w:rPr>
    </w:lvl>
    <w:lvl w:ilvl="8" w:tplc="04020005">
      <w:start w:val="1"/>
      <w:numFmt w:val="decimal"/>
      <w:lvlText w:val="%9."/>
      <w:lvlJc w:val="left"/>
      <w:pPr>
        <w:tabs>
          <w:tab w:val="num" w:pos="6480"/>
        </w:tabs>
        <w:ind w:left="6480" w:hanging="360"/>
      </w:pPr>
      <w:rPr>
        <w:rFonts w:cs="Times New Roman"/>
      </w:rPr>
    </w:lvl>
  </w:abstractNum>
  <w:abstractNum w:abstractNumId="9">
    <w:nsid w:val="22E44180"/>
    <w:multiLevelType w:val="multilevel"/>
    <w:tmpl w:val="DFC88CEC"/>
    <w:name w:val="NumPar"/>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
    <w:nsid w:val="24033D4D"/>
    <w:multiLevelType w:val="hybridMultilevel"/>
    <w:tmpl w:val="A378D7E4"/>
    <w:lvl w:ilvl="0" w:tplc="E06ACFC2">
      <w:start w:val="1"/>
      <w:numFmt w:val="decimal"/>
      <w:lvlText w:val="%1."/>
      <w:lvlJc w:val="left"/>
      <w:pPr>
        <w:ind w:left="720" w:hanging="360"/>
      </w:pPr>
      <w:rPr>
        <w:rFonts w:ascii="Times New Roman" w:hAnsi="Times New Roman" w:cs="Times New Roman" w:hint="default"/>
      </w:rPr>
    </w:lvl>
    <w:lvl w:ilvl="1" w:tplc="04020019">
      <w:start w:val="1"/>
      <w:numFmt w:val="lowerLetter"/>
      <w:lvlText w:val="%2."/>
      <w:lvlJc w:val="left"/>
      <w:pPr>
        <w:ind w:left="1440" w:hanging="360"/>
      </w:pPr>
      <w:rPr>
        <w:rFonts w:cs="Times New Roman"/>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11">
    <w:nsid w:val="30B07A0D"/>
    <w:multiLevelType w:val="multilevel"/>
    <w:tmpl w:val="DCE6EECC"/>
    <w:lvl w:ilvl="0">
      <w:start w:val="1"/>
      <w:numFmt w:val="decimal"/>
      <w:lvlText w:val="т.%1"/>
      <w:lvlJc w:val="left"/>
      <w:pPr>
        <w:tabs>
          <w:tab w:val="num" w:pos="2126"/>
        </w:tabs>
        <w:ind w:left="2126" w:hanging="425"/>
      </w:pPr>
      <w:rPr>
        <w:rFonts w:ascii="Calibri" w:hAnsi="Calibri" w:cs="Times New Roman" w:hint="default"/>
        <w:b w:val="0"/>
        <w:bCs/>
        <w:i w:val="0"/>
        <w:iCs w:val="0"/>
        <w:caps w:val="0"/>
        <w:strike w:val="0"/>
        <w:dstrike w:val="0"/>
        <w:vanish w:val="0"/>
        <w:spacing w:val="0"/>
        <w:w w:val="100"/>
        <w:position w:val="0"/>
        <w:sz w:val="22"/>
        <w:szCs w:val="22"/>
        <w:vertAlign w:val="baseline"/>
      </w:rPr>
    </w:lvl>
    <w:lvl w:ilvl="1">
      <w:start w:val="1"/>
      <w:numFmt w:val="russianLower"/>
      <w:lvlText w:val="%2)"/>
      <w:lvlJc w:val="left"/>
      <w:pPr>
        <w:tabs>
          <w:tab w:val="num" w:pos="2552"/>
        </w:tabs>
        <w:ind w:left="2552" w:hanging="426"/>
      </w:pPr>
      <w:rPr>
        <w:rFonts w:cs="Times New Roman" w:hint="default"/>
        <w:b/>
        <w:bCs/>
        <w:i w:val="0"/>
        <w:iCs w:val="0"/>
        <w:caps w:val="0"/>
        <w:strike w:val="0"/>
        <w:dstrike w:val="0"/>
        <w:vanish w:val="0"/>
        <w:spacing w:val="0"/>
        <w:w w:val="100"/>
        <w:position w:val="0"/>
        <w:sz w:val="22"/>
        <w:szCs w:val="22"/>
        <w:vertAlign w:val="baseline"/>
      </w:rPr>
    </w:lvl>
    <w:lvl w:ilvl="2">
      <w:start w:val="1"/>
      <w:numFmt w:val="decimal"/>
      <w:lvlText w:val="(%2%3)"/>
      <w:lvlJc w:val="left"/>
      <w:pPr>
        <w:tabs>
          <w:tab w:val="num" w:pos="3119"/>
        </w:tabs>
        <w:ind w:left="3119" w:hanging="567"/>
      </w:pPr>
      <w:rPr>
        <w:rFonts w:ascii="Times New Roman" w:hAnsi="Times New Roman" w:cs="Times New Roman" w:hint="default"/>
        <w:b/>
        <w:bCs/>
        <w:i w:val="0"/>
        <w:iCs w:val="0"/>
        <w:caps w:val="0"/>
        <w:strike w:val="0"/>
        <w:dstrike w:val="0"/>
        <w:vanish w:val="0"/>
        <w:spacing w:val="0"/>
        <w:w w:val="100"/>
        <w:position w:val="0"/>
        <w:sz w:val="22"/>
        <w:szCs w:val="22"/>
        <w:vertAlign w:val="baseline"/>
      </w:rPr>
    </w:lvl>
    <w:lvl w:ilvl="3">
      <w:start w:val="1"/>
      <w:numFmt w:val="none"/>
      <w:lvlText w:val=""/>
      <w:lvlJc w:val="left"/>
      <w:pPr>
        <w:tabs>
          <w:tab w:val="num" w:pos="3119"/>
        </w:tabs>
        <w:ind w:left="3119"/>
      </w:pPr>
      <w:rPr>
        <w:rFonts w:cs="Times New Roman" w:hint="default"/>
      </w:rPr>
    </w:lvl>
    <w:lvl w:ilvl="4">
      <w:start w:val="1"/>
      <w:numFmt w:val="none"/>
      <w:lvlText w:val=""/>
      <w:lvlJc w:val="left"/>
      <w:pPr>
        <w:tabs>
          <w:tab w:val="num" w:pos="3119"/>
        </w:tabs>
        <w:ind w:left="3119"/>
      </w:pPr>
      <w:rPr>
        <w:rFonts w:cs="Times New Roman" w:hint="default"/>
      </w:rPr>
    </w:lvl>
    <w:lvl w:ilvl="5">
      <w:start w:val="1"/>
      <w:numFmt w:val="none"/>
      <w:lvlText w:val=""/>
      <w:lvlJc w:val="right"/>
      <w:pPr>
        <w:tabs>
          <w:tab w:val="num" w:pos="3119"/>
        </w:tabs>
        <w:ind w:left="3119"/>
      </w:pPr>
      <w:rPr>
        <w:rFonts w:cs="Times New Roman" w:hint="default"/>
      </w:rPr>
    </w:lvl>
    <w:lvl w:ilvl="6">
      <w:start w:val="1"/>
      <w:numFmt w:val="none"/>
      <w:lvlText w:val=""/>
      <w:lvlJc w:val="left"/>
      <w:pPr>
        <w:tabs>
          <w:tab w:val="num" w:pos="3119"/>
        </w:tabs>
        <w:ind w:left="3119"/>
      </w:pPr>
      <w:rPr>
        <w:rFonts w:cs="Times New Roman" w:hint="default"/>
      </w:rPr>
    </w:lvl>
    <w:lvl w:ilvl="7">
      <w:start w:val="1"/>
      <w:numFmt w:val="none"/>
      <w:lvlText w:val=""/>
      <w:lvlJc w:val="left"/>
      <w:pPr>
        <w:tabs>
          <w:tab w:val="num" w:pos="3119"/>
        </w:tabs>
        <w:ind w:left="3119"/>
      </w:pPr>
      <w:rPr>
        <w:rFonts w:cs="Times New Roman" w:hint="default"/>
      </w:rPr>
    </w:lvl>
    <w:lvl w:ilvl="8">
      <w:start w:val="1"/>
      <w:numFmt w:val="none"/>
      <w:lvlText w:val=""/>
      <w:lvlJc w:val="right"/>
      <w:pPr>
        <w:tabs>
          <w:tab w:val="num" w:pos="3119"/>
        </w:tabs>
        <w:ind w:left="3119"/>
      </w:pPr>
      <w:rPr>
        <w:rFonts w:cs="Times New Roman" w:hint="default"/>
      </w:rPr>
    </w:lvl>
  </w:abstractNum>
  <w:abstractNum w:abstractNumId="12">
    <w:nsid w:val="3D4C3EBD"/>
    <w:multiLevelType w:val="hybridMultilevel"/>
    <w:tmpl w:val="F2229258"/>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nsid w:val="3EBF5A55"/>
    <w:multiLevelType w:val="multilevel"/>
    <w:tmpl w:val="ADBED206"/>
    <w:lvl w:ilvl="0">
      <w:start w:val="1"/>
      <w:numFmt w:val="decimal"/>
      <w:pStyle w:val="Heading5"/>
      <w:lvlText w:val="%1"/>
      <w:lvlJc w:val="left"/>
      <w:pPr>
        <w:tabs>
          <w:tab w:val="num" w:pos="435"/>
        </w:tabs>
        <w:ind w:left="435" w:hanging="435"/>
      </w:pPr>
      <w:rPr>
        <w:rFonts w:cs="Times New Roman" w:hint="default"/>
      </w:rPr>
    </w:lvl>
    <w:lvl w:ilvl="1">
      <w:start w:val="1"/>
      <w:numFmt w:val="none"/>
      <w:lvlText w:val=""/>
      <w:lvlJc w:val="left"/>
      <w:pPr>
        <w:tabs>
          <w:tab w:val="num" w:pos="1319"/>
        </w:tabs>
        <w:ind w:left="1319" w:hanging="435"/>
      </w:pPr>
      <w:rPr>
        <w:rFonts w:cs="Times New Roman" w:hint="default"/>
      </w:rPr>
    </w:lvl>
    <w:lvl w:ilvl="2">
      <w:start w:val="1"/>
      <w:numFmt w:val="none"/>
      <w:lvlText w:val=""/>
      <w:lvlJc w:val="left"/>
      <w:pPr>
        <w:tabs>
          <w:tab w:val="num" w:pos="2488"/>
        </w:tabs>
        <w:ind w:left="2488" w:hanging="720"/>
      </w:pPr>
      <w:rPr>
        <w:rFonts w:cs="Times New Roman" w:hint="default"/>
      </w:rPr>
    </w:lvl>
    <w:lvl w:ilvl="3">
      <w:start w:val="1"/>
      <w:numFmt w:val="none"/>
      <w:lvlRestart w:val="0"/>
      <w:isLgl/>
      <w:lvlText w:val="13"/>
      <w:lvlJc w:val="left"/>
      <w:pPr>
        <w:tabs>
          <w:tab w:val="num" w:pos="360"/>
        </w:tabs>
      </w:pPr>
      <w:rPr>
        <w:rFonts w:cs="Times New Roman" w:hint="default"/>
      </w:rPr>
    </w:lvl>
    <w:lvl w:ilvl="4">
      <w:start w:val="1"/>
      <w:numFmt w:val="none"/>
      <w:isLgl/>
      <w:lvlText w:val=""/>
      <w:lvlJc w:val="left"/>
      <w:pPr>
        <w:tabs>
          <w:tab w:val="num" w:pos="4616"/>
        </w:tabs>
        <w:ind w:left="4616" w:hanging="1080"/>
      </w:pPr>
      <w:rPr>
        <w:rFonts w:cs="Times New Roman" w:hint="default"/>
      </w:rPr>
    </w:lvl>
    <w:lvl w:ilvl="5">
      <w:start w:val="1"/>
      <w:numFmt w:val="none"/>
      <w:lvlText w:val=""/>
      <w:lvlJc w:val="left"/>
      <w:pPr>
        <w:tabs>
          <w:tab w:val="num" w:pos="5500"/>
        </w:tabs>
        <w:ind w:left="5500" w:hanging="1080"/>
      </w:pPr>
      <w:rPr>
        <w:rFonts w:cs="Times New Roman" w:hint="default"/>
      </w:rPr>
    </w:lvl>
    <w:lvl w:ilvl="6">
      <w:start w:val="1"/>
      <w:numFmt w:val="none"/>
      <w:lvlText w:val=""/>
      <w:lvlJc w:val="left"/>
      <w:pPr>
        <w:tabs>
          <w:tab w:val="num" w:pos="6744"/>
        </w:tabs>
        <w:ind w:left="6744" w:hanging="1440"/>
      </w:pPr>
      <w:rPr>
        <w:rFonts w:cs="Times New Roman" w:hint="default"/>
      </w:rPr>
    </w:lvl>
    <w:lvl w:ilvl="7">
      <w:start w:val="1"/>
      <w:numFmt w:val="decimal"/>
      <w:lvlText w:val="%1.%2.%3.%4.%5.%6.%7.%8"/>
      <w:lvlJc w:val="left"/>
      <w:pPr>
        <w:tabs>
          <w:tab w:val="num" w:pos="7988"/>
        </w:tabs>
        <w:ind w:left="7628" w:hanging="1440"/>
      </w:pPr>
      <w:rPr>
        <w:rFonts w:cs="Times New Roman" w:hint="default"/>
      </w:rPr>
    </w:lvl>
    <w:lvl w:ilvl="8">
      <w:start w:val="1"/>
      <w:numFmt w:val="decimal"/>
      <w:lvlText w:val="%1.%2.%3.%4.%5.%6.%7.%8.%9"/>
      <w:lvlJc w:val="left"/>
      <w:pPr>
        <w:tabs>
          <w:tab w:val="num" w:pos="8872"/>
        </w:tabs>
        <w:ind w:left="8872" w:hanging="1800"/>
      </w:pPr>
      <w:rPr>
        <w:rFonts w:cs="Times New Roman" w:hint="default"/>
      </w:rPr>
    </w:lvl>
  </w:abstractNum>
  <w:abstractNum w:abstractNumId="14">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5">
    <w:nsid w:val="470E362C"/>
    <w:multiLevelType w:val="hybridMultilevel"/>
    <w:tmpl w:val="7BB2EFF2"/>
    <w:lvl w:ilvl="0" w:tplc="9B489A54">
      <w:start w:val="1"/>
      <w:numFmt w:val="russianLower"/>
      <w:lvlText w:val="%1)"/>
      <w:lvlJc w:val="left"/>
      <w:pPr>
        <w:ind w:left="644" w:hanging="360"/>
      </w:pPr>
      <w:rPr>
        <w:rFonts w:cs="Times New Roman"/>
        <w:b w:val="0"/>
        <w:bCs w:val="0"/>
        <w:i w:val="0"/>
        <w:iCs w:val="0"/>
        <w:caps w:val="0"/>
        <w:smallCaps w:val="0"/>
        <w:strike w:val="0"/>
        <w:dstrike w:val="0"/>
        <w:vanish w:val="0"/>
        <w:spacing w:val="0"/>
        <w:kern w:val="0"/>
        <w:position w:val="0"/>
        <w:u w:val="none"/>
        <w:effect w:val="none"/>
        <w:vertAlign w:val="baseline"/>
      </w:rPr>
    </w:lvl>
    <w:lvl w:ilvl="1" w:tplc="91EC8854">
      <w:start w:val="1"/>
      <w:numFmt w:val="lowerLetter"/>
      <w:lvlText w:val="%2."/>
      <w:lvlJc w:val="left"/>
      <w:pPr>
        <w:ind w:left="1440" w:hanging="360"/>
      </w:pPr>
      <w:rPr>
        <w:rFonts w:cs="Times New Roman"/>
      </w:rPr>
    </w:lvl>
    <w:lvl w:ilvl="2" w:tplc="7CD45626" w:tentative="1">
      <w:start w:val="1"/>
      <w:numFmt w:val="lowerRoman"/>
      <w:lvlText w:val="%3."/>
      <w:lvlJc w:val="right"/>
      <w:pPr>
        <w:ind w:left="2160" w:hanging="180"/>
      </w:pPr>
      <w:rPr>
        <w:rFonts w:cs="Times New Roman"/>
      </w:rPr>
    </w:lvl>
    <w:lvl w:ilvl="3" w:tplc="82C06DE6" w:tentative="1">
      <w:start w:val="1"/>
      <w:numFmt w:val="decimal"/>
      <w:lvlText w:val="%4."/>
      <w:lvlJc w:val="left"/>
      <w:pPr>
        <w:ind w:left="2880" w:hanging="360"/>
      </w:pPr>
      <w:rPr>
        <w:rFonts w:cs="Times New Roman"/>
      </w:rPr>
    </w:lvl>
    <w:lvl w:ilvl="4" w:tplc="9CDA0104" w:tentative="1">
      <w:start w:val="1"/>
      <w:numFmt w:val="lowerLetter"/>
      <w:lvlText w:val="%5."/>
      <w:lvlJc w:val="left"/>
      <w:pPr>
        <w:ind w:left="3600" w:hanging="360"/>
      </w:pPr>
      <w:rPr>
        <w:rFonts w:cs="Times New Roman"/>
      </w:rPr>
    </w:lvl>
    <w:lvl w:ilvl="5" w:tplc="47AA9C42" w:tentative="1">
      <w:start w:val="1"/>
      <w:numFmt w:val="lowerRoman"/>
      <w:lvlText w:val="%6."/>
      <w:lvlJc w:val="right"/>
      <w:pPr>
        <w:ind w:left="4320" w:hanging="180"/>
      </w:pPr>
      <w:rPr>
        <w:rFonts w:cs="Times New Roman"/>
      </w:rPr>
    </w:lvl>
    <w:lvl w:ilvl="6" w:tplc="F88823F2" w:tentative="1">
      <w:start w:val="1"/>
      <w:numFmt w:val="decimal"/>
      <w:lvlText w:val="%7."/>
      <w:lvlJc w:val="left"/>
      <w:pPr>
        <w:ind w:left="5040" w:hanging="360"/>
      </w:pPr>
      <w:rPr>
        <w:rFonts w:cs="Times New Roman"/>
      </w:rPr>
    </w:lvl>
    <w:lvl w:ilvl="7" w:tplc="5D620F06" w:tentative="1">
      <w:start w:val="1"/>
      <w:numFmt w:val="lowerLetter"/>
      <w:lvlText w:val="%8."/>
      <w:lvlJc w:val="left"/>
      <w:pPr>
        <w:ind w:left="5760" w:hanging="360"/>
      </w:pPr>
      <w:rPr>
        <w:rFonts w:cs="Times New Roman"/>
      </w:rPr>
    </w:lvl>
    <w:lvl w:ilvl="8" w:tplc="B7108D90" w:tentative="1">
      <w:start w:val="1"/>
      <w:numFmt w:val="lowerRoman"/>
      <w:lvlText w:val="%9."/>
      <w:lvlJc w:val="right"/>
      <w:pPr>
        <w:ind w:left="6480" w:hanging="180"/>
      </w:pPr>
      <w:rPr>
        <w:rFonts w:cs="Times New Roman"/>
      </w:rPr>
    </w:lvl>
  </w:abstractNum>
  <w:abstractNum w:abstractNumId="16">
    <w:nsid w:val="4884277B"/>
    <w:multiLevelType w:val="hybridMultilevel"/>
    <w:tmpl w:val="C882C948"/>
    <w:lvl w:ilvl="0" w:tplc="247E4ABE">
      <w:start w:val="4"/>
      <w:numFmt w:val="bullet"/>
      <w:lvlText w:val="-"/>
      <w:lvlJc w:val="left"/>
      <w:pPr>
        <w:ind w:left="1069" w:hanging="360"/>
      </w:pPr>
      <w:rPr>
        <w:rFonts w:ascii="Times New Roman" w:eastAsia="Times New Roman" w:hAnsi="Times New Roman" w:hint="default"/>
      </w:rPr>
    </w:lvl>
    <w:lvl w:ilvl="1" w:tplc="04020003">
      <w:start w:val="1"/>
      <w:numFmt w:val="bullet"/>
      <w:lvlText w:val="o"/>
      <w:lvlJc w:val="left"/>
      <w:pPr>
        <w:ind w:left="1789" w:hanging="360"/>
      </w:pPr>
      <w:rPr>
        <w:rFonts w:ascii="Courier New" w:hAnsi="Courier New" w:hint="default"/>
      </w:rPr>
    </w:lvl>
    <w:lvl w:ilvl="2" w:tplc="04020005">
      <w:start w:val="1"/>
      <w:numFmt w:val="bullet"/>
      <w:lvlText w:val=""/>
      <w:lvlJc w:val="left"/>
      <w:pPr>
        <w:ind w:left="2509" w:hanging="360"/>
      </w:pPr>
      <w:rPr>
        <w:rFonts w:ascii="Wingdings" w:hAnsi="Wingdings" w:hint="default"/>
      </w:rPr>
    </w:lvl>
    <w:lvl w:ilvl="3" w:tplc="04020001">
      <w:start w:val="1"/>
      <w:numFmt w:val="bullet"/>
      <w:lvlText w:val=""/>
      <w:lvlJc w:val="left"/>
      <w:pPr>
        <w:ind w:left="3229" w:hanging="360"/>
      </w:pPr>
      <w:rPr>
        <w:rFonts w:ascii="Symbol" w:hAnsi="Symbol" w:hint="default"/>
      </w:rPr>
    </w:lvl>
    <w:lvl w:ilvl="4" w:tplc="04020003">
      <w:start w:val="1"/>
      <w:numFmt w:val="bullet"/>
      <w:lvlText w:val="o"/>
      <w:lvlJc w:val="left"/>
      <w:pPr>
        <w:ind w:left="3949" w:hanging="360"/>
      </w:pPr>
      <w:rPr>
        <w:rFonts w:ascii="Courier New" w:hAnsi="Courier New" w:hint="default"/>
      </w:rPr>
    </w:lvl>
    <w:lvl w:ilvl="5" w:tplc="04020005">
      <w:start w:val="1"/>
      <w:numFmt w:val="bullet"/>
      <w:lvlText w:val=""/>
      <w:lvlJc w:val="left"/>
      <w:pPr>
        <w:ind w:left="4669" w:hanging="360"/>
      </w:pPr>
      <w:rPr>
        <w:rFonts w:ascii="Wingdings" w:hAnsi="Wingdings" w:hint="default"/>
      </w:rPr>
    </w:lvl>
    <w:lvl w:ilvl="6" w:tplc="04020001">
      <w:start w:val="1"/>
      <w:numFmt w:val="bullet"/>
      <w:lvlText w:val=""/>
      <w:lvlJc w:val="left"/>
      <w:pPr>
        <w:ind w:left="5389" w:hanging="360"/>
      </w:pPr>
      <w:rPr>
        <w:rFonts w:ascii="Symbol" w:hAnsi="Symbol" w:hint="default"/>
      </w:rPr>
    </w:lvl>
    <w:lvl w:ilvl="7" w:tplc="04020003">
      <w:start w:val="1"/>
      <w:numFmt w:val="bullet"/>
      <w:lvlText w:val="o"/>
      <w:lvlJc w:val="left"/>
      <w:pPr>
        <w:ind w:left="6109" w:hanging="360"/>
      </w:pPr>
      <w:rPr>
        <w:rFonts w:ascii="Courier New" w:hAnsi="Courier New" w:hint="default"/>
      </w:rPr>
    </w:lvl>
    <w:lvl w:ilvl="8" w:tplc="04020005">
      <w:start w:val="1"/>
      <w:numFmt w:val="bullet"/>
      <w:lvlText w:val=""/>
      <w:lvlJc w:val="left"/>
      <w:pPr>
        <w:ind w:left="6829" w:hanging="360"/>
      </w:pPr>
      <w:rPr>
        <w:rFonts w:ascii="Wingdings" w:hAnsi="Wingdings" w:hint="default"/>
      </w:rPr>
    </w:lvl>
  </w:abstractNum>
  <w:abstractNum w:abstractNumId="17">
    <w:nsid w:val="49452724"/>
    <w:multiLevelType w:val="singleLevel"/>
    <w:tmpl w:val="0C36D64C"/>
    <w:lvl w:ilvl="0">
      <w:start w:val="1"/>
      <w:numFmt w:val="decimal"/>
      <w:lvlText w:val="%1."/>
      <w:legacy w:legacy="1" w:legacySpace="0" w:legacyIndent="235"/>
      <w:lvlJc w:val="left"/>
      <w:rPr>
        <w:rFonts w:ascii="Times New Roman" w:hAnsi="Times New Roman" w:cs="Times New Roman"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71B462BB"/>
    <w:multiLevelType w:val="multilevel"/>
    <w:tmpl w:val="1EAAE104"/>
    <w:lvl w:ilvl="0">
      <w:start w:val="1"/>
      <w:numFmt w:val="decimal"/>
      <w:pStyle w:val="ListBullet3"/>
      <w:lvlText w:val="%1."/>
      <w:lvlJc w:val="left"/>
      <w:pPr>
        <w:tabs>
          <w:tab w:val="num" w:pos="615"/>
        </w:tabs>
        <w:ind w:left="615" w:hanging="435"/>
      </w:pPr>
      <w:rPr>
        <w:rFonts w:cs="Times New Roman" w:hint="default"/>
      </w:rPr>
    </w:lvl>
    <w:lvl w:ilvl="1">
      <w:start w:val="1"/>
      <w:numFmt w:val="decimal"/>
      <w:lvlText w:val="%1.%2."/>
      <w:lvlJc w:val="left"/>
      <w:pPr>
        <w:tabs>
          <w:tab w:val="num" w:pos="615"/>
        </w:tabs>
        <w:ind w:left="615" w:hanging="435"/>
      </w:pPr>
      <w:rPr>
        <w:rFonts w:ascii="Times New Roman" w:hAnsi="Times New Roman" w:cs="Times New Roman" w:hint="default"/>
        <w:b/>
        <w:bCs/>
        <w:i w:val="0"/>
        <w:iCs w:val="0"/>
        <w:color w:val="auto"/>
        <w:sz w:val="22"/>
        <w:szCs w:val="22"/>
      </w:rPr>
    </w:lvl>
    <w:lvl w:ilvl="2">
      <w:start w:val="1"/>
      <w:numFmt w:val="decimal"/>
      <w:lvlText w:val="%1.%2.%3."/>
      <w:lvlJc w:val="left"/>
      <w:pPr>
        <w:tabs>
          <w:tab w:val="num" w:pos="1980"/>
        </w:tabs>
        <w:ind w:left="1980" w:hanging="720"/>
      </w:pPr>
      <w:rPr>
        <w:rFonts w:cs="Times New Roman" w:hint="default"/>
        <w:b/>
        <w:bCs/>
        <w:i w:val="0"/>
        <w:iCs w:val="0"/>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20">
    <w:nsid w:val="77221BF7"/>
    <w:multiLevelType w:val="multilevel"/>
    <w:tmpl w:val="D10EC682"/>
    <w:lvl w:ilvl="0">
      <w:start w:val="1"/>
      <w:numFmt w:val="decimal"/>
      <w:lvlText w:val="т.%1"/>
      <w:lvlJc w:val="left"/>
      <w:pPr>
        <w:tabs>
          <w:tab w:val="num" w:pos="2268"/>
        </w:tabs>
        <w:ind w:left="2268" w:hanging="1134"/>
      </w:pPr>
      <w:rPr>
        <w:rFonts w:ascii="Calibri" w:hAnsi="Calibri" w:cs="Times New Roman" w:hint="default"/>
        <w:b/>
        <w:bCs/>
        <w:i w:val="0"/>
        <w:iCs w:val="0"/>
        <w:caps w:val="0"/>
        <w:strike w:val="0"/>
        <w:dstrike w:val="0"/>
        <w:vanish w:val="0"/>
        <w:spacing w:val="0"/>
        <w:w w:val="100"/>
        <w:position w:val="0"/>
        <w:sz w:val="22"/>
        <w:szCs w:val="22"/>
        <w:vertAlign w:val="baseline"/>
      </w:rPr>
    </w:lvl>
    <w:lvl w:ilvl="1">
      <w:start w:val="1"/>
      <w:numFmt w:val="russianLower"/>
      <w:lvlText w:val="%2)"/>
      <w:lvlJc w:val="left"/>
      <w:pPr>
        <w:tabs>
          <w:tab w:val="num" w:pos="2694"/>
        </w:tabs>
        <w:ind w:left="2694" w:hanging="426"/>
      </w:pPr>
      <w:rPr>
        <w:rFonts w:cs="Times New Roman" w:hint="default"/>
        <w:b/>
        <w:bCs/>
        <w:i w:val="0"/>
        <w:iCs w:val="0"/>
        <w:caps w:val="0"/>
        <w:strike w:val="0"/>
        <w:dstrike w:val="0"/>
        <w:vanish w:val="0"/>
        <w:spacing w:val="0"/>
        <w:w w:val="100"/>
        <w:position w:val="0"/>
        <w:sz w:val="22"/>
        <w:szCs w:val="22"/>
        <w:vertAlign w:val="baseline"/>
      </w:rPr>
    </w:lvl>
    <w:lvl w:ilvl="2">
      <w:start w:val="1"/>
      <w:numFmt w:val="decimal"/>
      <w:lvlText w:val="(%2%3)"/>
      <w:lvlJc w:val="left"/>
      <w:pPr>
        <w:tabs>
          <w:tab w:val="num" w:pos="3261"/>
        </w:tabs>
        <w:ind w:left="3261" w:hanging="567"/>
      </w:pPr>
      <w:rPr>
        <w:rFonts w:ascii="Times New Roman" w:hAnsi="Times New Roman" w:cs="Times New Roman" w:hint="default"/>
        <w:b/>
        <w:bCs/>
        <w:i w:val="0"/>
        <w:iCs w:val="0"/>
        <w:caps w:val="0"/>
        <w:strike w:val="0"/>
        <w:dstrike w:val="0"/>
        <w:vanish w:val="0"/>
        <w:spacing w:val="0"/>
        <w:w w:val="100"/>
        <w:position w:val="0"/>
        <w:sz w:val="22"/>
        <w:szCs w:val="22"/>
        <w:vertAlign w:val="baseline"/>
      </w:rPr>
    </w:lvl>
    <w:lvl w:ilvl="3">
      <w:start w:val="1"/>
      <w:numFmt w:val="none"/>
      <w:lvlText w:val=""/>
      <w:lvlJc w:val="left"/>
      <w:pPr>
        <w:tabs>
          <w:tab w:val="num" w:pos="3261"/>
        </w:tabs>
        <w:ind w:left="3261"/>
      </w:pPr>
      <w:rPr>
        <w:rFonts w:cs="Times New Roman" w:hint="default"/>
      </w:rPr>
    </w:lvl>
    <w:lvl w:ilvl="4">
      <w:start w:val="1"/>
      <w:numFmt w:val="none"/>
      <w:lvlText w:val=""/>
      <w:lvlJc w:val="left"/>
      <w:pPr>
        <w:tabs>
          <w:tab w:val="num" w:pos="3261"/>
        </w:tabs>
        <w:ind w:left="3261"/>
      </w:pPr>
      <w:rPr>
        <w:rFonts w:cs="Times New Roman" w:hint="default"/>
      </w:rPr>
    </w:lvl>
    <w:lvl w:ilvl="5">
      <w:start w:val="1"/>
      <w:numFmt w:val="none"/>
      <w:lvlText w:val=""/>
      <w:lvlJc w:val="right"/>
      <w:pPr>
        <w:tabs>
          <w:tab w:val="num" w:pos="3261"/>
        </w:tabs>
        <w:ind w:left="3261"/>
      </w:pPr>
      <w:rPr>
        <w:rFonts w:cs="Times New Roman" w:hint="default"/>
      </w:rPr>
    </w:lvl>
    <w:lvl w:ilvl="6">
      <w:start w:val="1"/>
      <w:numFmt w:val="none"/>
      <w:lvlText w:val=""/>
      <w:lvlJc w:val="left"/>
      <w:pPr>
        <w:tabs>
          <w:tab w:val="num" w:pos="3261"/>
        </w:tabs>
        <w:ind w:left="3261"/>
      </w:pPr>
      <w:rPr>
        <w:rFonts w:cs="Times New Roman" w:hint="default"/>
      </w:rPr>
    </w:lvl>
    <w:lvl w:ilvl="7">
      <w:start w:val="1"/>
      <w:numFmt w:val="none"/>
      <w:lvlText w:val=""/>
      <w:lvlJc w:val="left"/>
      <w:pPr>
        <w:tabs>
          <w:tab w:val="num" w:pos="3261"/>
        </w:tabs>
        <w:ind w:left="3261"/>
      </w:pPr>
      <w:rPr>
        <w:rFonts w:cs="Times New Roman" w:hint="default"/>
      </w:rPr>
    </w:lvl>
    <w:lvl w:ilvl="8">
      <w:start w:val="1"/>
      <w:numFmt w:val="none"/>
      <w:lvlText w:val=""/>
      <w:lvlJc w:val="right"/>
      <w:pPr>
        <w:tabs>
          <w:tab w:val="num" w:pos="3261"/>
        </w:tabs>
        <w:ind w:left="3261"/>
      </w:pPr>
      <w:rPr>
        <w:rFonts w:cs="Times New Roman" w:hint="default"/>
      </w:rPr>
    </w:lvl>
  </w:abstractNum>
  <w:abstractNum w:abstractNumId="21">
    <w:nsid w:val="7A9F7E38"/>
    <w:multiLevelType w:val="multilevel"/>
    <w:tmpl w:val="56625B8C"/>
    <w:lvl w:ilvl="0">
      <w:start w:val="1"/>
      <w:numFmt w:val="upperRoman"/>
      <w:suff w:val="space"/>
      <w:lvlText w:val="ТОМ %1"/>
      <w:lvlJc w:val="left"/>
      <w:pPr>
        <w:ind w:left="1701" w:hanging="1701"/>
      </w:pPr>
      <w:rPr>
        <w:rFonts w:ascii="Calibri" w:hAnsi="Calibri" w:cs="Times New Roman" w:hint="default"/>
        <w:b/>
        <w:bCs/>
        <w:i w:val="0"/>
        <w:iCs w:val="0"/>
        <w:caps w:val="0"/>
        <w:smallCaps w:val="0"/>
        <w:strike w:val="0"/>
        <w:dstrike w:val="0"/>
        <w:vanish w:val="0"/>
        <w:color w:val="000000"/>
        <w:spacing w:val="0"/>
        <w:w w:val="100"/>
        <w:position w:val="0"/>
        <w:sz w:val="36"/>
        <w:szCs w:val="36"/>
        <w:u w:val="none"/>
        <w:effect w:val="none"/>
        <w:vertAlign w:val="baseline"/>
      </w:rPr>
    </w:lvl>
    <w:lvl w:ilvl="1">
      <w:start w:val="1"/>
      <w:numFmt w:val="upperRoman"/>
      <w:pStyle w:val="Heading2"/>
      <w:suff w:val="space"/>
      <w:lvlText w:val="ТОМ %1 - КНИГА %2."/>
      <w:lvlJc w:val="left"/>
      <w:pPr>
        <w:ind w:left="-1" w:firstLine="1"/>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22"/>
        <w:szCs w:val="22"/>
        <w:u w:val="none"/>
        <w:effect w:val="none"/>
        <w:vertAlign w:val="baseline"/>
      </w:rPr>
    </w:lvl>
    <w:lvl w:ilvl="2">
      <w:numFmt w:val="none"/>
      <w:pStyle w:val="Heading3"/>
      <w:lvlText w:val=""/>
      <w:lvlJc w:val="left"/>
      <w:pPr>
        <w:tabs>
          <w:tab w:val="num" w:pos="360"/>
        </w:tabs>
      </w:pPr>
      <w:rPr>
        <w:rFonts w:cs="Times New Roman" w:hint="default"/>
      </w:rPr>
    </w:lvl>
    <w:lvl w:ilvl="3">
      <w:numFmt w:val="none"/>
      <w:pStyle w:val="Heading4"/>
      <w:lvlText w:val=""/>
      <w:lvlJc w:val="left"/>
      <w:pPr>
        <w:tabs>
          <w:tab w:val="num" w:pos="360"/>
        </w:tabs>
      </w:pPr>
      <w:rPr>
        <w:rFonts w:cs="Times New Roman" w:hint="default"/>
      </w:rPr>
    </w:lvl>
    <w:lvl w:ilvl="4">
      <w:numFmt w:val="none"/>
      <w:lvlText w:val=""/>
      <w:lvlJc w:val="left"/>
      <w:pPr>
        <w:tabs>
          <w:tab w:val="num" w:pos="360"/>
        </w:tabs>
      </w:pPr>
      <w:rPr>
        <w:rFonts w:cs="Times New Roman" w:hint="default"/>
      </w:rPr>
    </w:lvl>
    <w:lvl w:ilvl="5">
      <w:start w:val="1"/>
      <w:numFmt w:val="decimal"/>
      <w:lvlText w:val="%6)"/>
      <w:lvlJc w:val="left"/>
      <w:rPr>
        <w:rFonts w:cs="Times New Roman" w:hint="default"/>
        <w:b/>
        <w:bCs/>
        <w:sz w:val="22"/>
        <w:szCs w:val="22"/>
      </w:rPr>
    </w:lvl>
    <w:lvl w:ilvl="6">
      <w:numFmt w:val="decimal"/>
      <w:lvlText w:val=""/>
      <w:lvlJc w:val="left"/>
      <w:rPr>
        <w:rFonts w:cs="Times New Roman" w:hint="default"/>
      </w:rPr>
    </w:lvl>
    <w:lvl w:ilvl="7">
      <w:numFmt w:val="decimal"/>
      <w:pStyle w:val="Heading8"/>
      <w:lvlText w:val=""/>
      <w:lvlJc w:val="left"/>
      <w:rPr>
        <w:rFonts w:cs="Times New Roman" w:hint="default"/>
      </w:rPr>
    </w:lvl>
    <w:lvl w:ilvl="8">
      <w:numFmt w:val="decimal"/>
      <w:pStyle w:val="Heading9"/>
      <w:lvlText w:val=""/>
      <w:lvlJc w:val="left"/>
      <w:rPr>
        <w:rFonts w:cs="Times New Roman" w:hint="default"/>
      </w:rPr>
    </w:lvl>
  </w:abstractNum>
  <w:abstractNum w:abstractNumId="22">
    <w:nsid w:val="7CBF0781"/>
    <w:multiLevelType w:val="multilevel"/>
    <w:tmpl w:val="D10EC682"/>
    <w:lvl w:ilvl="0">
      <w:start w:val="1"/>
      <w:numFmt w:val="decimal"/>
      <w:lvlText w:val="т.%1"/>
      <w:lvlJc w:val="left"/>
      <w:pPr>
        <w:tabs>
          <w:tab w:val="num" w:pos="2268"/>
        </w:tabs>
        <w:ind w:left="2268" w:hanging="1134"/>
      </w:pPr>
      <w:rPr>
        <w:rFonts w:ascii="Calibri" w:hAnsi="Calibri" w:cs="Times New Roman" w:hint="default"/>
        <w:b/>
        <w:bCs/>
        <w:i w:val="0"/>
        <w:iCs w:val="0"/>
        <w:caps w:val="0"/>
        <w:strike w:val="0"/>
        <w:dstrike w:val="0"/>
        <w:vanish w:val="0"/>
        <w:spacing w:val="0"/>
        <w:w w:val="100"/>
        <w:position w:val="0"/>
        <w:sz w:val="22"/>
        <w:szCs w:val="22"/>
        <w:vertAlign w:val="baseline"/>
      </w:rPr>
    </w:lvl>
    <w:lvl w:ilvl="1">
      <w:start w:val="1"/>
      <w:numFmt w:val="russianLower"/>
      <w:lvlText w:val="%2)"/>
      <w:lvlJc w:val="left"/>
      <w:pPr>
        <w:tabs>
          <w:tab w:val="num" w:pos="2694"/>
        </w:tabs>
        <w:ind w:left="2694" w:hanging="426"/>
      </w:pPr>
      <w:rPr>
        <w:rFonts w:cs="Times New Roman" w:hint="default"/>
        <w:b/>
        <w:bCs/>
        <w:i w:val="0"/>
        <w:iCs w:val="0"/>
        <w:caps w:val="0"/>
        <w:strike w:val="0"/>
        <w:dstrike w:val="0"/>
        <w:vanish w:val="0"/>
        <w:spacing w:val="0"/>
        <w:w w:val="100"/>
        <w:position w:val="0"/>
        <w:sz w:val="22"/>
        <w:szCs w:val="22"/>
        <w:vertAlign w:val="baseline"/>
      </w:rPr>
    </w:lvl>
    <w:lvl w:ilvl="2">
      <w:start w:val="1"/>
      <w:numFmt w:val="decimal"/>
      <w:lvlText w:val="(%2%3)"/>
      <w:lvlJc w:val="left"/>
      <w:pPr>
        <w:tabs>
          <w:tab w:val="num" w:pos="3261"/>
        </w:tabs>
        <w:ind w:left="3261" w:hanging="567"/>
      </w:pPr>
      <w:rPr>
        <w:rFonts w:ascii="Times New Roman" w:hAnsi="Times New Roman" w:cs="Times New Roman" w:hint="default"/>
        <w:b/>
        <w:bCs/>
        <w:i w:val="0"/>
        <w:iCs w:val="0"/>
        <w:caps w:val="0"/>
        <w:strike w:val="0"/>
        <w:dstrike w:val="0"/>
        <w:vanish w:val="0"/>
        <w:spacing w:val="0"/>
        <w:w w:val="100"/>
        <w:position w:val="0"/>
        <w:sz w:val="22"/>
        <w:szCs w:val="22"/>
        <w:vertAlign w:val="baseline"/>
      </w:rPr>
    </w:lvl>
    <w:lvl w:ilvl="3">
      <w:start w:val="1"/>
      <w:numFmt w:val="none"/>
      <w:lvlText w:val=""/>
      <w:lvlJc w:val="left"/>
      <w:pPr>
        <w:tabs>
          <w:tab w:val="num" w:pos="3261"/>
        </w:tabs>
        <w:ind w:left="3261"/>
      </w:pPr>
      <w:rPr>
        <w:rFonts w:cs="Times New Roman" w:hint="default"/>
      </w:rPr>
    </w:lvl>
    <w:lvl w:ilvl="4">
      <w:start w:val="1"/>
      <w:numFmt w:val="none"/>
      <w:lvlText w:val=""/>
      <w:lvlJc w:val="left"/>
      <w:pPr>
        <w:tabs>
          <w:tab w:val="num" w:pos="3261"/>
        </w:tabs>
        <w:ind w:left="3261"/>
      </w:pPr>
      <w:rPr>
        <w:rFonts w:cs="Times New Roman" w:hint="default"/>
      </w:rPr>
    </w:lvl>
    <w:lvl w:ilvl="5">
      <w:start w:val="1"/>
      <w:numFmt w:val="none"/>
      <w:lvlText w:val=""/>
      <w:lvlJc w:val="right"/>
      <w:pPr>
        <w:tabs>
          <w:tab w:val="num" w:pos="3261"/>
        </w:tabs>
        <w:ind w:left="3261"/>
      </w:pPr>
      <w:rPr>
        <w:rFonts w:cs="Times New Roman" w:hint="default"/>
      </w:rPr>
    </w:lvl>
    <w:lvl w:ilvl="6">
      <w:start w:val="1"/>
      <w:numFmt w:val="none"/>
      <w:lvlText w:val=""/>
      <w:lvlJc w:val="left"/>
      <w:pPr>
        <w:tabs>
          <w:tab w:val="num" w:pos="3261"/>
        </w:tabs>
        <w:ind w:left="3261"/>
      </w:pPr>
      <w:rPr>
        <w:rFonts w:cs="Times New Roman" w:hint="default"/>
      </w:rPr>
    </w:lvl>
    <w:lvl w:ilvl="7">
      <w:start w:val="1"/>
      <w:numFmt w:val="none"/>
      <w:lvlText w:val=""/>
      <w:lvlJc w:val="left"/>
      <w:pPr>
        <w:tabs>
          <w:tab w:val="num" w:pos="3261"/>
        </w:tabs>
        <w:ind w:left="3261"/>
      </w:pPr>
      <w:rPr>
        <w:rFonts w:cs="Times New Roman" w:hint="default"/>
      </w:rPr>
    </w:lvl>
    <w:lvl w:ilvl="8">
      <w:start w:val="1"/>
      <w:numFmt w:val="none"/>
      <w:lvlText w:val=""/>
      <w:lvlJc w:val="right"/>
      <w:pPr>
        <w:tabs>
          <w:tab w:val="num" w:pos="3261"/>
        </w:tabs>
        <w:ind w:left="3261"/>
      </w:pPr>
      <w:rPr>
        <w:rFonts w:cs="Times New Roman" w:hint="default"/>
      </w:rPr>
    </w:lvl>
  </w:abstractNum>
  <w:abstractNum w:abstractNumId="23">
    <w:nsid w:val="7F6F19CC"/>
    <w:multiLevelType w:val="hybridMultilevel"/>
    <w:tmpl w:val="D84A2C04"/>
    <w:lvl w:ilvl="0" w:tplc="04020001">
      <w:start w:val="1"/>
      <w:numFmt w:val="bullet"/>
      <w:lvlText w:val=""/>
      <w:lvlJc w:val="left"/>
      <w:pPr>
        <w:ind w:left="720" w:hanging="360"/>
      </w:pPr>
      <w:rPr>
        <w:rFonts w:ascii="Symbol" w:hAnsi="Symbol" w:hint="default"/>
      </w:rPr>
    </w:lvl>
    <w:lvl w:ilvl="1" w:tplc="04020003">
      <w:start w:val="1"/>
      <w:numFmt w:val="decimal"/>
      <w:lvlText w:val="%2."/>
      <w:lvlJc w:val="left"/>
      <w:pPr>
        <w:tabs>
          <w:tab w:val="num" w:pos="1440"/>
        </w:tabs>
        <w:ind w:left="1440" w:hanging="360"/>
      </w:pPr>
      <w:rPr>
        <w:rFonts w:cs="Times New Roman"/>
      </w:rPr>
    </w:lvl>
    <w:lvl w:ilvl="2" w:tplc="04020005">
      <w:start w:val="1"/>
      <w:numFmt w:val="decimal"/>
      <w:lvlText w:val="%3."/>
      <w:lvlJc w:val="left"/>
      <w:pPr>
        <w:tabs>
          <w:tab w:val="num" w:pos="2160"/>
        </w:tabs>
        <w:ind w:left="2160" w:hanging="360"/>
      </w:pPr>
      <w:rPr>
        <w:rFonts w:cs="Times New Roman"/>
      </w:rPr>
    </w:lvl>
    <w:lvl w:ilvl="3" w:tplc="04020001">
      <w:start w:val="1"/>
      <w:numFmt w:val="decimal"/>
      <w:lvlText w:val="%4."/>
      <w:lvlJc w:val="left"/>
      <w:pPr>
        <w:tabs>
          <w:tab w:val="num" w:pos="2880"/>
        </w:tabs>
        <w:ind w:left="2880" w:hanging="360"/>
      </w:pPr>
      <w:rPr>
        <w:rFonts w:cs="Times New Roman"/>
      </w:rPr>
    </w:lvl>
    <w:lvl w:ilvl="4" w:tplc="04020003">
      <w:start w:val="1"/>
      <w:numFmt w:val="decimal"/>
      <w:lvlText w:val="%5."/>
      <w:lvlJc w:val="left"/>
      <w:pPr>
        <w:tabs>
          <w:tab w:val="num" w:pos="3600"/>
        </w:tabs>
        <w:ind w:left="3600" w:hanging="360"/>
      </w:pPr>
      <w:rPr>
        <w:rFonts w:cs="Times New Roman"/>
      </w:rPr>
    </w:lvl>
    <w:lvl w:ilvl="5" w:tplc="04020005">
      <w:start w:val="1"/>
      <w:numFmt w:val="decimal"/>
      <w:lvlText w:val="%6."/>
      <w:lvlJc w:val="left"/>
      <w:pPr>
        <w:tabs>
          <w:tab w:val="num" w:pos="4320"/>
        </w:tabs>
        <w:ind w:left="4320" w:hanging="360"/>
      </w:pPr>
      <w:rPr>
        <w:rFonts w:cs="Times New Roman"/>
      </w:rPr>
    </w:lvl>
    <w:lvl w:ilvl="6" w:tplc="04020001">
      <w:start w:val="1"/>
      <w:numFmt w:val="decimal"/>
      <w:lvlText w:val="%7."/>
      <w:lvlJc w:val="left"/>
      <w:pPr>
        <w:tabs>
          <w:tab w:val="num" w:pos="5040"/>
        </w:tabs>
        <w:ind w:left="5040" w:hanging="360"/>
      </w:pPr>
      <w:rPr>
        <w:rFonts w:cs="Times New Roman"/>
      </w:rPr>
    </w:lvl>
    <w:lvl w:ilvl="7" w:tplc="04020003">
      <w:start w:val="1"/>
      <w:numFmt w:val="decimal"/>
      <w:lvlText w:val="%8."/>
      <w:lvlJc w:val="left"/>
      <w:pPr>
        <w:tabs>
          <w:tab w:val="num" w:pos="5760"/>
        </w:tabs>
        <w:ind w:left="5760" w:hanging="360"/>
      </w:pPr>
      <w:rPr>
        <w:rFonts w:cs="Times New Roman"/>
      </w:rPr>
    </w:lvl>
    <w:lvl w:ilvl="8" w:tplc="04020005">
      <w:start w:val="1"/>
      <w:numFmt w:val="decimal"/>
      <w:lvlText w:val="%9."/>
      <w:lvlJc w:val="left"/>
      <w:pPr>
        <w:tabs>
          <w:tab w:val="num" w:pos="6480"/>
        </w:tabs>
        <w:ind w:left="6480" w:hanging="360"/>
      </w:pPr>
      <w:rPr>
        <w:rFonts w:cs="Times New Roman"/>
      </w:rPr>
    </w:lvl>
  </w:abstractNum>
  <w:num w:numId="1">
    <w:abstractNumId w:val="0"/>
  </w:num>
  <w:num w:numId="2">
    <w:abstractNumId w:val="0"/>
  </w:num>
  <w:num w:numId="3">
    <w:abstractNumId w:val="0"/>
  </w:num>
  <w:num w:numId="4">
    <w:abstractNumId w:val="0"/>
  </w:num>
  <w:num w:numId="5">
    <w:abstractNumId w:val="21"/>
  </w:num>
  <w:num w:numId="6">
    <w:abstractNumId w:val="13"/>
  </w:num>
  <w:num w:numId="7">
    <w:abstractNumId w:val="3"/>
  </w:num>
  <w:num w:numId="8">
    <w:abstractNumId w:val="15"/>
    <w:lvlOverride w:ilvl="0">
      <w:startOverride w:val="1"/>
    </w:lvlOverride>
  </w:num>
  <w:num w:numId="9">
    <w:abstractNumId w:val="15"/>
    <w:lvlOverride w:ilvl="0">
      <w:startOverride w:val="1"/>
    </w:lvlOverride>
  </w:num>
  <w:num w:numId="10">
    <w:abstractNumId w:val="15"/>
    <w:lvlOverride w:ilvl="0">
      <w:startOverride w:val="1"/>
    </w:lvlOverride>
  </w:num>
  <w:num w:numId="11">
    <w:abstractNumId w:val="15"/>
    <w:lvlOverride w:ilvl="0">
      <w:startOverride w:val="1"/>
    </w:lvlOverride>
  </w:num>
  <w:num w:numId="12">
    <w:abstractNumId w:val="15"/>
    <w:lvlOverride w:ilvl="0">
      <w:startOverride w:val="1"/>
    </w:lvlOverride>
  </w:num>
  <w:num w:numId="13">
    <w:abstractNumId w:val="15"/>
    <w:lvlOverride w:ilvl="0">
      <w:startOverride w:val="1"/>
    </w:lvlOverride>
  </w:num>
  <w:num w:numId="14">
    <w:abstractNumId w:val="15"/>
    <w:lvlOverride w:ilvl="0">
      <w:startOverride w:val="1"/>
    </w:lvlOverride>
  </w:num>
  <w:num w:numId="15">
    <w:abstractNumId w:val="15"/>
    <w:lvlOverride w:ilvl="0">
      <w:startOverride w:val="1"/>
    </w:lvlOverride>
  </w:num>
  <w:num w:numId="16">
    <w:abstractNumId w:val="7"/>
  </w:num>
  <w:num w:numId="17">
    <w:abstractNumId w:val="15"/>
    <w:lvlOverride w:ilvl="0">
      <w:startOverride w:val="1"/>
    </w:lvlOverride>
  </w:num>
  <w:num w:numId="18">
    <w:abstractNumId w:val="15"/>
    <w:lvlOverride w:ilvl="0">
      <w:startOverride w:val="1"/>
    </w:lvlOverride>
  </w:num>
  <w:num w:numId="19">
    <w:abstractNumId w:val="11"/>
  </w:num>
  <w:num w:numId="20">
    <w:abstractNumId w:val="15"/>
    <w:lvlOverride w:ilvl="0">
      <w:startOverride w:val="1"/>
    </w:lvlOverride>
  </w:num>
  <w:num w:numId="21">
    <w:abstractNumId w:val="4"/>
  </w:num>
  <w:num w:numId="22">
    <w:abstractNumId w:val="20"/>
  </w:num>
  <w:num w:numId="23">
    <w:abstractNumId w:val="22"/>
  </w:num>
  <w:num w:numId="24">
    <w:abstractNumId w:val="5"/>
  </w:num>
  <w:num w:numId="25">
    <w:abstractNumId w:val="15"/>
    <w:lvlOverride w:ilvl="0">
      <w:startOverride w:val="1"/>
    </w:lvlOverride>
  </w:num>
  <w:num w:numId="26">
    <w:abstractNumId w:val="15"/>
    <w:lvlOverride w:ilvl="0">
      <w:startOverride w:val="1"/>
    </w:lvlOverride>
  </w:num>
  <w:num w:numId="27">
    <w:abstractNumId w:val="15"/>
    <w:lvlOverride w:ilvl="0">
      <w:startOverride w:val="1"/>
    </w:lvlOverride>
  </w:num>
  <w:num w:numId="28">
    <w:abstractNumId w:val="10"/>
  </w:num>
  <w:num w:numId="29">
    <w:abstractNumId w:val="19"/>
  </w:num>
  <w:num w:numId="30">
    <w:abstractNumId w:val="18"/>
    <w:lvlOverride w:ilvl="0">
      <w:startOverride w:val="1"/>
    </w:lvlOverride>
  </w:num>
  <w:num w:numId="31">
    <w:abstractNumId w:val="14"/>
    <w:lvlOverride w:ilvl="0">
      <w:startOverride w:val="1"/>
    </w:lvlOverride>
  </w:num>
  <w:num w:numId="32">
    <w:abstractNumId w:val="15"/>
  </w:num>
  <w:num w:numId="33">
    <w:abstractNumId w:val="12"/>
  </w:num>
  <w:num w:numId="34">
    <w:abstractNumId w:val="16"/>
  </w:num>
  <w:num w:numId="3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lvlOverride w:ilvl="0">
      <w:startOverride w:val="20"/>
    </w:lvlOverride>
  </w:num>
  <w:num w:numId="38">
    <w:abstractNumId w:val="17"/>
    <w:lvlOverride w:ilvl="0">
      <w:startOverride w:val="1"/>
    </w:lvlOverride>
  </w:num>
  <w:num w:numId="39">
    <w:abstractNumId w:val="6"/>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93BF7"/>
    <w:rsid w:val="00004871"/>
    <w:rsid w:val="000048BE"/>
    <w:rsid w:val="0001190E"/>
    <w:rsid w:val="00011ADF"/>
    <w:rsid w:val="00011D4E"/>
    <w:rsid w:val="0001307D"/>
    <w:rsid w:val="00014114"/>
    <w:rsid w:val="00015E12"/>
    <w:rsid w:val="0002163D"/>
    <w:rsid w:val="000279B8"/>
    <w:rsid w:val="00035F18"/>
    <w:rsid w:val="000403B9"/>
    <w:rsid w:val="000437E8"/>
    <w:rsid w:val="00046657"/>
    <w:rsid w:val="00052420"/>
    <w:rsid w:val="00055517"/>
    <w:rsid w:val="000562ED"/>
    <w:rsid w:val="00062314"/>
    <w:rsid w:val="000651F6"/>
    <w:rsid w:val="00072C23"/>
    <w:rsid w:val="00075189"/>
    <w:rsid w:val="00075A13"/>
    <w:rsid w:val="000837E0"/>
    <w:rsid w:val="000852E4"/>
    <w:rsid w:val="0009550E"/>
    <w:rsid w:val="000960B3"/>
    <w:rsid w:val="00096670"/>
    <w:rsid w:val="000966CE"/>
    <w:rsid w:val="000A123A"/>
    <w:rsid w:val="000A1A85"/>
    <w:rsid w:val="000A39F1"/>
    <w:rsid w:val="000A5929"/>
    <w:rsid w:val="000A690D"/>
    <w:rsid w:val="000A7642"/>
    <w:rsid w:val="000B0D2F"/>
    <w:rsid w:val="000B33B2"/>
    <w:rsid w:val="000B59E7"/>
    <w:rsid w:val="000C1FA7"/>
    <w:rsid w:val="000C49C0"/>
    <w:rsid w:val="000C4B3F"/>
    <w:rsid w:val="000C4DFF"/>
    <w:rsid w:val="000C6580"/>
    <w:rsid w:val="000C69A9"/>
    <w:rsid w:val="000C79D1"/>
    <w:rsid w:val="000D6691"/>
    <w:rsid w:val="000D6BFC"/>
    <w:rsid w:val="000D6C24"/>
    <w:rsid w:val="000E00B5"/>
    <w:rsid w:val="000E058B"/>
    <w:rsid w:val="000E126F"/>
    <w:rsid w:val="000E67F7"/>
    <w:rsid w:val="000E7512"/>
    <w:rsid w:val="000E7DEF"/>
    <w:rsid w:val="000F3F4D"/>
    <w:rsid w:val="000F4844"/>
    <w:rsid w:val="00101DB5"/>
    <w:rsid w:val="0010614B"/>
    <w:rsid w:val="00107AA4"/>
    <w:rsid w:val="001123C8"/>
    <w:rsid w:val="00113909"/>
    <w:rsid w:val="00115607"/>
    <w:rsid w:val="001248C2"/>
    <w:rsid w:val="00127836"/>
    <w:rsid w:val="00127B0D"/>
    <w:rsid w:val="001300E6"/>
    <w:rsid w:val="001359BD"/>
    <w:rsid w:val="00137580"/>
    <w:rsid w:val="0014021B"/>
    <w:rsid w:val="001457DA"/>
    <w:rsid w:val="00152C05"/>
    <w:rsid w:val="00152CE3"/>
    <w:rsid w:val="001532E1"/>
    <w:rsid w:val="0015351B"/>
    <w:rsid w:val="00156C92"/>
    <w:rsid w:val="0015781B"/>
    <w:rsid w:val="00160307"/>
    <w:rsid w:val="00160850"/>
    <w:rsid w:val="001610C1"/>
    <w:rsid w:val="00161896"/>
    <w:rsid w:val="00164072"/>
    <w:rsid w:val="0016470D"/>
    <w:rsid w:val="00164770"/>
    <w:rsid w:val="001668AE"/>
    <w:rsid w:val="001677B6"/>
    <w:rsid w:val="00171E31"/>
    <w:rsid w:val="001723BB"/>
    <w:rsid w:val="00172A69"/>
    <w:rsid w:val="00177220"/>
    <w:rsid w:val="00177E29"/>
    <w:rsid w:val="00184CF6"/>
    <w:rsid w:val="00187C21"/>
    <w:rsid w:val="00187DFE"/>
    <w:rsid w:val="00190940"/>
    <w:rsid w:val="001910D1"/>
    <w:rsid w:val="00194167"/>
    <w:rsid w:val="00197F09"/>
    <w:rsid w:val="001A6FDE"/>
    <w:rsid w:val="001A7A86"/>
    <w:rsid w:val="001B10D7"/>
    <w:rsid w:val="001B4FF1"/>
    <w:rsid w:val="001B54CC"/>
    <w:rsid w:val="001B5904"/>
    <w:rsid w:val="001B601E"/>
    <w:rsid w:val="001C2D9B"/>
    <w:rsid w:val="001C449D"/>
    <w:rsid w:val="001C61B8"/>
    <w:rsid w:val="001C7C7C"/>
    <w:rsid w:val="001D0EBD"/>
    <w:rsid w:val="001D1562"/>
    <w:rsid w:val="001D2873"/>
    <w:rsid w:val="001D31E8"/>
    <w:rsid w:val="001D3338"/>
    <w:rsid w:val="001D407B"/>
    <w:rsid w:val="001D5243"/>
    <w:rsid w:val="001E3F1C"/>
    <w:rsid w:val="001E4ED4"/>
    <w:rsid w:val="001E6DC1"/>
    <w:rsid w:val="001F1096"/>
    <w:rsid w:val="001F26CA"/>
    <w:rsid w:val="001F4262"/>
    <w:rsid w:val="001F55F8"/>
    <w:rsid w:val="001F6BE7"/>
    <w:rsid w:val="001F702B"/>
    <w:rsid w:val="001F726D"/>
    <w:rsid w:val="001F730C"/>
    <w:rsid w:val="001F7BB6"/>
    <w:rsid w:val="0020097C"/>
    <w:rsid w:val="00202D73"/>
    <w:rsid w:val="00210651"/>
    <w:rsid w:val="002128CF"/>
    <w:rsid w:val="00213039"/>
    <w:rsid w:val="00214562"/>
    <w:rsid w:val="00214771"/>
    <w:rsid w:val="002149A0"/>
    <w:rsid w:val="002157DA"/>
    <w:rsid w:val="00220CB4"/>
    <w:rsid w:val="002254D5"/>
    <w:rsid w:val="002270DF"/>
    <w:rsid w:val="002311C5"/>
    <w:rsid w:val="00231C9B"/>
    <w:rsid w:val="00243991"/>
    <w:rsid w:val="00250001"/>
    <w:rsid w:val="00254D87"/>
    <w:rsid w:val="00255661"/>
    <w:rsid w:val="0025612C"/>
    <w:rsid w:val="00256F05"/>
    <w:rsid w:val="00257E04"/>
    <w:rsid w:val="00262514"/>
    <w:rsid w:val="002649F7"/>
    <w:rsid w:val="00264EBF"/>
    <w:rsid w:val="00267ADD"/>
    <w:rsid w:val="00270880"/>
    <w:rsid w:val="002722F1"/>
    <w:rsid w:val="00273CD8"/>
    <w:rsid w:val="0027480D"/>
    <w:rsid w:val="00274BF9"/>
    <w:rsid w:val="002774D4"/>
    <w:rsid w:val="00283046"/>
    <w:rsid w:val="00283CEA"/>
    <w:rsid w:val="0028652B"/>
    <w:rsid w:val="00292B45"/>
    <w:rsid w:val="00296BA4"/>
    <w:rsid w:val="00296ECB"/>
    <w:rsid w:val="002974FE"/>
    <w:rsid w:val="002A5AC8"/>
    <w:rsid w:val="002B5611"/>
    <w:rsid w:val="002B5ECE"/>
    <w:rsid w:val="002B60A3"/>
    <w:rsid w:val="002B627E"/>
    <w:rsid w:val="002C3BE1"/>
    <w:rsid w:val="002C449A"/>
    <w:rsid w:val="002C51DE"/>
    <w:rsid w:val="002C5F77"/>
    <w:rsid w:val="002D04BB"/>
    <w:rsid w:val="002D1B43"/>
    <w:rsid w:val="002D6CE9"/>
    <w:rsid w:val="002E033C"/>
    <w:rsid w:val="002E0BE7"/>
    <w:rsid w:val="002E0F3F"/>
    <w:rsid w:val="002E1CFF"/>
    <w:rsid w:val="002E32B2"/>
    <w:rsid w:val="002E4158"/>
    <w:rsid w:val="002E493C"/>
    <w:rsid w:val="002E79B8"/>
    <w:rsid w:val="002E7EBD"/>
    <w:rsid w:val="002F29BA"/>
    <w:rsid w:val="002F4C03"/>
    <w:rsid w:val="003033E0"/>
    <w:rsid w:val="003058D5"/>
    <w:rsid w:val="00305F49"/>
    <w:rsid w:val="00310C85"/>
    <w:rsid w:val="00310CBB"/>
    <w:rsid w:val="00311202"/>
    <w:rsid w:val="003151CC"/>
    <w:rsid w:val="00315D27"/>
    <w:rsid w:val="00316266"/>
    <w:rsid w:val="00316729"/>
    <w:rsid w:val="00321757"/>
    <w:rsid w:val="00324752"/>
    <w:rsid w:val="00327214"/>
    <w:rsid w:val="003278AF"/>
    <w:rsid w:val="00333F13"/>
    <w:rsid w:val="00337BC9"/>
    <w:rsid w:val="00342CEE"/>
    <w:rsid w:val="003434C1"/>
    <w:rsid w:val="003442A9"/>
    <w:rsid w:val="0035664C"/>
    <w:rsid w:val="00357935"/>
    <w:rsid w:val="00361DB1"/>
    <w:rsid w:val="00364969"/>
    <w:rsid w:val="0036509B"/>
    <w:rsid w:val="00366491"/>
    <w:rsid w:val="003666A0"/>
    <w:rsid w:val="003679EF"/>
    <w:rsid w:val="003720A3"/>
    <w:rsid w:val="003722DD"/>
    <w:rsid w:val="0037299E"/>
    <w:rsid w:val="00373778"/>
    <w:rsid w:val="0037468E"/>
    <w:rsid w:val="00375079"/>
    <w:rsid w:val="00375B8A"/>
    <w:rsid w:val="00377F96"/>
    <w:rsid w:val="003811D0"/>
    <w:rsid w:val="00381312"/>
    <w:rsid w:val="00384EC5"/>
    <w:rsid w:val="00390670"/>
    <w:rsid w:val="00391CE9"/>
    <w:rsid w:val="003936D5"/>
    <w:rsid w:val="00394C08"/>
    <w:rsid w:val="0039523A"/>
    <w:rsid w:val="003A2F3B"/>
    <w:rsid w:val="003A631A"/>
    <w:rsid w:val="003A6410"/>
    <w:rsid w:val="003A7341"/>
    <w:rsid w:val="003C252D"/>
    <w:rsid w:val="003C2D69"/>
    <w:rsid w:val="003C339B"/>
    <w:rsid w:val="003D3438"/>
    <w:rsid w:val="003D53A0"/>
    <w:rsid w:val="003D5EA2"/>
    <w:rsid w:val="003D6CA6"/>
    <w:rsid w:val="003E2C21"/>
    <w:rsid w:val="003E304B"/>
    <w:rsid w:val="003F2E3E"/>
    <w:rsid w:val="003F3362"/>
    <w:rsid w:val="003F336B"/>
    <w:rsid w:val="003F5611"/>
    <w:rsid w:val="003F718E"/>
    <w:rsid w:val="003F7648"/>
    <w:rsid w:val="0041075A"/>
    <w:rsid w:val="00413503"/>
    <w:rsid w:val="00413D76"/>
    <w:rsid w:val="00415997"/>
    <w:rsid w:val="00422911"/>
    <w:rsid w:val="00424841"/>
    <w:rsid w:val="00427E33"/>
    <w:rsid w:val="004340F0"/>
    <w:rsid w:val="00444099"/>
    <w:rsid w:val="004443E8"/>
    <w:rsid w:val="00447700"/>
    <w:rsid w:val="00451B67"/>
    <w:rsid w:val="004577FE"/>
    <w:rsid w:val="004603D7"/>
    <w:rsid w:val="00460CEF"/>
    <w:rsid w:val="00462A29"/>
    <w:rsid w:val="00464134"/>
    <w:rsid w:val="004706EE"/>
    <w:rsid w:val="0047316B"/>
    <w:rsid w:val="004851CE"/>
    <w:rsid w:val="00497239"/>
    <w:rsid w:val="004A2E2B"/>
    <w:rsid w:val="004A344A"/>
    <w:rsid w:val="004A444A"/>
    <w:rsid w:val="004A48B9"/>
    <w:rsid w:val="004A7A82"/>
    <w:rsid w:val="004A7B2A"/>
    <w:rsid w:val="004B6176"/>
    <w:rsid w:val="004B617D"/>
    <w:rsid w:val="004C11E0"/>
    <w:rsid w:val="004C4144"/>
    <w:rsid w:val="004C44EE"/>
    <w:rsid w:val="004C542F"/>
    <w:rsid w:val="004D0325"/>
    <w:rsid w:val="004D10B5"/>
    <w:rsid w:val="004D153C"/>
    <w:rsid w:val="004D3664"/>
    <w:rsid w:val="004D71AB"/>
    <w:rsid w:val="004E0824"/>
    <w:rsid w:val="004E44A1"/>
    <w:rsid w:val="004E7535"/>
    <w:rsid w:val="004F0EA1"/>
    <w:rsid w:val="004F3C03"/>
    <w:rsid w:val="004F44CC"/>
    <w:rsid w:val="004F70F2"/>
    <w:rsid w:val="00507073"/>
    <w:rsid w:val="00511685"/>
    <w:rsid w:val="00511CE4"/>
    <w:rsid w:val="0051208F"/>
    <w:rsid w:val="005169AE"/>
    <w:rsid w:val="0052070A"/>
    <w:rsid w:val="00520BEE"/>
    <w:rsid w:val="00525821"/>
    <w:rsid w:val="00526CD1"/>
    <w:rsid w:val="00527539"/>
    <w:rsid w:val="00532650"/>
    <w:rsid w:val="0053339D"/>
    <w:rsid w:val="005365FA"/>
    <w:rsid w:val="0053735F"/>
    <w:rsid w:val="00543BD8"/>
    <w:rsid w:val="00544E75"/>
    <w:rsid w:val="0054558F"/>
    <w:rsid w:val="00546AEE"/>
    <w:rsid w:val="005471DA"/>
    <w:rsid w:val="00547239"/>
    <w:rsid w:val="00551854"/>
    <w:rsid w:val="005523F3"/>
    <w:rsid w:val="0055347D"/>
    <w:rsid w:val="00556A3A"/>
    <w:rsid w:val="00556BE9"/>
    <w:rsid w:val="0055746A"/>
    <w:rsid w:val="0056016A"/>
    <w:rsid w:val="00562498"/>
    <w:rsid w:val="005634D8"/>
    <w:rsid w:val="00565CBD"/>
    <w:rsid w:val="0057016A"/>
    <w:rsid w:val="00570D28"/>
    <w:rsid w:val="00570D48"/>
    <w:rsid w:val="00572A90"/>
    <w:rsid w:val="00576D32"/>
    <w:rsid w:val="00585552"/>
    <w:rsid w:val="00585F8F"/>
    <w:rsid w:val="005865BB"/>
    <w:rsid w:val="00590A5F"/>
    <w:rsid w:val="00591F21"/>
    <w:rsid w:val="00593AAF"/>
    <w:rsid w:val="0059530C"/>
    <w:rsid w:val="005961FD"/>
    <w:rsid w:val="005A2204"/>
    <w:rsid w:val="005A3DA7"/>
    <w:rsid w:val="005A3E1B"/>
    <w:rsid w:val="005A4543"/>
    <w:rsid w:val="005A5191"/>
    <w:rsid w:val="005B080E"/>
    <w:rsid w:val="005B0C60"/>
    <w:rsid w:val="005B124C"/>
    <w:rsid w:val="005B1384"/>
    <w:rsid w:val="005B2154"/>
    <w:rsid w:val="005B420B"/>
    <w:rsid w:val="005B7857"/>
    <w:rsid w:val="005C3AF9"/>
    <w:rsid w:val="005C4546"/>
    <w:rsid w:val="005C47E8"/>
    <w:rsid w:val="005C6E0C"/>
    <w:rsid w:val="005C7076"/>
    <w:rsid w:val="005D083D"/>
    <w:rsid w:val="005D468B"/>
    <w:rsid w:val="005D6E99"/>
    <w:rsid w:val="005E09EB"/>
    <w:rsid w:val="005E3B6C"/>
    <w:rsid w:val="005E5A5E"/>
    <w:rsid w:val="005E6946"/>
    <w:rsid w:val="005E6A89"/>
    <w:rsid w:val="005F332E"/>
    <w:rsid w:val="00601633"/>
    <w:rsid w:val="006042DA"/>
    <w:rsid w:val="006043DD"/>
    <w:rsid w:val="0060444E"/>
    <w:rsid w:val="00605C4E"/>
    <w:rsid w:val="00613E72"/>
    <w:rsid w:val="006148C5"/>
    <w:rsid w:val="0061561A"/>
    <w:rsid w:val="0061755A"/>
    <w:rsid w:val="00621B75"/>
    <w:rsid w:val="0062293F"/>
    <w:rsid w:val="00622A73"/>
    <w:rsid w:val="0063170D"/>
    <w:rsid w:val="00634ECA"/>
    <w:rsid w:val="00635C0F"/>
    <w:rsid w:val="0063759F"/>
    <w:rsid w:val="00637AC7"/>
    <w:rsid w:val="00641AAB"/>
    <w:rsid w:val="00644D94"/>
    <w:rsid w:val="006517FF"/>
    <w:rsid w:val="00651803"/>
    <w:rsid w:val="006608FA"/>
    <w:rsid w:val="00662A0D"/>
    <w:rsid w:val="006700CE"/>
    <w:rsid w:val="00670694"/>
    <w:rsid w:val="0067082B"/>
    <w:rsid w:val="006723FB"/>
    <w:rsid w:val="00672938"/>
    <w:rsid w:val="00673074"/>
    <w:rsid w:val="006740CD"/>
    <w:rsid w:val="00675426"/>
    <w:rsid w:val="00675B43"/>
    <w:rsid w:val="00682760"/>
    <w:rsid w:val="00685C3F"/>
    <w:rsid w:val="00686A42"/>
    <w:rsid w:val="00691B2E"/>
    <w:rsid w:val="00691E87"/>
    <w:rsid w:val="00694452"/>
    <w:rsid w:val="0069713D"/>
    <w:rsid w:val="006975CC"/>
    <w:rsid w:val="006B1EE8"/>
    <w:rsid w:val="006B2AE8"/>
    <w:rsid w:val="006C3610"/>
    <w:rsid w:val="006C4081"/>
    <w:rsid w:val="006C6B77"/>
    <w:rsid w:val="006D1626"/>
    <w:rsid w:val="006D20D1"/>
    <w:rsid w:val="006D2377"/>
    <w:rsid w:val="006E60BF"/>
    <w:rsid w:val="006F0AFD"/>
    <w:rsid w:val="006F21F9"/>
    <w:rsid w:val="006F365C"/>
    <w:rsid w:val="006F456D"/>
    <w:rsid w:val="006F6CAC"/>
    <w:rsid w:val="0070179F"/>
    <w:rsid w:val="0070459D"/>
    <w:rsid w:val="007209A6"/>
    <w:rsid w:val="00723B68"/>
    <w:rsid w:val="007273B7"/>
    <w:rsid w:val="00731517"/>
    <w:rsid w:val="00734478"/>
    <w:rsid w:val="00734B96"/>
    <w:rsid w:val="00734E72"/>
    <w:rsid w:val="007353E6"/>
    <w:rsid w:val="00735C87"/>
    <w:rsid w:val="0073738F"/>
    <w:rsid w:val="007411DE"/>
    <w:rsid w:val="0074146E"/>
    <w:rsid w:val="007420A9"/>
    <w:rsid w:val="00744902"/>
    <w:rsid w:val="00744D1C"/>
    <w:rsid w:val="00746110"/>
    <w:rsid w:val="00750B54"/>
    <w:rsid w:val="007518AD"/>
    <w:rsid w:val="007536F5"/>
    <w:rsid w:val="00754E82"/>
    <w:rsid w:val="007553B1"/>
    <w:rsid w:val="007555BF"/>
    <w:rsid w:val="00755743"/>
    <w:rsid w:val="00757136"/>
    <w:rsid w:val="00773103"/>
    <w:rsid w:val="0077521E"/>
    <w:rsid w:val="00777D79"/>
    <w:rsid w:val="00780421"/>
    <w:rsid w:val="0078438D"/>
    <w:rsid w:val="00784895"/>
    <w:rsid w:val="00786E2E"/>
    <w:rsid w:val="00790D1B"/>
    <w:rsid w:val="00793100"/>
    <w:rsid w:val="007A1649"/>
    <w:rsid w:val="007A19A9"/>
    <w:rsid w:val="007A2E92"/>
    <w:rsid w:val="007A3E81"/>
    <w:rsid w:val="007A487C"/>
    <w:rsid w:val="007B23DC"/>
    <w:rsid w:val="007B3499"/>
    <w:rsid w:val="007B3E6C"/>
    <w:rsid w:val="007C03D7"/>
    <w:rsid w:val="007C1F0E"/>
    <w:rsid w:val="007C4B48"/>
    <w:rsid w:val="007C6B9B"/>
    <w:rsid w:val="007D0FF1"/>
    <w:rsid w:val="007D21F3"/>
    <w:rsid w:val="007D3167"/>
    <w:rsid w:val="007D459E"/>
    <w:rsid w:val="007E0E72"/>
    <w:rsid w:val="007F0A5A"/>
    <w:rsid w:val="007F0FE3"/>
    <w:rsid w:val="007F4773"/>
    <w:rsid w:val="007F6D8F"/>
    <w:rsid w:val="007F75B6"/>
    <w:rsid w:val="008005E1"/>
    <w:rsid w:val="008022B0"/>
    <w:rsid w:val="00802711"/>
    <w:rsid w:val="008036B0"/>
    <w:rsid w:val="0080729B"/>
    <w:rsid w:val="00807FE6"/>
    <w:rsid w:val="00812377"/>
    <w:rsid w:val="0081249A"/>
    <w:rsid w:val="0081257D"/>
    <w:rsid w:val="008157D6"/>
    <w:rsid w:val="00823017"/>
    <w:rsid w:val="00824920"/>
    <w:rsid w:val="00826D7D"/>
    <w:rsid w:val="00831C6A"/>
    <w:rsid w:val="00832D77"/>
    <w:rsid w:val="00836946"/>
    <w:rsid w:val="0084089C"/>
    <w:rsid w:val="0084309C"/>
    <w:rsid w:val="0084432B"/>
    <w:rsid w:val="0084464B"/>
    <w:rsid w:val="008463B5"/>
    <w:rsid w:val="00846574"/>
    <w:rsid w:val="00855F73"/>
    <w:rsid w:val="0085770B"/>
    <w:rsid w:val="00862E03"/>
    <w:rsid w:val="0086356D"/>
    <w:rsid w:val="00863D04"/>
    <w:rsid w:val="00866432"/>
    <w:rsid w:val="008674CB"/>
    <w:rsid w:val="0087108A"/>
    <w:rsid w:val="008728BF"/>
    <w:rsid w:val="00872AC7"/>
    <w:rsid w:val="008800F0"/>
    <w:rsid w:val="00880C5A"/>
    <w:rsid w:val="00881774"/>
    <w:rsid w:val="00883D9B"/>
    <w:rsid w:val="00886D71"/>
    <w:rsid w:val="00887A0D"/>
    <w:rsid w:val="00896249"/>
    <w:rsid w:val="00896E8A"/>
    <w:rsid w:val="008A4C2F"/>
    <w:rsid w:val="008A52B5"/>
    <w:rsid w:val="008A6780"/>
    <w:rsid w:val="008B0B20"/>
    <w:rsid w:val="008B21C7"/>
    <w:rsid w:val="008B7972"/>
    <w:rsid w:val="008C176A"/>
    <w:rsid w:val="008C23B1"/>
    <w:rsid w:val="008C2A42"/>
    <w:rsid w:val="008C31C9"/>
    <w:rsid w:val="008C41A6"/>
    <w:rsid w:val="008C489C"/>
    <w:rsid w:val="008C5B67"/>
    <w:rsid w:val="008C6474"/>
    <w:rsid w:val="008D0C5B"/>
    <w:rsid w:val="008D2015"/>
    <w:rsid w:val="008D5264"/>
    <w:rsid w:val="008D59FD"/>
    <w:rsid w:val="008D66D3"/>
    <w:rsid w:val="008F24DB"/>
    <w:rsid w:val="008F25C1"/>
    <w:rsid w:val="008F59FB"/>
    <w:rsid w:val="008F6899"/>
    <w:rsid w:val="008F7956"/>
    <w:rsid w:val="0090164A"/>
    <w:rsid w:val="00903D2B"/>
    <w:rsid w:val="009102A5"/>
    <w:rsid w:val="00910D16"/>
    <w:rsid w:val="00910F19"/>
    <w:rsid w:val="00911D2B"/>
    <w:rsid w:val="00916E0C"/>
    <w:rsid w:val="00923073"/>
    <w:rsid w:val="00924E7B"/>
    <w:rsid w:val="00931525"/>
    <w:rsid w:val="00931CB0"/>
    <w:rsid w:val="00933FAB"/>
    <w:rsid w:val="00936763"/>
    <w:rsid w:val="00936958"/>
    <w:rsid w:val="00944D1E"/>
    <w:rsid w:val="00945ACE"/>
    <w:rsid w:val="0094785F"/>
    <w:rsid w:val="00947EBA"/>
    <w:rsid w:val="0095210A"/>
    <w:rsid w:val="00957594"/>
    <w:rsid w:val="00962EE6"/>
    <w:rsid w:val="0096567C"/>
    <w:rsid w:val="0097010E"/>
    <w:rsid w:val="00970322"/>
    <w:rsid w:val="00971B75"/>
    <w:rsid w:val="00972183"/>
    <w:rsid w:val="00975ED5"/>
    <w:rsid w:val="009778EE"/>
    <w:rsid w:val="00981975"/>
    <w:rsid w:val="009843DD"/>
    <w:rsid w:val="00984EC0"/>
    <w:rsid w:val="0098756F"/>
    <w:rsid w:val="00994AEA"/>
    <w:rsid w:val="00996497"/>
    <w:rsid w:val="00997AEE"/>
    <w:rsid w:val="009A2EF8"/>
    <w:rsid w:val="009A5008"/>
    <w:rsid w:val="009A6687"/>
    <w:rsid w:val="009A685A"/>
    <w:rsid w:val="009B082D"/>
    <w:rsid w:val="009B0B34"/>
    <w:rsid w:val="009B144E"/>
    <w:rsid w:val="009B3846"/>
    <w:rsid w:val="009B3D54"/>
    <w:rsid w:val="009B5B26"/>
    <w:rsid w:val="009B633A"/>
    <w:rsid w:val="009B6FAD"/>
    <w:rsid w:val="009C01BB"/>
    <w:rsid w:val="009C1F2C"/>
    <w:rsid w:val="009C4027"/>
    <w:rsid w:val="009C5AF7"/>
    <w:rsid w:val="009C7A33"/>
    <w:rsid w:val="009C7DD7"/>
    <w:rsid w:val="009D01F6"/>
    <w:rsid w:val="009D4A97"/>
    <w:rsid w:val="009D7033"/>
    <w:rsid w:val="009D746B"/>
    <w:rsid w:val="009D79A6"/>
    <w:rsid w:val="009E25A2"/>
    <w:rsid w:val="009E760C"/>
    <w:rsid w:val="009F152C"/>
    <w:rsid w:val="009F4DB0"/>
    <w:rsid w:val="009F6CD1"/>
    <w:rsid w:val="009F796D"/>
    <w:rsid w:val="009F7E62"/>
    <w:rsid w:val="00A06C33"/>
    <w:rsid w:val="00A13277"/>
    <w:rsid w:val="00A20DB3"/>
    <w:rsid w:val="00A23953"/>
    <w:rsid w:val="00A322DA"/>
    <w:rsid w:val="00A32DC7"/>
    <w:rsid w:val="00A359EC"/>
    <w:rsid w:val="00A377F3"/>
    <w:rsid w:val="00A37A43"/>
    <w:rsid w:val="00A37AF1"/>
    <w:rsid w:val="00A40C99"/>
    <w:rsid w:val="00A43228"/>
    <w:rsid w:val="00A45970"/>
    <w:rsid w:val="00A514FD"/>
    <w:rsid w:val="00A51970"/>
    <w:rsid w:val="00A52130"/>
    <w:rsid w:val="00A536C2"/>
    <w:rsid w:val="00A54541"/>
    <w:rsid w:val="00A54A55"/>
    <w:rsid w:val="00A554B0"/>
    <w:rsid w:val="00A55578"/>
    <w:rsid w:val="00A57299"/>
    <w:rsid w:val="00A57783"/>
    <w:rsid w:val="00A57E36"/>
    <w:rsid w:val="00A676BB"/>
    <w:rsid w:val="00A71B2E"/>
    <w:rsid w:val="00A72682"/>
    <w:rsid w:val="00A77E3B"/>
    <w:rsid w:val="00A82DBA"/>
    <w:rsid w:val="00A8724B"/>
    <w:rsid w:val="00A944D0"/>
    <w:rsid w:val="00A968FE"/>
    <w:rsid w:val="00A9778D"/>
    <w:rsid w:val="00AA13F7"/>
    <w:rsid w:val="00AA168B"/>
    <w:rsid w:val="00AA2176"/>
    <w:rsid w:val="00AA7D68"/>
    <w:rsid w:val="00AB0C05"/>
    <w:rsid w:val="00AB1AC1"/>
    <w:rsid w:val="00AB282D"/>
    <w:rsid w:val="00AB4BA7"/>
    <w:rsid w:val="00AB52BC"/>
    <w:rsid w:val="00AB5A15"/>
    <w:rsid w:val="00AB6B15"/>
    <w:rsid w:val="00AC10E2"/>
    <w:rsid w:val="00AC1986"/>
    <w:rsid w:val="00AC5010"/>
    <w:rsid w:val="00AC6D70"/>
    <w:rsid w:val="00AC7926"/>
    <w:rsid w:val="00AD0C0E"/>
    <w:rsid w:val="00AD2430"/>
    <w:rsid w:val="00AD251C"/>
    <w:rsid w:val="00AD3B2C"/>
    <w:rsid w:val="00AD5E33"/>
    <w:rsid w:val="00AE1566"/>
    <w:rsid w:val="00AE69EA"/>
    <w:rsid w:val="00AF0506"/>
    <w:rsid w:val="00AF2692"/>
    <w:rsid w:val="00AF431D"/>
    <w:rsid w:val="00AF46F3"/>
    <w:rsid w:val="00B0035F"/>
    <w:rsid w:val="00B01872"/>
    <w:rsid w:val="00B0486F"/>
    <w:rsid w:val="00B070F7"/>
    <w:rsid w:val="00B1400E"/>
    <w:rsid w:val="00B1484A"/>
    <w:rsid w:val="00B174B8"/>
    <w:rsid w:val="00B24189"/>
    <w:rsid w:val="00B242B5"/>
    <w:rsid w:val="00B25991"/>
    <w:rsid w:val="00B27BBE"/>
    <w:rsid w:val="00B31269"/>
    <w:rsid w:val="00B370D2"/>
    <w:rsid w:val="00B3783A"/>
    <w:rsid w:val="00B4108F"/>
    <w:rsid w:val="00B4150B"/>
    <w:rsid w:val="00B416C5"/>
    <w:rsid w:val="00B4293F"/>
    <w:rsid w:val="00B429A1"/>
    <w:rsid w:val="00B45D6E"/>
    <w:rsid w:val="00B46235"/>
    <w:rsid w:val="00B50BED"/>
    <w:rsid w:val="00B52583"/>
    <w:rsid w:val="00B65BEB"/>
    <w:rsid w:val="00B6748B"/>
    <w:rsid w:val="00B70838"/>
    <w:rsid w:val="00B712F4"/>
    <w:rsid w:val="00B80332"/>
    <w:rsid w:val="00B805CE"/>
    <w:rsid w:val="00B82AE3"/>
    <w:rsid w:val="00B8579E"/>
    <w:rsid w:val="00B9030E"/>
    <w:rsid w:val="00B94C7E"/>
    <w:rsid w:val="00BA15C8"/>
    <w:rsid w:val="00BA205F"/>
    <w:rsid w:val="00BA4D54"/>
    <w:rsid w:val="00BA67B7"/>
    <w:rsid w:val="00BB0656"/>
    <w:rsid w:val="00BB1381"/>
    <w:rsid w:val="00BB7550"/>
    <w:rsid w:val="00BC06BE"/>
    <w:rsid w:val="00BD0B4A"/>
    <w:rsid w:val="00BD1730"/>
    <w:rsid w:val="00BD1D78"/>
    <w:rsid w:val="00BD25EA"/>
    <w:rsid w:val="00BD2870"/>
    <w:rsid w:val="00BD29FB"/>
    <w:rsid w:val="00BD3B66"/>
    <w:rsid w:val="00BD4267"/>
    <w:rsid w:val="00BE30E9"/>
    <w:rsid w:val="00BF6834"/>
    <w:rsid w:val="00BF7334"/>
    <w:rsid w:val="00C038FD"/>
    <w:rsid w:val="00C0474A"/>
    <w:rsid w:val="00C04C2E"/>
    <w:rsid w:val="00C074B9"/>
    <w:rsid w:val="00C07837"/>
    <w:rsid w:val="00C10B8B"/>
    <w:rsid w:val="00C11D6B"/>
    <w:rsid w:val="00C135C5"/>
    <w:rsid w:val="00C13842"/>
    <w:rsid w:val="00C21218"/>
    <w:rsid w:val="00C24C13"/>
    <w:rsid w:val="00C264A7"/>
    <w:rsid w:val="00C3021E"/>
    <w:rsid w:val="00C302E6"/>
    <w:rsid w:val="00C3353C"/>
    <w:rsid w:val="00C3358F"/>
    <w:rsid w:val="00C34640"/>
    <w:rsid w:val="00C36626"/>
    <w:rsid w:val="00C36665"/>
    <w:rsid w:val="00C43E9D"/>
    <w:rsid w:val="00C45B07"/>
    <w:rsid w:val="00C46512"/>
    <w:rsid w:val="00C470B3"/>
    <w:rsid w:val="00C502D4"/>
    <w:rsid w:val="00C50F7E"/>
    <w:rsid w:val="00C516F4"/>
    <w:rsid w:val="00C5590A"/>
    <w:rsid w:val="00C56115"/>
    <w:rsid w:val="00C56F03"/>
    <w:rsid w:val="00C62826"/>
    <w:rsid w:val="00C63CC3"/>
    <w:rsid w:val="00C717F2"/>
    <w:rsid w:val="00C72BD4"/>
    <w:rsid w:val="00C73A1A"/>
    <w:rsid w:val="00C755BA"/>
    <w:rsid w:val="00C838D6"/>
    <w:rsid w:val="00C876E4"/>
    <w:rsid w:val="00C90EE0"/>
    <w:rsid w:val="00C91FBA"/>
    <w:rsid w:val="00C93BF7"/>
    <w:rsid w:val="00C94363"/>
    <w:rsid w:val="00C976D1"/>
    <w:rsid w:val="00CA240B"/>
    <w:rsid w:val="00CA5962"/>
    <w:rsid w:val="00CA5E2E"/>
    <w:rsid w:val="00CA68E8"/>
    <w:rsid w:val="00CA70B6"/>
    <w:rsid w:val="00CA7D88"/>
    <w:rsid w:val="00CB0B3A"/>
    <w:rsid w:val="00CB0F71"/>
    <w:rsid w:val="00CB4D85"/>
    <w:rsid w:val="00CB7596"/>
    <w:rsid w:val="00CC58BA"/>
    <w:rsid w:val="00CC5BD5"/>
    <w:rsid w:val="00CC60B1"/>
    <w:rsid w:val="00CC7822"/>
    <w:rsid w:val="00CD174E"/>
    <w:rsid w:val="00CD2402"/>
    <w:rsid w:val="00CD2C60"/>
    <w:rsid w:val="00CD5738"/>
    <w:rsid w:val="00CD66E5"/>
    <w:rsid w:val="00CE20BF"/>
    <w:rsid w:val="00CE3AA8"/>
    <w:rsid w:val="00CE45E2"/>
    <w:rsid w:val="00CF2748"/>
    <w:rsid w:val="00D01BA0"/>
    <w:rsid w:val="00D035FE"/>
    <w:rsid w:val="00D05EFC"/>
    <w:rsid w:val="00D10CB7"/>
    <w:rsid w:val="00D10F31"/>
    <w:rsid w:val="00D117E0"/>
    <w:rsid w:val="00D142E5"/>
    <w:rsid w:val="00D23697"/>
    <w:rsid w:val="00D25AF9"/>
    <w:rsid w:val="00D31F0C"/>
    <w:rsid w:val="00D41212"/>
    <w:rsid w:val="00D44116"/>
    <w:rsid w:val="00D44A3A"/>
    <w:rsid w:val="00D46659"/>
    <w:rsid w:val="00D5018C"/>
    <w:rsid w:val="00D550DA"/>
    <w:rsid w:val="00D55658"/>
    <w:rsid w:val="00D57116"/>
    <w:rsid w:val="00D60746"/>
    <w:rsid w:val="00D626A3"/>
    <w:rsid w:val="00D62D1D"/>
    <w:rsid w:val="00D63631"/>
    <w:rsid w:val="00D71099"/>
    <w:rsid w:val="00D71D61"/>
    <w:rsid w:val="00D754DA"/>
    <w:rsid w:val="00D772B4"/>
    <w:rsid w:val="00D808B0"/>
    <w:rsid w:val="00D83AF6"/>
    <w:rsid w:val="00D85AB8"/>
    <w:rsid w:val="00D86DCA"/>
    <w:rsid w:val="00D87561"/>
    <w:rsid w:val="00DA23A3"/>
    <w:rsid w:val="00DA36A9"/>
    <w:rsid w:val="00DA44BC"/>
    <w:rsid w:val="00DA6874"/>
    <w:rsid w:val="00DA70CA"/>
    <w:rsid w:val="00DB07BF"/>
    <w:rsid w:val="00DC07BA"/>
    <w:rsid w:val="00DC1AE7"/>
    <w:rsid w:val="00DC24A8"/>
    <w:rsid w:val="00DC511B"/>
    <w:rsid w:val="00DC7517"/>
    <w:rsid w:val="00DD46B5"/>
    <w:rsid w:val="00DD7E31"/>
    <w:rsid w:val="00DE3409"/>
    <w:rsid w:val="00DE56A4"/>
    <w:rsid w:val="00DE7102"/>
    <w:rsid w:val="00DF0B1F"/>
    <w:rsid w:val="00DF1639"/>
    <w:rsid w:val="00DF2628"/>
    <w:rsid w:val="00DF47F1"/>
    <w:rsid w:val="00E04D93"/>
    <w:rsid w:val="00E07153"/>
    <w:rsid w:val="00E10145"/>
    <w:rsid w:val="00E14F61"/>
    <w:rsid w:val="00E15360"/>
    <w:rsid w:val="00E15B3C"/>
    <w:rsid w:val="00E15B4E"/>
    <w:rsid w:val="00E240E0"/>
    <w:rsid w:val="00E26C26"/>
    <w:rsid w:val="00E30F13"/>
    <w:rsid w:val="00E34DEA"/>
    <w:rsid w:val="00E35F25"/>
    <w:rsid w:val="00E40B01"/>
    <w:rsid w:val="00E4116D"/>
    <w:rsid w:val="00E412DC"/>
    <w:rsid w:val="00E41DEA"/>
    <w:rsid w:val="00E43059"/>
    <w:rsid w:val="00E43624"/>
    <w:rsid w:val="00E53E43"/>
    <w:rsid w:val="00E5450F"/>
    <w:rsid w:val="00E55AE0"/>
    <w:rsid w:val="00E5620C"/>
    <w:rsid w:val="00E60105"/>
    <w:rsid w:val="00E627D4"/>
    <w:rsid w:val="00E6697C"/>
    <w:rsid w:val="00E723B9"/>
    <w:rsid w:val="00E72C5A"/>
    <w:rsid w:val="00E736E7"/>
    <w:rsid w:val="00E73978"/>
    <w:rsid w:val="00E77AF0"/>
    <w:rsid w:val="00E810BA"/>
    <w:rsid w:val="00E83176"/>
    <w:rsid w:val="00E83B06"/>
    <w:rsid w:val="00E8409F"/>
    <w:rsid w:val="00E875A5"/>
    <w:rsid w:val="00E87704"/>
    <w:rsid w:val="00E904A4"/>
    <w:rsid w:val="00E92908"/>
    <w:rsid w:val="00E9323B"/>
    <w:rsid w:val="00E94149"/>
    <w:rsid w:val="00E9686D"/>
    <w:rsid w:val="00E973DB"/>
    <w:rsid w:val="00EA0DF5"/>
    <w:rsid w:val="00EA2044"/>
    <w:rsid w:val="00EB2421"/>
    <w:rsid w:val="00EB267B"/>
    <w:rsid w:val="00EB3C0F"/>
    <w:rsid w:val="00EB3D81"/>
    <w:rsid w:val="00EB4B0A"/>
    <w:rsid w:val="00EB6BB0"/>
    <w:rsid w:val="00EB78A5"/>
    <w:rsid w:val="00EC2330"/>
    <w:rsid w:val="00EC428D"/>
    <w:rsid w:val="00EC5196"/>
    <w:rsid w:val="00EC74CB"/>
    <w:rsid w:val="00ED1815"/>
    <w:rsid w:val="00ED1907"/>
    <w:rsid w:val="00EE2C77"/>
    <w:rsid w:val="00EE3F14"/>
    <w:rsid w:val="00EE6C9E"/>
    <w:rsid w:val="00EE6D14"/>
    <w:rsid w:val="00EE7342"/>
    <w:rsid w:val="00EF4962"/>
    <w:rsid w:val="00F0209C"/>
    <w:rsid w:val="00F06021"/>
    <w:rsid w:val="00F13E6A"/>
    <w:rsid w:val="00F1422D"/>
    <w:rsid w:val="00F14D71"/>
    <w:rsid w:val="00F161A0"/>
    <w:rsid w:val="00F1691E"/>
    <w:rsid w:val="00F22618"/>
    <w:rsid w:val="00F25F53"/>
    <w:rsid w:val="00F26561"/>
    <w:rsid w:val="00F3033C"/>
    <w:rsid w:val="00F31BAA"/>
    <w:rsid w:val="00F33002"/>
    <w:rsid w:val="00F3451F"/>
    <w:rsid w:val="00F371C4"/>
    <w:rsid w:val="00F41453"/>
    <w:rsid w:val="00F42BC9"/>
    <w:rsid w:val="00F4576A"/>
    <w:rsid w:val="00F53FB4"/>
    <w:rsid w:val="00F541E5"/>
    <w:rsid w:val="00F54C41"/>
    <w:rsid w:val="00F5536C"/>
    <w:rsid w:val="00F61602"/>
    <w:rsid w:val="00F65B74"/>
    <w:rsid w:val="00F65D1A"/>
    <w:rsid w:val="00F705D2"/>
    <w:rsid w:val="00F72AA9"/>
    <w:rsid w:val="00F7378D"/>
    <w:rsid w:val="00F741B1"/>
    <w:rsid w:val="00F76508"/>
    <w:rsid w:val="00F76573"/>
    <w:rsid w:val="00F76DDF"/>
    <w:rsid w:val="00F776CA"/>
    <w:rsid w:val="00F802B9"/>
    <w:rsid w:val="00F84116"/>
    <w:rsid w:val="00F84564"/>
    <w:rsid w:val="00F86D9F"/>
    <w:rsid w:val="00F92568"/>
    <w:rsid w:val="00F94C45"/>
    <w:rsid w:val="00F94DE6"/>
    <w:rsid w:val="00F967BA"/>
    <w:rsid w:val="00FA28A8"/>
    <w:rsid w:val="00FA3EE8"/>
    <w:rsid w:val="00FA7274"/>
    <w:rsid w:val="00FB11A0"/>
    <w:rsid w:val="00FB15AE"/>
    <w:rsid w:val="00FB3ADE"/>
    <w:rsid w:val="00FB4E75"/>
    <w:rsid w:val="00FB7AF1"/>
    <w:rsid w:val="00FC6A36"/>
    <w:rsid w:val="00FD0F74"/>
    <w:rsid w:val="00FD1690"/>
    <w:rsid w:val="00FD3C1F"/>
    <w:rsid w:val="00FD459F"/>
    <w:rsid w:val="00FD5546"/>
    <w:rsid w:val="00FD7380"/>
    <w:rsid w:val="00FD7A1D"/>
    <w:rsid w:val="00FE0354"/>
    <w:rsid w:val="00FE2616"/>
    <w:rsid w:val="00FE26DA"/>
    <w:rsid w:val="00FE4B00"/>
    <w:rsid w:val="00FF3869"/>
    <w:rsid w:val="00FF4908"/>
    <w:rsid w:val="00FF4FB8"/>
    <w:rsid w:val="00FF67A5"/>
    <w:rsid w:val="00FF7738"/>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sz w:val="22"/>
        <w:szCs w:val="22"/>
        <w:lang w:val="bg-BG" w:eastAsia="bg-BG"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A52130"/>
    <w:pPr>
      <w:spacing w:after="200" w:line="276" w:lineRule="auto"/>
    </w:pPr>
  </w:style>
  <w:style w:type="paragraph" w:styleId="Heading1">
    <w:name w:val="heading 1"/>
    <w:basedOn w:val="Normal"/>
    <w:next w:val="Normal"/>
    <w:link w:val="Heading1Char"/>
    <w:autoRedefine/>
    <w:uiPriority w:val="99"/>
    <w:qFormat/>
    <w:rsid w:val="002D1B43"/>
    <w:pPr>
      <w:pBdr>
        <w:top w:val="single" w:sz="4" w:space="1" w:color="auto"/>
        <w:bottom w:val="single" w:sz="4" w:space="1" w:color="auto"/>
      </w:pBdr>
      <w:shd w:val="clear" w:color="auto" w:fill="D9D9D9"/>
      <w:spacing w:before="120" w:after="120" w:line="240" w:lineRule="atLeast"/>
      <w:ind w:left="1701" w:hanging="1701"/>
      <w:jc w:val="center"/>
      <w:outlineLvl w:val="0"/>
    </w:pPr>
    <w:rPr>
      <w:rFonts w:ascii="Calibri" w:hAnsi="Calibri"/>
      <w:b/>
      <w:bCs/>
      <w:sz w:val="32"/>
      <w:szCs w:val="32"/>
    </w:rPr>
  </w:style>
  <w:style w:type="paragraph" w:styleId="Heading2">
    <w:name w:val="heading 2"/>
    <w:basedOn w:val="Normal"/>
    <w:next w:val="Normal"/>
    <w:link w:val="Heading2Char"/>
    <w:uiPriority w:val="99"/>
    <w:qFormat/>
    <w:rsid w:val="00C93BF7"/>
    <w:pPr>
      <w:keepNext/>
      <w:keepLines/>
      <w:numPr>
        <w:ilvl w:val="1"/>
        <w:numId w:val="5"/>
      </w:numPr>
      <w:pBdr>
        <w:top w:val="single" w:sz="4" w:space="1" w:color="auto"/>
        <w:bottom w:val="single" w:sz="4" w:space="1" w:color="auto"/>
      </w:pBdr>
      <w:shd w:val="clear" w:color="auto" w:fill="92D050"/>
      <w:spacing w:before="120" w:after="120" w:line="240" w:lineRule="atLeast"/>
      <w:ind w:left="5670"/>
      <w:jc w:val="both"/>
      <w:outlineLvl w:val="1"/>
    </w:pPr>
    <w:rPr>
      <w:rFonts w:ascii="Calibri" w:hAnsi="Calibri" w:cs="Times New Roman Bold"/>
      <w:b/>
      <w:bCs/>
      <w:szCs w:val="56"/>
    </w:rPr>
  </w:style>
  <w:style w:type="paragraph" w:styleId="Heading3">
    <w:name w:val="heading 3"/>
    <w:basedOn w:val="Normal"/>
    <w:next w:val="Normal"/>
    <w:link w:val="Heading3Char"/>
    <w:uiPriority w:val="99"/>
    <w:qFormat/>
    <w:rsid w:val="00127836"/>
    <w:pPr>
      <w:numPr>
        <w:ilvl w:val="2"/>
        <w:numId w:val="5"/>
      </w:numPr>
      <w:pBdr>
        <w:top w:val="single" w:sz="4" w:space="1" w:color="auto"/>
        <w:bottom w:val="single" w:sz="4" w:space="1" w:color="auto"/>
      </w:pBdr>
      <w:shd w:val="clear" w:color="auto" w:fill="FFC000"/>
      <w:spacing w:before="120" w:after="120" w:line="240" w:lineRule="atLeast"/>
      <w:jc w:val="both"/>
      <w:outlineLvl w:val="2"/>
    </w:pPr>
    <w:rPr>
      <w:rFonts w:ascii="Calibri" w:hAnsi="Calibri" w:cs="Times New Roman Bold"/>
      <w:b/>
      <w:bCs/>
      <w:szCs w:val="40"/>
    </w:rPr>
  </w:style>
  <w:style w:type="paragraph" w:styleId="Heading4">
    <w:name w:val="heading 4"/>
    <w:basedOn w:val="Normal"/>
    <w:next w:val="Normal"/>
    <w:link w:val="Heading4Char"/>
    <w:uiPriority w:val="99"/>
    <w:qFormat/>
    <w:rsid w:val="00585552"/>
    <w:pPr>
      <w:numPr>
        <w:ilvl w:val="3"/>
        <w:numId w:val="5"/>
      </w:numPr>
      <w:pBdr>
        <w:top w:val="single" w:sz="4" w:space="1" w:color="auto"/>
        <w:bottom w:val="single" w:sz="4" w:space="1" w:color="auto"/>
      </w:pBdr>
      <w:shd w:val="clear" w:color="auto" w:fill="C6D9F1"/>
      <w:spacing w:before="120" w:after="120" w:line="240" w:lineRule="auto"/>
      <w:jc w:val="both"/>
      <w:outlineLvl w:val="3"/>
    </w:pPr>
    <w:rPr>
      <w:rFonts w:ascii="Calibri" w:hAnsi="Calibri" w:cs="Times New Roman Bold"/>
      <w:b/>
      <w:bCs/>
    </w:rPr>
  </w:style>
  <w:style w:type="paragraph" w:styleId="Heading5">
    <w:name w:val="heading 5"/>
    <w:aliases w:val="Параграф"/>
    <w:basedOn w:val="Normal"/>
    <w:next w:val="Normal"/>
    <w:link w:val="Heading5Char"/>
    <w:uiPriority w:val="99"/>
    <w:qFormat/>
    <w:rsid w:val="00292B45"/>
    <w:pPr>
      <w:numPr>
        <w:numId w:val="6"/>
      </w:numPr>
      <w:tabs>
        <w:tab w:val="clear" w:pos="435"/>
      </w:tabs>
      <w:spacing w:before="120" w:after="0"/>
      <w:ind w:left="1070" w:hanging="360"/>
      <w:jc w:val="both"/>
      <w:outlineLvl w:val="4"/>
    </w:pPr>
    <w:rPr>
      <w:rFonts w:ascii="Calibri" w:hAnsi="Calibri"/>
      <w:color w:val="000000"/>
    </w:rPr>
  </w:style>
  <w:style w:type="paragraph" w:styleId="Heading6">
    <w:name w:val="heading 6"/>
    <w:aliases w:val="Под-параграф"/>
    <w:basedOn w:val="Normal"/>
    <w:next w:val="Normal"/>
    <w:link w:val="Heading6Char"/>
    <w:uiPriority w:val="99"/>
    <w:qFormat/>
    <w:rsid w:val="001D1562"/>
    <w:pPr>
      <w:spacing w:before="120" w:after="0" w:line="240" w:lineRule="auto"/>
      <w:ind w:left="644" w:hanging="360"/>
      <w:jc w:val="both"/>
      <w:outlineLvl w:val="5"/>
    </w:pPr>
    <w:rPr>
      <w:rFonts w:ascii="Calibri" w:hAnsi="Calibri"/>
      <w:iCs/>
      <w:color w:val="000000"/>
    </w:rPr>
  </w:style>
  <w:style w:type="paragraph" w:styleId="Heading7">
    <w:name w:val="heading 7"/>
    <w:basedOn w:val="Normal"/>
    <w:next w:val="Normal"/>
    <w:link w:val="Heading7Char"/>
    <w:uiPriority w:val="99"/>
    <w:qFormat/>
    <w:rsid w:val="00C93BF7"/>
    <w:pPr>
      <w:keepNext/>
      <w:keepLines/>
      <w:spacing w:before="200" w:after="0"/>
      <w:outlineLvl w:val="6"/>
    </w:pPr>
    <w:rPr>
      <w:rFonts w:ascii="Calibri" w:hAnsi="Calibri"/>
      <w:i/>
      <w:iCs/>
      <w:color w:val="404040"/>
    </w:rPr>
  </w:style>
  <w:style w:type="paragraph" w:styleId="Heading8">
    <w:name w:val="heading 8"/>
    <w:basedOn w:val="Normal"/>
    <w:next w:val="Normal"/>
    <w:link w:val="Heading8Char"/>
    <w:uiPriority w:val="99"/>
    <w:qFormat/>
    <w:rsid w:val="00C93BF7"/>
    <w:pPr>
      <w:keepNext/>
      <w:numPr>
        <w:ilvl w:val="7"/>
        <w:numId w:val="5"/>
      </w:numPr>
      <w:spacing w:after="0" w:line="240" w:lineRule="auto"/>
      <w:jc w:val="center"/>
      <w:outlineLvl w:val="7"/>
    </w:pPr>
    <w:rPr>
      <w:rFonts w:ascii="Times New Roman" w:hAnsi="Times New Roman"/>
      <w:b/>
      <w:bCs/>
      <w:sz w:val="24"/>
      <w:szCs w:val="24"/>
    </w:rPr>
  </w:style>
  <w:style w:type="paragraph" w:styleId="Heading9">
    <w:name w:val="heading 9"/>
    <w:basedOn w:val="Normal"/>
    <w:next w:val="Normal"/>
    <w:link w:val="Heading9Char"/>
    <w:uiPriority w:val="99"/>
    <w:qFormat/>
    <w:rsid w:val="00C93BF7"/>
    <w:pPr>
      <w:keepNext/>
      <w:numPr>
        <w:ilvl w:val="8"/>
        <w:numId w:val="5"/>
      </w:numPr>
      <w:spacing w:after="0" w:line="360" w:lineRule="auto"/>
      <w:jc w:val="both"/>
      <w:outlineLvl w:val="8"/>
    </w:pPr>
    <w:rPr>
      <w:rFonts w:ascii="Arial" w:hAnsi="Arial" w:cs="Arial"/>
      <w:b/>
      <w:bCs/>
      <w:lang w:val="en-GB" w:eastAsia="de-D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D1B43"/>
    <w:rPr>
      <w:rFonts w:ascii="Calibri" w:hAnsi="Calibri" w:cs="Times New Roman"/>
      <w:b/>
      <w:bCs/>
      <w:sz w:val="32"/>
      <w:szCs w:val="32"/>
      <w:shd w:val="clear" w:color="auto" w:fill="D9D9D9"/>
    </w:rPr>
  </w:style>
  <w:style w:type="character" w:customStyle="1" w:styleId="Heading2Char">
    <w:name w:val="Heading 2 Char"/>
    <w:basedOn w:val="DefaultParagraphFont"/>
    <w:link w:val="Heading2"/>
    <w:uiPriority w:val="99"/>
    <w:locked/>
    <w:rsid w:val="00C93BF7"/>
    <w:rPr>
      <w:rFonts w:ascii="Calibri" w:hAnsi="Calibri" w:cs="Times New Roman Bold"/>
      <w:b/>
      <w:bCs/>
      <w:szCs w:val="56"/>
      <w:shd w:val="clear" w:color="auto" w:fill="92D050"/>
    </w:rPr>
  </w:style>
  <w:style w:type="character" w:customStyle="1" w:styleId="Heading3Char">
    <w:name w:val="Heading 3 Char"/>
    <w:basedOn w:val="DefaultParagraphFont"/>
    <w:link w:val="Heading3"/>
    <w:uiPriority w:val="99"/>
    <w:locked/>
    <w:rsid w:val="00127836"/>
    <w:rPr>
      <w:rFonts w:ascii="Calibri" w:hAnsi="Calibri" w:cs="Times New Roman Bold"/>
      <w:b/>
      <w:bCs/>
      <w:szCs w:val="40"/>
      <w:shd w:val="clear" w:color="auto" w:fill="FFC000"/>
    </w:rPr>
  </w:style>
  <w:style w:type="character" w:customStyle="1" w:styleId="Heading4Char">
    <w:name w:val="Heading 4 Char"/>
    <w:basedOn w:val="DefaultParagraphFont"/>
    <w:link w:val="Heading4"/>
    <w:uiPriority w:val="99"/>
    <w:locked/>
    <w:rsid w:val="00585552"/>
    <w:rPr>
      <w:rFonts w:ascii="Calibri" w:hAnsi="Calibri" w:cs="Times New Roman Bold"/>
      <w:b/>
      <w:bCs/>
      <w:shd w:val="clear" w:color="auto" w:fill="C6D9F1"/>
    </w:rPr>
  </w:style>
  <w:style w:type="character" w:customStyle="1" w:styleId="Heading5Char">
    <w:name w:val="Heading 5 Char"/>
    <w:aliases w:val="Параграф Char"/>
    <w:basedOn w:val="DefaultParagraphFont"/>
    <w:link w:val="Heading5"/>
    <w:uiPriority w:val="99"/>
    <w:locked/>
    <w:rsid w:val="00292B45"/>
    <w:rPr>
      <w:rFonts w:ascii="Calibri" w:hAnsi="Calibri"/>
      <w:color w:val="000000"/>
    </w:rPr>
  </w:style>
  <w:style w:type="character" w:customStyle="1" w:styleId="Heading6Char">
    <w:name w:val="Heading 6 Char"/>
    <w:aliases w:val="Под-параграф Char"/>
    <w:basedOn w:val="DefaultParagraphFont"/>
    <w:link w:val="Heading6"/>
    <w:uiPriority w:val="99"/>
    <w:locked/>
    <w:rsid w:val="001D1562"/>
    <w:rPr>
      <w:rFonts w:ascii="Calibri" w:hAnsi="Calibri" w:cs="Times New Roman"/>
      <w:iCs/>
      <w:color w:val="000000"/>
    </w:rPr>
  </w:style>
  <w:style w:type="character" w:customStyle="1" w:styleId="Heading7Char">
    <w:name w:val="Heading 7 Char"/>
    <w:basedOn w:val="DefaultParagraphFont"/>
    <w:link w:val="Heading7"/>
    <w:uiPriority w:val="99"/>
    <w:locked/>
    <w:rsid w:val="00C93BF7"/>
    <w:rPr>
      <w:rFonts w:ascii="Calibri" w:hAnsi="Calibri" w:cs="Times New Roman"/>
      <w:i/>
      <w:iCs/>
      <w:color w:val="404040"/>
    </w:rPr>
  </w:style>
  <w:style w:type="character" w:customStyle="1" w:styleId="Heading8Char">
    <w:name w:val="Heading 8 Char"/>
    <w:basedOn w:val="DefaultParagraphFont"/>
    <w:link w:val="Heading8"/>
    <w:uiPriority w:val="99"/>
    <w:locked/>
    <w:rsid w:val="00C93BF7"/>
    <w:rPr>
      <w:rFonts w:ascii="Times New Roman" w:hAnsi="Times New Roman"/>
      <w:b/>
      <w:bCs/>
      <w:sz w:val="24"/>
      <w:szCs w:val="24"/>
    </w:rPr>
  </w:style>
  <w:style w:type="character" w:customStyle="1" w:styleId="Heading9Char">
    <w:name w:val="Heading 9 Char"/>
    <w:basedOn w:val="DefaultParagraphFont"/>
    <w:link w:val="Heading9"/>
    <w:uiPriority w:val="99"/>
    <w:locked/>
    <w:rsid w:val="00C93BF7"/>
    <w:rPr>
      <w:rFonts w:ascii="Arial" w:hAnsi="Arial" w:cs="Arial"/>
      <w:b/>
      <w:bCs/>
      <w:lang w:val="en-GB" w:eastAsia="de-DE"/>
    </w:rPr>
  </w:style>
  <w:style w:type="paragraph" w:styleId="ListParagraph">
    <w:name w:val="List Paragraph"/>
    <w:aliases w:val="ПАРАГРАФ"/>
    <w:basedOn w:val="Normal"/>
    <w:link w:val="ListParagraphChar"/>
    <w:uiPriority w:val="99"/>
    <w:qFormat/>
    <w:rsid w:val="00C93BF7"/>
    <w:pPr>
      <w:ind w:left="720"/>
      <w:contextualSpacing/>
    </w:pPr>
  </w:style>
  <w:style w:type="character" w:customStyle="1" w:styleId="ListParagraphChar">
    <w:name w:val="List Paragraph Char"/>
    <w:aliases w:val="ПАРАГРАФ Char"/>
    <w:link w:val="ListParagraph"/>
    <w:uiPriority w:val="99"/>
    <w:locked/>
    <w:rsid w:val="004D0325"/>
  </w:style>
  <w:style w:type="character" w:styleId="Hyperlink">
    <w:name w:val="Hyperlink"/>
    <w:basedOn w:val="DefaultParagraphFont"/>
    <w:uiPriority w:val="99"/>
    <w:rsid w:val="00C93BF7"/>
    <w:rPr>
      <w:rFonts w:cs="Times New Roman"/>
      <w:color w:val="0000FF"/>
      <w:u w:val="single"/>
    </w:rPr>
  </w:style>
  <w:style w:type="paragraph" w:customStyle="1" w:styleId="titre4">
    <w:name w:val="titre4"/>
    <w:basedOn w:val="Normal"/>
    <w:uiPriority w:val="99"/>
    <w:rsid w:val="00C93BF7"/>
    <w:pPr>
      <w:tabs>
        <w:tab w:val="decimal" w:pos="357"/>
      </w:tabs>
      <w:spacing w:after="0" w:line="240" w:lineRule="auto"/>
      <w:ind w:left="357" w:hanging="357"/>
    </w:pPr>
    <w:rPr>
      <w:rFonts w:ascii="Arial" w:hAnsi="Arial" w:cs="Arial"/>
      <w:b/>
      <w:bCs/>
      <w:sz w:val="24"/>
      <w:szCs w:val="24"/>
      <w:lang w:val="en-GB"/>
    </w:rPr>
  </w:style>
  <w:style w:type="paragraph" w:customStyle="1" w:styleId="Ves-1">
    <w:name w:val="Ves-1"/>
    <w:basedOn w:val="Normal"/>
    <w:autoRedefine/>
    <w:uiPriority w:val="99"/>
    <w:rsid w:val="00C93BF7"/>
    <w:pPr>
      <w:spacing w:before="120" w:after="120" w:line="240" w:lineRule="atLeast"/>
      <w:ind w:left="1701"/>
      <w:jc w:val="both"/>
    </w:pPr>
    <w:rPr>
      <w:rFonts w:ascii="Times New Roman" w:hAnsi="Times New Roman"/>
    </w:rPr>
  </w:style>
  <w:style w:type="paragraph" w:customStyle="1" w:styleId="PartTitle">
    <w:name w:val="PartTitle"/>
    <w:basedOn w:val="Normal"/>
    <w:next w:val="Normal"/>
    <w:uiPriority w:val="99"/>
    <w:rsid w:val="00C93BF7"/>
    <w:pPr>
      <w:keepNext/>
      <w:pageBreakBefore/>
      <w:spacing w:after="480" w:line="240" w:lineRule="auto"/>
      <w:jc w:val="center"/>
    </w:pPr>
    <w:rPr>
      <w:rFonts w:ascii="Arial" w:hAnsi="Arial" w:cs="Arial"/>
      <w:b/>
      <w:bCs/>
      <w:sz w:val="36"/>
      <w:szCs w:val="36"/>
      <w:lang w:val="en-GB" w:eastAsia="en-GB"/>
    </w:rPr>
  </w:style>
  <w:style w:type="paragraph" w:styleId="Header">
    <w:name w:val="header"/>
    <w:basedOn w:val="Normal"/>
    <w:link w:val="HeaderChar"/>
    <w:uiPriority w:val="99"/>
    <w:rsid w:val="00C93BF7"/>
    <w:pPr>
      <w:tabs>
        <w:tab w:val="center" w:pos="4703"/>
        <w:tab w:val="right" w:pos="9406"/>
      </w:tabs>
      <w:spacing w:after="0" w:line="240" w:lineRule="auto"/>
    </w:pPr>
  </w:style>
  <w:style w:type="character" w:customStyle="1" w:styleId="HeaderChar">
    <w:name w:val="Header Char"/>
    <w:basedOn w:val="DefaultParagraphFont"/>
    <w:link w:val="Header"/>
    <w:uiPriority w:val="99"/>
    <w:locked/>
    <w:rsid w:val="00C93BF7"/>
    <w:rPr>
      <w:rFonts w:cs="Times New Roman"/>
    </w:rPr>
  </w:style>
  <w:style w:type="paragraph" w:styleId="Footer">
    <w:name w:val="footer"/>
    <w:basedOn w:val="Normal"/>
    <w:link w:val="FooterChar"/>
    <w:uiPriority w:val="99"/>
    <w:rsid w:val="00C93BF7"/>
    <w:pPr>
      <w:tabs>
        <w:tab w:val="center" w:pos="4703"/>
        <w:tab w:val="right" w:pos="9406"/>
      </w:tabs>
      <w:spacing w:after="0" w:line="240" w:lineRule="auto"/>
    </w:pPr>
  </w:style>
  <w:style w:type="character" w:customStyle="1" w:styleId="FooterChar">
    <w:name w:val="Footer Char"/>
    <w:basedOn w:val="DefaultParagraphFont"/>
    <w:link w:val="Footer"/>
    <w:uiPriority w:val="99"/>
    <w:locked/>
    <w:rsid w:val="00C93BF7"/>
    <w:rPr>
      <w:rFonts w:cs="Times New Roman"/>
    </w:rPr>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
    <w:uiPriority w:val="99"/>
    <w:rsid w:val="00152C05"/>
    <w:pPr>
      <w:spacing w:after="0" w:line="240" w:lineRule="auto"/>
    </w:pPr>
    <w:rPr>
      <w:rFonts w:ascii="Times New Roman" w:hAnsi="Times New Roman"/>
      <w:sz w:val="20"/>
      <w:szCs w:val="20"/>
      <w:lang w:val="en-AU"/>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basedOn w:val="DefaultParagraphFont"/>
    <w:link w:val="FootnoteText"/>
    <w:uiPriority w:val="99"/>
    <w:locked/>
    <w:rsid w:val="00152C05"/>
    <w:rPr>
      <w:rFonts w:ascii="Times New Roman" w:hAnsi="Times New Roman" w:cs="Times New Roman"/>
      <w:sz w:val="20"/>
      <w:szCs w:val="20"/>
      <w:lang w:val="en-AU" w:eastAsia="bg-BG"/>
    </w:rPr>
  </w:style>
  <w:style w:type="character" w:styleId="FootnoteReference">
    <w:name w:val="footnote reference"/>
    <w:aliases w:val="Footnote symbol,Appel note de bas de p,SUPERS,Nota,(NECG) Footnote Reference,Voetnootverwijzing,Footnote Reference Superscript,BVI fnr,Lábjegyzet-hivatkozás,L?bjegyzet-hivatkoz?s,Char1 Char Char Char Char,ftref"/>
    <w:basedOn w:val="DefaultParagraphFont"/>
    <w:uiPriority w:val="99"/>
    <w:rsid w:val="00152C05"/>
    <w:rPr>
      <w:rFonts w:cs="Times New Roman"/>
      <w:vertAlign w:val="superscript"/>
    </w:rPr>
  </w:style>
  <w:style w:type="paragraph" w:customStyle="1" w:styleId="ListParagraph1">
    <w:name w:val="List Paragraph1"/>
    <w:basedOn w:val="Normal"/>
    <w:uiPriority w:val="99"/>
    <w:rsid w:val="00152C05"/>
    <w:pPr>
      <w:spacing w:before="120" w:after="120" w:line="240" w:lineRule="atLeast"/>
      <w:ind w:left="720" w:hanging="360"/>
      <w:jc w:val="both"/>
    </w:pPr>
    <w:rPr>
      <w:rFonts w:ascii="Calibri" w:hAnsi="Calibri" w:cs="Calibri"/>
    </w:rPr>
  </w:style>
  <w:style w:type="paragraph" w:customStyle="1" w:styleId="a">
    <w:name w:val="Îáèêí. ïàðàãðàô"/>
    <w:basedOn w:val="Normal"/>
    <w:uiPriority w:val="99"/>
    <w:rsid w:val="00152C05"/>
    <w:pPr>
      <w:spacing w:before="120" w:after="0" w:line="360" w:lineRule="auto"/>
      <w:ind w:left="1713" w:hanging="360"/>
      <w:jc w:val="both"/>
    </w:pPr>
    <w:rPr>
      <w:rFonts w:ascii="Times New Roman" w:hAnsi="Times New Roman"/>
      <w:sz w:val="24"/>
      <w:szCs w:val="24"/>
    </w:rPr>
  </w:style>
  <w:style w:type="paragraph" w:customStyle="1" w:styleId="c01pointnumerotealtn">
    <w:name w:val="c01pointnumerotealtn"/>
    <w:basedOn w:val="Normal"/>
    <w:uiPriority w:val="99"/>
    <w:rsid w:val="004D0325"/>
    <w:pPr>
      <w:spacing w:before="100" w:beforeAutospacing="1" w:after="100" w:afterAutospacing="1" w:line="240" w:lineRule="auto"/>
    </w:pPr>
    <w:rPr>
      <w:rFonts w:ascii="Times New Roman" w:hAnsi="Times New Roman"/>
      <w:sz w:val="24"/>
      <w:szCs w:val="24"/>
    </w:rPr>
  </w:style>
  <w:style w:type="paragraph" w:styleId="HTMLPreformatted">
    <w:name w:val="HTML Preformatted"/>
    <w:basedOn w:val="Normal"/>
    <w:link w:val="HTMLPreformattedChar"/>
    <w:uiPriority w:val="99"/>
    <w:rsid w:val="004D03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sid w:val="004D0325"/>
    <w:rPr>
      <w:rFonts w:ascii="Courier New" w:hAnsi="Courier New" w:cs="Courier New"/>
      <w:sz w:val="20"/>
      <w:szCs w:val="20"/>
    </w:rPr>
  </w:style>
  <w:style w:type="paragraph" w:styleId="BalloonText">
    <w:name w:val="Balloon Text"/>
    <w:basedOn w:val="Normal"/>
    <w:link w:val="BalloonTextChar"/>
    <w:uiPriority w:val="99"/>
    <w:semiHidden/>
    <w:rsid w:val="004D36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D3664"/>
    <w:rPr>
      <w:rFonts w:ascii="Tahoma" w:hAnsi="Tahoma" w:cs="Tahoma"/>
      <w:sz w:val="16"/>
      <w:szCs w:val="16"/>
    </w:rPr>
  </w:style>
  <w:style w:type="paragraph" w:customStyle="1" w:styleId="oddl-nadpis">
    <w:name w:val="oddíl-nadpis"/>
    <w:basedOn w:val="Normal"/>
    <w:uiPriority w:val="99"/>
    <w:rsid w:val="004D3664"/>
    <w:pPr>
      <w:keepNext/>
      <w:widowControl w:val="0"/>
      <w:tabs>
        <w:tab w:val="left" w:pos="567"/>
      </w:tabs>
      <w:spacing w:before="240" w:after="0" w:line="240" w:lineRule="exact"/>
    </w:pPr>
    <w:rPr>
      <w:rFonts w:ascii="Arial" w:hAnsi="Arial" w:cs="Arial"/>
      <w:b/>
      <w:bCs/>
      <w:sz w:val="24"/>
      <w:szCs w:val="24"/>
      <w:lang w:val="cs-CZ"/>
    </w:rPr>
  </w:style>
  <w:style w:type="paragraph" w:styleId="BodyText">
    <w:name w:val="Body Text"/>
    <w:basedOn w:val="Normal"/>
    <w:link w:val="BodyTextChar"/>
    <w:uiPriority w:val="99"/>
    <w:rsid w:val="004E0824"/>
    <w:pPr>
      <w:spacing w:after="0" w:line="240" w:lineRule="auto"/>
    </w:pPr>
    <w:rPr>
      <w:rFonts w:ascii="Times New Roman" w:hAnsi="Times New Roman"/>
      <w:sz w:val="24"/>
      <w:szCs w:val="24"/>
    </w:rPr>
  </w:style>
  <w:style w:type="character" w:customStyle="1" w:styleId="BodyTextChar">
    <w:name w:val="Body Text Char"/>
    <w:basedOn w:val="DefaultParagraphFont"/>
    <w:link w:val="BodyText"/>
    <w:uiPriority w:val="99"/>
    <w:locked/>
    <w:rsid w:val="004E0824"/>
    <w:rPr>
      <w:rFonts w:ascii="Times New Roman" w:hAnsi="Times New Roman" w:cs="Times New Roman"/>
      <w:sz w:val="24"/>
      <w:szCs w:val="24"/>
      <w:lang w:val="bg-BG" w:eastAsia="bg-BG"/>
    </w:rPr>
  </w:style>
  <w:style w:type="paragraph" w:styleId="ListBullet3">
    <w:name w:val="List Bullet 3"/>
    <w:basedOn w:val="Normal"/>
    <w:autoRedefine/>
    <w:uiPriority w:val="99"/>
    <w:rsid w:val="004E0824"/>
    <w:pPr>
      <w:numPr>
        <w:numId w:val="29"/>
      </w:numPr>
      <w:spacing w:after="0" w:line="240" w:lineRule="auto"/>
      <w:jc w:val="both"/>
    </w:pPr>
    <w:rPr>
      <w:rFonts w:ascii="Arial" w:hAnsi="Arial" w:cs="Arial"/>
      <w:sz w:val="20"/>
      <w:szCs w:val="20"/>
      <w:lang w:val="en-GB"/>
    </w:rPr>
  </w:style>
  <w:style w:type="paragraph" w:customStyle="1" w:styleId="CharCharChar3">
    <w:name w:val="Char Char Char3"/>
    <w:basedOn w:val="Normal"/>
    <w:uiPriority w:val="99"/>
    <w:rsid w:val="004E0824"/>
    <w:pPr>
      <w:tabs>
        <w:tab w:val="left" w:pos="709"/>
      </w:tabs>
      <w:spacing w:after="0" w:line="240" w:lineRule="auto"/>
    </w:pPr>
    <w:rPr>
      <w:rFonts w:ascii="Tahoma" w:hAnsi="Tahoma" w:cs="Tahoma"/>
      <w:sz w:val="24"/>
      <w:szCs w:val="24"/>
      <w:lang w:val="pl-PL" w:eastAsia="pl-PL"/>
    </w:rPr>
  </w:style>
  <w:style w:type="character" w:customStyle="1" w:styleId="DeltaViewInsertion">
    <w:name w:val="DeltaView Insertion"/>
    <w:uiPriority w:val="99"/>
    <w:rsid w:val="004E0824"/>
    <w:rPr>
      <w:b/>
      <w:i/>
      <w:spacing w:val="0"/>
      <w:lang w:val="bg-BG" w:eastAsia="bg-BG"/>
    </w:rPr>
  </w:style>
  <w:style w:type="paragraph" w:customStyle="1" w:styleId="Tiret0">
    <w:name w:val="Tiret 0"/>
    <w:basedOn w:val="Normal"/>
    <w:uiPriority w:val="99"/>
    <w:rsid w:val="004E0824"/>
    <w:pPr>
      <w:numPr>
        <w:numId w:val="30"/>
      </w:numPr>
      <w:spacing w:before="120" w:after="120" w:line="240" w:lineRule="auto"/>
      <w:jc w:val="both"/>
    </w:pPr>
    <w:rPr>
      <w:rFonts w:ascii="Times New Roman" w:hAnsi="Times New Roman"/>
      <w:sz w:val="24"/>
    </w:rPr>
  </w:style>
  <w:style w:type="paragraph" w:customStyle="1" w:styleId="Tiret1">
    <w:name w:val="Tiret 1"/>
    <w:basedOn w:val="Normal"/>
    <w:uiPriority w:val="99"/>
    <w:rsid w:val="004E0824"/>
    <w:pPr>
      <w:numPr>
        <w:numId w:val="31"/>
      </w:numPr>
      <w:spacing w:before="120" w:after="120" w:line="240" w:lineRule="auto"/>
      <w:jc w:val="both"/>
    </w:pPr>
    <w:rPr>
      <w:rFonts w:ascii="Times New Roman" w:hAnsi="Times New Roman"/>
      <w:sz w:val="24"/>
    </w:rPr>
  </w:style>
  <w:style w:type="paragraph" w:customStyle="1" w:styleId="-0">
    <w:name w:val="ВЕСКО-0"/>
    <w:basedOn w:val="Normal"/>
    <w:uiPriority w:val="99"/>
    <w:rsid w:val="004E0824"/>
    <w:pPr>
      <w:spacing w:before="120" w:after="120" w:line="240" w:lineRule="atLeast"/>
      <w:jc w:val="both"/>
    </w:pPr>
    <w:rPr>
      <w:rFonts w:ascii="Times New Roman" w:hAnsi="Times New Roman" w:cs="Calibri"/>
    </w:rPr>
  </w:style>
  <w:style w:type="paragraph" w:customStyle="1" w:styleId="-3">
    <w:name w:val="ВЕСКО-3"/>
    <w:uiPriority w:val="99"/>
    <w:rsid w:val="002128CF"/>
    <w:pPr>
      <w:spacing w:before="120" w:after="120" w:line="240" w:lineRule="atLeast"/>
      <w:ind w:left="1701"/>
      <w:jc w:val="both"/>
    </w:pPr>
    <w:rPr>
      <w:rFonts w:ascii="Times New Roman" w:hAnsi="Times New Roman" w:cs="Calibri"/>
    </w:rPr>
  </w:style>
  <w:style w:type="paragraph" w:styleId="TOC1">
    <w:name w:val="toc 1"/>
    <w:aliases w:val="EB-In,EB-Inhalt,inhalt1"/>
    <w:basedOn w:val="Normal"/>
    <w:next w:val="Normal"/>
    <w:autoRedefine/>
    <w:uiPriority w:val="99"/>
    <w:rsid w:val="00F802B9"/>
    <w:pPr>
      <w:shd w:val="clear" w:color="auto" w:fill="D9D9D9"/>
      <w:tabs>
        <w:tab w:val="right" w:leader="dot" w:pos="10065"/>
      </w:tabs>
      <w:spacing w:before="120" w:after="120" w:line="240" w:lineRule="atLeast"/>
    </w:pPr>
    <w:rPr>
      <w:rFonts w:ascii="Calibri" w:hAnsi="Calibri" w:cs="Calibri"/>
      <w:b/>
      <w:bCs/>
      <w:caps/>
      <w:sz w:val="24"/>
      <w:szCs w:val="24"/>
    </w:rPr>
  </w:style>
  <w:style w:type="paragraph" w:styleId="TOC2">
    <w:name w:val="toc 2"/>
    <w:basedOn w:val="Normal"/>
    <w:next w:val="Normal"/>
    <w:autoRedefine/>
    <w:uiPriority w:val="99"/>
    <w:rsid w:val="00377F96"/>
    <w:pPr>
      <w:shd w:val="clear" w:color="auto" w:fill="92D050"/>
      <w:tabs>
        <w:tab w:val="right" w:leader="dot" w:pos="10065"/>
      </w:tabs>
      <w:spacing w:before="120" w:after="120" w:line="240" w:lineRule="atLeast"/>
    </w:pPr>
    <w:rPr>
      <w:rFonts w:ascii="Times New Roman Bold" w:hAnsi="Times New Roman Bold" w:cs="Times New Roman Bold"/>
      <w:b/>
      <w:bCs/>
    </w:rPr>
  </w:style>
  <w:style w:type="paragraph" w:styleId="TOC3">
    <w:name w:val="toc 3"/>
    <w:basedOn w:val="Normal"/>
    <w:next w:val="Normal"/>
    <w:autoRedefine/>
    <w:uiPriority w:val="99"/>
    <w:rsid w:val="00377F96"/>
    <w:pPr>
      <w:tabs>
        <w:tab w:val="left" w:pos="851"/>
        <w:tab w:val="right" w:leader="dot" w:pos="10083"/>
      </w:tabs>
      <w:spacing w:before="120" w:after="120" w:line="240" w:lineRule="atLeast"/>
    </w:pPr>
    <w:rPr>
      <w:rFonts w:ascii="Times New Roman" w:hAnsi="Times New Roman"/>
      <w:sz w:val="20"/>
      <w:szCs w:val="18"/>
      <w:lang w:eastAsia="de-DE"/>
    </w:rPr>
  </w:style>
  <w:style w:type="paragraph" w:styleId="TOC4">
    <w:name w:val="toc 4"/>
    <w:basedOn w:val="Normal"/>
    <w:next w:val="Normal"/>
    <w:autoRedefine/>
    <w:uiPriority w:val="99"/>
    <w:rsid w:val="00177E29"/>
    <w:pPr>
      <w:tabs>
        <w:tab w:val="left" w:pos="1134"/>
        <w:tab w:val="right" w:leader="dot" w:pos="10081"/>
      </w:tabs>
      <w:spacing w:before="120" w:after="120" w:line="240" w:lineRule="atLeast"/>
      <w:ind w:firstLine="284"/>
    </w:pPr>
    <w:rPr>
      <w:rFonts w:ascii="Times New Roman" w:hAnsi="Times New Roman"/>
      <w:sz w:val="20"/>
      <w:lang w:eastAsia="de-DE"/>
    </w:rPr>
  </w:style>
  <w:style w:type="table" w:styleId="TableGrid">
    <w:name w:val="Table Grid"/>
    <w:basedOn w:val="TableNormal"/>
    <w:uiPriority w:val="99"/>
    <w:rsid w:val="0060444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semiHidden/>
    <w:rsid w:val="0061755A"/>
    <w:pPr>
      <w:spacing w:after="120"/>
      <w:ind w:left="283"/>
    </w:pPr>
  </w:style>
  <w:style w:type="character" w:customStyle="1" w:styleId="BodyTextIndentChar">
    <w:name w:val="Body Text Indent Char"/>
    <w:basedOn w:val="DefaultParagraphFont"/>
    <w:link w:val="BodyTextIndent"/>
    <w:uiPriority w:val="99"/>
    <w:semiHidden/>
    <w:locked/>
    <w:rsid w:val="0061755A"/>
    <w:rPr>
      <w:rFonts w:cs="Times New Roman"/>
    </w:rPr>
  </w:style>
  <w:style w:type="paragraph" w:customStyle="1" w:styleId="CM1">
    <w:name w:val="CM1"/>
    <w:basedOn w:val="Normal"/>
    <w:next w:val="Normal"/>
    <w:uiPriority w:val="99"/>
    <w:rsid w:val="00A57783"/>
    <w:pPr>
      <w:autoSpaceDE w:val="0"/>
      <w:autoSpaceDN w:val="0"/>
      <w:adjustRightInd w:val="0"/>
      <w:spacing w:after="0" w:line="240" w:lineRule="auto"/>
    </w:pPr>
    <w:rPr>
      <w:rFonts w:ascii="EUAlbertina" w:hAnsi="EUAlbertina"/>
      <w:sz w:val="24"/>
      <w:szCs w:val="24"/>
    </w:rPr>
  </w:style>
  <w:style w:type="paragraph" w:customStyle="1" w:styleId="CM3">
    <w:name w:val="CM3"/>
    <w:basedOn w:val="Normal"/>
    <w:next w:val="Normal"/>
    <w:uiPriority w:val="99"/>
    <w:rsid w:val="00A57783"/>
    <w:pPr>
      <w:autoSpaceDE w:val="0"/>
      <w:autoSpaceDN w:val="0"/>
      <w:adjustRightInd w:val="0"/>
      <w:spacing w:after="0" w:line="240" w:lineRule="auto"/>
    </w:pPr>
    <w:rPr>
      <w:rFonts w:ascii="EUAlbertina" w:hAnsi="EUAlbertina"/>
      <w:sz w:val="24"/>
      <w:szCs w:val="24"/>
    </w:rPr>
  </w:style>
  <w:style w:type="character" w:styleId="CommentReference">
    <w:name w:val="annotation reference"/>
    <w:basedOn w:val="DefaultParagraphFont"/>
    <w:uiPriority w:val="99"/>
    <w:semiHidden/>
    <w:rsid w:val="00D71099"/>
    <w:rPr>
      <w:rFonts w:cs="Times New Roman"/>
      <w:sz w:val="16"/>
      <w:szCs w:val="16"/>
    </w:rPr>
  </w:style>
  <w:style w:type="paragraph" w:styleId="CommentText">
    <w:name w:val="annotation text"/>
    <w:basedOn w:val="Normal"/>
    <w:link w:val="CommentTextChar"/>
    <w:uiPriority w:val="99"/>
    <w:semiHidden/>
    <w:rsid w:val="00D71099"/>
    <w:pPr>
      <w:spacing w:line="240" w:lineRule="auto"/>
    </w:pPr>
    <w:rPr>
      <w:sz w:val="20"/>
      <w:szCs w:val="20"/>
    </w:rPr>
  </w:style>
  <w:style w:type="character" w:customStyle="1" w:styleId="CommentTextChar">
    <w:name w:val="Comment Text Char"/>
    <w:basedOn w:val="DefaultParagraphFont"/>
    <w:link w:val="CommentText"/>
    <w:uiPriority w:val="99"/>
    <w:semiHidden/>
    <w:locked/>
    <w:rsid w:val="00D71099"/>
    <w:rPr>
      <w:rFonts w:cs="Times New Roman"/>
      <w:sz w:val="20"/>
      <w:szCs w:val="20"/>
    </w:rPr>
  </w:style>
  <w:style w:type="paragraph" w:styleId="CommentSubject">
    <w:name w:val="annotation subject"/>
    <w:basedOn w:val="CommentText"/>
    <w:next w:val="CommentText"/>
    <w:link w:val="CommentSubjectChar"/>
    <w:uiPriority w:val="99"/>
    <w:semiHidden/>
    <w:rsid w:val="00D71099"/>
    <w:rPr>
      <w:b/>
      <w:bCs/>
    </w:rPr>
  </w:style>
  <w:style w:type="character" w:customStyle="1" w:styleId="CommentSubjectChar">
    <w:name w:val="Comment Subject Char"/>
    <w:basedOn w:val="CommentTextChar"/>
    <w:link w:val="CommentSubject"/>
    <w:uiPriority w:val="99"/>
    <w:semiHidden/>
    <w:locked/>
    <w:rsid w:val="00D71099"/>
    <w:rPr>
      <w:b/>
      <w:bCs/>
    </w:rPr>
  </w:style>
  <w:style w:type="character" w:styleId="Emphasis">
    <w:name w:val="Emphasis"/>
    <w:basedOn w:val="DefaultParagraphFont"/>
    <w:uiPriority w:val="99"/>
    <w:qFormat/>
    <w:rsid w:val="00DD46B5"/>
    <w:rPr>
      <w:rFonts w:cs="Times New Roman"/>
      <w:i/>
      <w:iCs/>
    </w:rPr>
  </w:style>
  <w:style w:type="character" w:customStyle="1" w:styleId="apple-converted-space">
    <w:name w:val="apple-converted-space"/>
    <w:basedOn w:val="DefaultParagraphFont"/>
    <w:uiPriority w:val="99"/>
    <w:rsid w:val="00DD46B5"/>
    <w:rPr>
      <w:rFonts w:cs="Times New Roman"/>
    </w:rPr>
  </w:style>
  <w:style w:type="character" w:styleId="Strong">
    <w:name w:val="Strong"/>
    <w:basedOn w:val="DefaultParagraphFont"/>
    <w:uiPriority w:val="99"/>
    <w:qFormat/>
    <w:rsid w:val="00D05EFC"/>
    <w:rPr>
      <w:rFonts w:cs="Times New Roman"/>
      <w:b/>
      <w:bCs/>
    </w:rPr>
  </w:style>
  <w:style w:type="paragraph" w:styleId="BodyTextIndent2">
    <w:name w:val="Body Text Indent 2"/>
    <w:basedOn w:val="Normal"/>
    <w:link w:val="BodyTextIndent2Char"/>
    <w:uiPriority w:val="99"/>
    <w:semiHidden/>
    <w:rsid w:val="00E875A5"/>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E875A5"/>
    <w:rPr>
      <w:rFonts w:cs="Times New Roman"/>
    </w:rPr>
  </w:style>
  <w:style w:type="paragraph" w:styleId="TOC5">
    <w:name w:val="toc 5"/>
    <w:basedOn w:val="Normal"/>
    <w:next w:val="Normal"/>
    <w:autoRedefine/>
    <w:uiPriority w:val="99"/>
    <w:rsid w:val="00210651"/>
    <w:pPr>
      <w:spacing w:after="100"/>
      <w:ind w:left="880"/>
    </w:pPr>
  </w:style>
  <w:style w:type="paragraph" w:styleId="TOC6">
    <w:name w:val="toc 6"/>
    <w:basedOn w:val="Normal"/>
    <w:next w:val="Normal"/>
    <w:autoRedefine/>
    <w:uiPriority w:val="99"/>
    <w:rsid w:val="00210651"/>
    <w:pPr>
      <w:spacing w:after="100"/>
      <w:ind w:left="1100"/>
    </w:pPr>
  </w:style>
  <w:style w:type="paragraph" w:styleId="TOC7">
    <w:name w:val="toc 7"/>
    <w:basedOn w:val="Normal"/>
    <w:next w:val="Normal"/>
    <w:autoRedefine/>
    <w:uiPriority w:val="99"/>
    <w:rsid w:val="00210651"/>
    <w:pPr>
      <w:spacing w:after="100"/>
      <w:ind w:left="1320"/>
    </w:pPr>
  </w:style>
  <w:style w:type="paragraph" w:styleId="TOC8">
    <w:name w:val="toc 8"/>
    <w:basedOn w:val="Normal"/>
    <w:next w:val="Normal"/>
    <w:autoRedefine/>
    <w:uiPriority w:val="99"/>
    <w:rsid w:val="00210651"/>
    <w:pPr>
      <w:spacing w:after="100"/>
      <w:ind w:left="1540"/>
    </w:pPr>
  </w:style>
  <w:style w:type="paragraph" w:styleId="TOC9">
    <w:name w:val="toc 9"/>
    <w:basedOn w:val="Normal"/>
    <w:next w:val="Normal"/>
    <w:autoRedefine/>
    <w:uiPriority w:val="99"/>
    <w:rsid w:val="00210651"/>
    <w:pPr>
      <w:spacing w:after="100"/>
      <w:ind w:left="1760"/>
    </w:pPr>
  </w:style>
  <w:style w:type="paragraph" w:styleId="NoSpacing">
    <w:name w:val="No Spacing"/>
    <w:link w:val="NoSpacingChar"/>
    <w:uiPriority w:val="99"/>
    <w:qFormat/>
    <w:rsid w:val="00C755BA"/>
    <w:rPr>
      <w:rFonts w:ascii="Times New Roman" w:hAnsi="Times New Roman"/>
      <w:noProof/>
      <w:sz w:val="20"/>
      <w:szCs w:val="20"/>
    </w:rPr>
  </w:style>
  <w:style w:type="character" w:customStyle="1" w:styleId="NoSpacingChar">
    <w:name w:val="No Spacing Char"/>
    <w:basedOn w:val="DefaultParagraphFont"/>
    <w:link w:val="NoSpacing"/>
    <w:uiPriority w:val="99"/>
    <w:locked/>
    <w:rsid w:val="00C755BA"/>
    <w:rPr>
      <w:rFonts w:ascii="Times New Roman" w:hAnsi="Times New Roman" w:cs="Times New Roman"/>
      <w:noProof/>
      <w:lang w:val="bg-BG" w:eastAsia="bg-BG" w:bidi="ar-SA"/>
    </w:rPr>
  </w:style>
  <w:style w:type="paragraph" w:customStyle="1" w:styleId="FR2">
    <w:name w:val="FR2"/>
    <w:uiPriority w:val="99"/>
    <w:rsid w:val="00C755BA"/>
    <w:pPr>
      <w:widowControl w:val="0"/>
      <w:jc w:val="right"/>
    </w:pPr>
    <w:rPr>
      <w:rFonts w:ascii="Arial" w:hAnsi="Arial"/>
      <w:sz w:val="24"/>
      <w:szCs w:val="20"/>
      <w:lang w:eastAsia="en-US"/>
    </w:rPr>
  </w:style>
  <w:style w:type="character" w:styleId="PageNumber">
    <w:name w:val="page number"/>
    <w:basedOn w:val="DefaultParagraphFont"/>
    <w:uiPriority w:val="99"/>
    <w:rsid w:val="00C755BA"/>
    <w:rPr>
      <w:rFonts w:cs="Times New Roman"/>
    </w:rPr>
  </w:style>
  <w:style w:type="paragraph" w:customStyle="1" w:styleId="1">
    <w:name w:val="Стил1"/>
    <w:basedOn w:val="Heading3"/>
    <w:link w:val="10"/>
    <w:uiPriority w:val="99"/>
    <w:rsid w:val="004F3C03"/>
    <w:pPr>
      <w:keepNext/>
      <w:numPr>
        <w:ilvl w:val="0"/>
        <w:numId w:val="0"/>
      </w:numPr>
      <w:pBdr>
        <w:top w:val="none" w:sz="0" w:space="0" w:color="auto"/>
        <w:bottom w:val="none" w:sz="0" w:space="0" w:color="auto"/>
      </w:pBdr>
      <w:shd w:val="clear" w:color="auto" w:fill="auto"/>
      <w:tabs>
        <w:tab w:val="num" w:pos="615"/>
      </w:tabs>
      <w:spacing w:before="0" w:after="0" w:line="240" w:lineRule="auto"/>
      <w:ind w:left="615" w:hanging="435"/>
    </w:pPr>
    <w:rPr>
      <w:rFonts w:ascii="Times New Roman" w:hAnsi="Times New Roman" w:cs="Times New Roman"/>
      <w:b w:val="0"/>
      <w:bCs w:val="0"/>
      <w:sz w:val="24"/>
      <w:szCs w:val="24"/>
    </w:rPr>
  </w:style>
  <w:style w:type="character" w:customStyle="1" w:styleId="10">
    <w:name w:val="Стил1 Знак"/>
    <w:basedOn w:val="DefaultParagraphFont"/>
    <w:link w:val="1"/>
    <w:uiPriority w:val="99"/>
    <w:locked/>
    <w:rsid w:val="004F3C03"/>
    <w:rPr>
      <w:rFonts w:ascii="Times New Roman" w:hAnsi="Times New Roman" w:cs="Times New Roman"/>
      <w:sz w:val="24"/>
      <w:szCs w:val="24"/>
    </w:rPr>
  </w:style>
  <w:style w:type="paragraph" w:styleId="Title">
    <w:name w:val="Title"/>
    <w:basedOn w:val="Normal"/>
    <w:next w:val="Normal"/>
    <w:link w:val="TitleChar"/>
    <w:uiPriority w:val="99"/>
    <w:qFormat/>
    <w:rsid w:val="00333F13"/>
    <w:pPr>
      <w:suppressAutoHyphens/>
      <w:spacing w:after="0" w:line="240" w:lineRule="auto"/>
      <w:jc w:val="center"/>
    </w:pPr>
    <w:rPr>
      <w:rFonts w:ascii="Times New Roman" w:hAnsi="Times New Roman"/>
      <w:b/>
      <w:kern w:val="1"/>
      <w:sz w:val="28"/>
      <w:szCs w:val="20"/>
      <w:lang w:eastAsia="ar-SA"/>
    </w:rPr>
  </w:style>
  <w:style w:type="character" w:customStyle="1" w:styleId="TitleChar">
    <w:name w:val="Title Char"/>
    <w:basedOn w:val="DefaultParagraphFont"/>
    <w:link w:val="Title"/>
    <w:uiPriority w:val="99"/>
    <w:locked/>
    <w:rsid w:val="00333F13"/>
    <w:rPr>
      <w:rFonts w:ascii="Times New Roman" w:hAnsi="Times New Roman" w:cs="Times New Roman"/>
      <w:b/>
      <w:kern w:val="1"/>
      <w:sz w:val="20"/>
      <w:szCs w:val="20"/>
      <w:lang w:eastAsia="ar-SA" w:bidi="ar-SA"/>
    </w:rPr>
  </w:style>
  <w:style w:type="character" w:customStyle="1" w:styleId="FontStyle24">
    <w:name w:val="Font Style24"/>
    <w:basedOn w:val="DefaultParagraphFont"/>
    <w:uiPriority w:val="99"/>
    <w:rsid w:val="002722F1"/>
    <w:rPr>
      <w:rFonts w:ascii="Times New Roman" w:hAnsi="Times New Roman" w:cs="Times New Roman"/>
      <w:sz w:val="20"/>
      <w:szCs w:val="20"/>
    </w:rPr>
  </w:style>
  <w:style w:type="paragraph" w:customStyle="1" w:styleId="font1">
    <w:name w:val="font1"/>
    <w:basedOn w:val="Normal"/>
    <w:uiPriority w:val="99"/>
    <w:rsid w:val="00E30F13"/>
    <w:pPr>
      <w:spacing w:before="100" w:beforeAutospacing="1" w:after="100" w:afterAutospacing="1" w:line="240" w:lineRule="auto"/>
    </w:pPr>
    <w:rPr>
      <w:rFonts w:ascii="Arial" w:hAnsi="Arial" w:cs="Arial"/>
      <w:sz w:val="20"/>
      <w:szCs w:val="20"/>
    </w:rPr>
  </w:style>
  <w:style w:type="paragraph" w:customStyle="1" w:styleId="font5">
    <w:name w:val="font5"/>
    <w:basedOn w:val="Normal"/>
    <w:uiPriority w:val="99"/>
    <w:rsid w:val="00E30F13"/>
    <w:pPr>
      <w:spacing w:before="100" w:beforeAutospacing="1" w:after="100" w:afterAutospacing="1" w:line="240" w:lineRule="auto"/>
    </w:pPr>
    <w:rPr>
      <w:rFonts w:ascii="Arial" w:hAnsi="Arial" w:cs="Arial"/>
      <w:sz w:val="20"/>
      <w:szCs w:val="20"/>
    </w:rPr>
  </w:style>
  <w:style w:type="paragraph" w:customStyle="1" w:styleId="xl167">
    <w:name w:val="xl167"/>
    <w:basedOn w:val="Normal"/>
    <w:uiPriority w:val="99"/>
    <w:rsid w:val="00E30F13"/>
    <w:pPr>
      <w:spacing w:before="100" w:beforeAutospacing="1" w:after="100" w:afterAutospacing="1" w:line="240" w:lineRule="auto"/>
      <w:textAlignment w:val="top"/>
    </w:pPr>
    <w:rPr>
      <w:rFonts w:ascii="Arial" w:hAnsi="Arial" w:cs="Arial"/>
      <w:sz w:val="24"/>
      <w:szCs w:val="24"/>
    </w:rPr>
  </w:style>
  <w:style w:type="paragraph" w:customStyle="1" w:styleId="xl168">
    <w:name w:val="xl168"/>
    <w:basedOn w:val="Normal"/>
    <w:uiPriority w:val="99"/>
    <w:rsid w:val="00E30F13"/>
    <w:pPr>
      <w:spacing w:before="100" w:beforeAutospacing="1" w:after="100" w:afterAutospacing="1" w:line="240" w:lineRule="auto"/>
      <w:jc w:val="center"/>
      <w:textAlignment w:val="top"/>
    </w:pPr>
    <w:rPr>
      <w:rFonts w:ascii="Arial" w:hAnsi="Arial" w:cs="Arial"/>
      <w:sz w:val="24"/>
      <w:szCs w:val="24"/>
    </w:rPr>
  </w:style>
  <w:style w:type="paragraph" w:customStyle="1" w:styleId="xl169">
    <w:name w:val="xl169"/>
    <w:basedOn w:val="Normal"/>
    <w:uiPriority w:val="99"/>
    <w:rsid w:val="00E30F13"/>
    <w:pPr>
      <w:spacing w:before="100" w:beforeAutospacing="1" w:after="100" w:afterAutospacing="1" w:line="240" w:lineRule="auto"/>
      <w:jc w:val="right"/>
      <w:textAlignment w:val="top"/>
    </w:pPr>
    <w:rPr>
      <w:rFonts w:ascii="Arial" w:hAnsi="Arial" w:cs="Arial"/>
      <w:sz w:val="24"/>
      <w:szCs w:val="24"/>
    </w:rPr>
  </w:style>
  <w:style w:type="paragraph" w:customStyle="1" w:styleId="xl170">
    <w:name w:val="xl170"/>
    <w:basedOn w:val="Normal"/>
    <w:uiPriority w:val="99"/>
    <w:rsid w:val="00E30F13"/>
    <w:pPr>
      <w:spacing w:before="100" w:beforeAutospacing="1" w:after="100" w:afterAutospacing="1" w:line="240" w:lineRule="auto"/>
      <w:textAlignment w:val="top"/>
    </w:pPr>
    <w:rPr>
      <w:rFonts w:ascii="Arial" w:hAnsi="Arial" w:cs="Arial"/>
      <w:sz w:val="24"/>
      <w:szCs w:val="24"/>
    </w:rPr>
  </w:style>
  <w:style w:type="paragraph" w:customStyle="1" w:styleId="xl171">
    <w:name w:val="xl171"/>
    <w:basedOn w:val="Normal"/>
    <w:uiPriority w:val="99"/>
    <w:rsid w:val="00E30F1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top"/>
    </w:pPr>
    <w:rPr>
      <w:rFonts w:ascii="Arial" w:hAnsi="Arial" w:cs="Arial"/>
      <w:sz w:val="24"/>
      <w:szCs w:val="24"/>
    </w:rPr>
  </w:style>
  <w:style w:type="paragraph" w:customStyle="1" w:styleId="xl172">
    <w:name w:val="xl172"/>
    <w:basedOn w:val="Normal"/>
    <w:uiPriority w:val="99"/>
    <w:rsid w:val="00E30F13"/>
    <w:pPr>
      <w:spacing w:before="100" w:beforeAutospacing="1" w:after="100" w:afterAutospacing="1" w:line="240" w:lineRule="auto"/>
      <w:jc w:val="right"/>
      <w:textAlignment w:val="top"/>
    </w:pPr>
    <w:rPr>
      <w:rFonts w:ascii="Arial" w:hAnsi="Arial" w:cs="Arial"/>
      <w:b/>
      <w:bCs/>
      <w:sz w:val="24"/>
      <w:szCs w:val="24"/>
    </w:rPr>
  </w:style>
  <w:style w:type="paragraph" w:customStyle="1" w:styleId="xl173">
    <w:name w:val="xl173"/>
    <w:basedOn w:val="Normal"/>
    <w:uiPriority w:val="99"/>
    <w:rsid w:val="00E30F13"/>
    <w:pPr>
      <w:spacing w:before="100" w:beforeAutospacing="1" w:after="100" w:afterAutospacing="1" w:line="240" w:lineRule="auto"/>
      <w:jc w:val="center"/>
      <w:textAlignment w:val="center"/>
    </w:pPr>
    <w:rPr>
      <w:rFonts w:ascii="Arial" w:hAnsi="Arial" w:cs="Arial"/>
      <w:sz w:val="24"/>
      <w:szCs w:val="24"/>
    </w:rPr>
  </w:style>
  <w:style w:type="paragraph" w:customStyle="1" w:styleId="xl174">
    <w:name w:val="xl174"/>
    <w:basedOn w:val="Normal"/>
    <w:uiPriority w:val="99"/>
    <w:rsid w:val="00E30F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175">
    <w:name w:val="xl175"/>
    <w:basedOn w:val="Normal"/>
    <w:uiPriority w:val="99"/>
    <w:rsid w:val="00E30F13"/>
    <w:pPr>
      <w:spacing w:before="100" w:beforeAutospacing="1" w:after="100" w:afterAutospacing="1" w:line="240" w:lineRule="auto"/>
      <w:jc w:val="center"/>
      <w:textAlignment w:val="top"/>
    </w:pPr>
    <w:rPr>
      <w:rFonts w:ascii="Arial" w:hAnsi="Arial" w:cs="Arial"/>
      <w:b/>
      <w:bCs/>
      <w:sz w:val="24"/>
      <w:szCs w:val="24"/>
    </w:rPr>
  </w:style>
  <w:style w:type="paragraph" w:customStyle="1" w:styleId="xl176">
    <w:name w:val="xl176"/>
    <w:basedOn w:val="Normal"/>
    <w:uiPriority w:val="99"/>
    <w:rsid w:val="00E30F13"/>
    <w:pPr>
      <w:spacing w:before="100" w:beforeAutospacing="1" w:after="100" w:afterAutospacing="1" w:line="240" w:lineRule="auto"/>
      <w:jc w:val="center"/>
      <w:textAlignment w:val="center"/>
    </w:pPr>
    <w:rPr>
      <w:rFonts w:ascii="Arial" w:hAnsi="Arial" w:cs="Arial"/>
      <w:b/>
      <w:bCs/>
      <w:sz w:val="24"/>
      <w:szCs w:val="24"/>
    </w:rPr>
  </w:style>
  <w:style w:type="paragraph" w:customStyle="1" w:styleId="xl177">
    <w:name w:val="xl177"/>
    <w:basedOn w:val="Normal"/>
    <w:uiPriority w:val="99"/>
    <w:rsid w:val="00E30F13"/>
    <w:pPr>
      <w:spacing w:before="100" w:beforeAutospacing="1" w:after="100" w:afterAutospacing="1" w:line="240" w:lineRule="auto"/>
      <w:textAlignment w:val="center"/>
    </w:pPr>
    <w:rPr>
      <w:rFonts w:ascii="Arial" w:hAnsi="Arial" w:cs="Arial"/>
      <w:b/>
      <w:bCs/>
      <w:sz w:val="24"/>
      <w:szCs w:val="24"/>
    </w:rPr>
  </w:style>
  <w:style w:type="paragraph" w:customStyle="1" w:styleId="xl178">
    <w:name w:val="xl178"/>
    <w:basedOn w:val="Normal"/>
    <w:uiPriority w:val="99"/>
    <w:rsid w:val="00E30F13"/>
    <w:pPr>
      <w:spacing w:before="100" w:beforeAutospacing="1" w:after="100" w:afterAutospacing="1" w:line="240" w:lineRule="auto"/>
      <w:textAlignment w:val="center"/>
    </w:pPr>
    <w:rPr>
      <w:rFonts w:ascii="Arial" w:hAnsi="Arial" w:cs="Arial"/>
      <w:b/>
      <w:bCs/>
      <w:sz w:val="24"/>
      <w:szCs w:val="24"/>
    </w:rPr>
  </w:style>
  <w:style w:type="paragraph" w:customStyle="1" w:styleId="xl179">
    <w:name w:val="xl179"/>
    <w:basedOn w:val="Normal"/>
    <w:uiPriority w:val="99"/>
    <w:rsid w:val="00E30F13"/>
    <w:pPr>
      <w:spacing w:before="100" w:beforeAutospacing="1" w:after="100" w:afterAutospacing="1" w:line="240" w:lineRule="auto"/>
      <w:jc w:val="center"/>
      <w:textAlignment w:val="center"/>
    </w:pPr>
    <w:rPr>
      <w:rFonts w:ascii="Arial" w:hAnsi="Arial" w:cs="Arial"/>
      <w:b/>
      <w:bCs/>
      <w:sz w:val="24"/>
      <w:szCs w:val="24"/>
    </w:rPr>
  </w:style>
  <w:style w:type="paragraph" w:customStyle="1" w:styleId="xl180">
    <w:name w:val="xl180"/>
    <w:basedOn w:val="Normal"/>
    <w:uiPriority w:val="99"/>
    <w:rsid w:val="00E30F1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top"/>
    </w:pPr>
    <w:rPr>
      <w:rFonts w:ascii="Arial" w:hAnsi="Arial" w:cs="Arial"/>
      <w:b/>
      <w:bCs/>
      <w:sz w:val="24"/>
      <w:szCs w:val="24"/>
    </w:rPr>
  </w:style>
  <w:style w:type="paragraph" w:customStyle="1" w:styleId="xl181">
    <w:name w:val="xl181"/>
    <w:basedOn w:val="Normal"/>
    <w:uiPriority w:val="99"/>
    <w:rsid w:val="00E30F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24"/>
      <w:szCs w:val="24"/>
    </w:rPr>
  </w:style>
  <w:style w:type="paragraph" w:customStyle="1" w:styleId="xl182">
    <w:name w:val="xl182"/>
    <w:basedOn w:val="Normal"/>
    <w:uiPriority w:val="99"/>
    <w:rsid w:val="00E30F1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24"/>
      <w:szCs w:val="24"/>
    </w:rPr>
  </w:style>
  <w:style w:type="paragraph" w:customStyle="1" w:styleId="xl183">
    <w:name w:val="xl183"/>
    <w:basedOn w:val="Normal"/>
    <w:uiPriority w:val="99"/>
    <w:rsid w:val="00E30F1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184">
    <w:name w:val="xl184"/>
    <w:basedOn w:val="Normal"/>
    <w:uiPriority w:val="99"/>
    <w:rsid w:val="00E30F13"/>
    <w:pPr>
      <w:spacing w:before="100" w:beforeAutospacing="1" w:after="100" w:afterAutospacing="1" w:line="240" w:lineRule="auto"/>
      <w:jc w:val="center"/>
      <w:textAlignment w:val="top"/>
    </w:pPr>
    <w:rPr>
      <w:rFonts w:ascii="Arial" w:hAnsi="Arial" w:cs="Arial"/>
      <w:sz w:val="24"/>
      <w:szCs w:val="24"/>
    </w:rPr>
  </w:style>
  <w:style w:type="paragraph" w:customStyle="1" w:styleId="xl185">
    <w:name w:val="xl185"/>
    <w:basedOn w:val="Normal"/>
    <w:uiPriority w:val="99"/>
    <w:rsid w:val="00E30F13"/>
    <w:pPr>
      <w:spacing w:before="100" w:beforeAutospacing="1" w:after="100" w:afterAutospacing="1" w:line="240" w:lineRule="auto"/>
      <w:jc w:val="center"/>
      <w:textAlignment w:val="center"/>
    </w:pPr>
    <w:rPr>
      <w:rFonts w:ascii="Arial" w:hAnsi="Arial" w:cs="Arial"/>
      <w:sz w:val="24"/>
      <w:szCs w:val="24"/>
    </w:rPr>
  </w:style>
  <w:style w:type="paragraph" w:customStyle="1" w:styleId="xl186">
    <w:name w:val="xl186"/>
    <w:basedOn w:val="Normal"/>
    <w:uiPriority w:val="99"/>
    <w:rsid w:val="00E30F13"/>
    <w:pPr>
      <w:spacing w:before="100" w:beforeAutospacing="1" w:after="100" w:afterAutospacing="1" w:line="240" w:lineRule="auto"/>
      <w:jc w:val="center"/>
      <w:textAlignment w:val="center"/>
    </w:pPr>
    <w:rPr>
      <w:rFonts w:ascii="Arial" w:hAnsi="Arial" w:cs="Arial"/>
      <w:sz w:val="24"/>
      <w:szCs w:val="24"/>
    </w:rPr>
  </w:style>
  <w:style w:type="paragraph" w:customStyle="1" w:styleId="xl187">
    <w:name w:val="xl187"/>
    <w:basedOn w:val="Normal"/>
    <w:uiPriority w:val="99"/>
    <w:rsid w:val="00E30F1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4"/>
      <w:szCs w:val="24"/>
    </w:rPr>
  </w:style>
  <w:style w:type="paragraph" w:customStyle="1" w:styleId="xl188">
    <w:name w:val="xl188"/>
    <w:basedOn w:val="Normal"/>
    <w:uiPriority w:val="99"/>
    <w:rsid w:val="00E30F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189">
    <w:name w:val="xl189"/>
    <w:basedOn w:val="Normal"/>
    <w:uiPriority w:val="99"/>
    <w:rsid w:val="00E30F1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4"/>
      <w:szCs w:val="24"/>
    </w:rPr>
  </w:style>
  <w:style w:type="paragraph" w:customStyle="1" w:styleId="xl190">
    <w:name w:val="xl190"/>
    <w:basedOn w:val="Normal"/>
    <w:uiPriority w:val="99"/>
    <w:rsid w:val="00E30F1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4"/>
      <w:szCs w:val="24"/>
    </w:rPr>
  </w:style>
  <w:style w:type="paragraph" w:customStyle="1" w:styleId="xl191">
    <w:name w:val="xl191"/>
    <w:basedOn w:val="Normal"/>
    <w:uiPriority w:val="99"/>
    <w:rsid w:val="00E30F1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color w:val="000000"/>
      <w:sz w:val="24"/>
      <w:szCs w:val="24"/>
    </w:rPr>
  </w:style>
  <w:style w:type="paragraph" w:customStyle="1" w:styleId="xl192">
    <w:name w:val="xl192"/>
    <w:basedOn w:val="Normal"/>
    <w:uiPriority w:val="99"/>
    <w:rsid w:val="00E30F1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24"/>
      <w:szCs w:val="24"/>
    </w:rPr>
  </w:style>
  <w:style w:type="paragraph" w:customStyle="1" w:styleId="xl193">
    <w:name w:val="xl193"/>
    <w:basedOn w:val="Normal"/>
    <w:uiPriority w:val="99"/>
    <w:rsid w:val="00E30F1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24"/>
      <w:szCs w:val="24"/>
    </w:rPr>
  </w:style>
  <w:style w:type="paragraph" w:customStyle="1" w:styleId="xl194">
    <w:name w:val="xl194"/>
    <w:basedOn w:val="Normal"/>
    <w:uiPriority w:val="99"/>
    <w:rsid w:val="00E30F1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4"/>
      <w:szCs w:val="24"/>
    </w:rPr>
  </w:style>
  <w:style w:type="paragraph" w:customStyle="1" w:styleId="xl195">
    <w:name w:val="xl195"/>
    <w:basedOn w:val="Normal"/>
    <w:uiPriority w:val="99"/>
    <w:rsid w:val="00E30F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196">
    <w:name w:val="xl196"/>
    <w:basedOn w:val="Normal"/>
    <w:uiPriority w:val="99"/>
    <w:rsid w:val="00E30F1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color w:val="000000"/>
      <w:sz w:val="24"/>
      <w:szCs w:val="24"/>
    </w:rPr>
  </w:style>
  <w:style w:type="paragraph" w:customStyle="1" w:styleId="xl197">
    <w:name w:val="xl197"/>
    <w:basedOn w:val="Normal"/>
    <w:uiPriority w:val="99"/>
    <w:rsid w:val="00E30F13"/>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hAnsi="Arial" w:cs="Arial"/>
      <w:b/>
      <w:bCs/>
      <w:sz w:val="24"/>
      <w:szCs w:val="24"/>
    </w:rPr>
  </w:style>
  <w:style w:type="paragraph" w:customStyle="1" w:styleId="xl198">
    <w:name w:val="xl198"/>
    <w:basedOn w:val="Normal"/>
    <w:uiPriority w:val="99"/>
    <w:rsid w:val="00E30F1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hAnsi="Arial" w:cs="Arial"/>
      <w:sz w:val="24"/>
      <w:szCs w:val="24"/>
    </w:rPr>
  </w:style>
  <w:style w:type="paragraph" w:customStyle="1" w:styleId="xl199">
    <w:name w:val="xl199"/>
    <w:basedOn w:val="Normal"/>
    <w:uiPriority w:val="99"/>
    <w:rsid w:val="00E30F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200">
    <w:name w:val="xl200"/>
    <w:basedOn w:val="Normal"/>
    <w:uiPriority w:val="99"/>
    <w:rsid w:val="00E30F13"/>
    <w:pPr>
      <w:pBdr>
        <w:top w:val="single" w:sz="8" w:space="0" w:color="auto"/>
        <w:left w:val="single" w:sz="4" w:space="0" w:color="auto"/>
        <w:bottom w:val="double" w:sz="6" w:space="0" w:color="auto"/>
        <w:right w:val="single" w:sz="4" w:space="0" w:color="auto"/>
      </w:pBdr>
      <w:shd w:val="clear" w:color="000000" w:fill="99FF99"/>
      <w:spacing w:before="100" w:beforeAutospacing="1" w:after="100" w:afterAutospacing="1" w:line="240" w:lineRule="auto"/>
      <w:jc w:val="center"/>
      <w:textAlignment w:val="center"/>
    </w:pPr>
    <w:rPr>
      <w:rFonts w:ascii="Arial" w:hAnsi="Arial" w:cs="Arial"/>
      <w:b/>
      <w:bCs/>
      <w:sz w:val="24"/>
      <w:szCs w:val="24"/>
    </w:rPr>
  </w:style>
  <w:style w:type="paragraph" w:customStyle="1" w:styleId="xl201">
    <w:name w:val="xl201"/>
    <w:basedOn w:val="Normal"/>
    <w:uiPriority w:val="99"/>
    <w:rsid w:val="00E30F13"/>
    <w:pPr>
      <w:pBdr>
        <w:top w:val="single" w:sz="8" w:space="0" w:color="auto"/>
        <w:bottom w:val="double" w:sz="6" w:space="0" w:color="auto"/>
        <w:right w:val="single" w:sz="4" w:space="0" w:color="auto"/>
      </w:pBdr>
      <w:shd w:val="clear" w:color="000000" w:fill="99FF99"/>
      <w:spacing w:before="100" w:beforeAutospacing="1" w:after="100" w:afterAutospacing="1" w:line="240" w:lineRule="auto"/>
      <w:jc w:val="center"/>
      <w:textAlignment w:val="center"/>
    </w:pPr>
    <w:rPr>
      <w:rFonts w:ascii="Arial" w:hAnsi="Arial" w:cs="Arial"/>
      <w:b/>
      <w:bCs/>
      <w:sz w:val="24"/>
      <w:szCs w:val="24"/>
    </w:rPr>
  </w:style>
  <w:style w:type="paragraph" w:customStyle="1" w:styleId="xl202">
    <w:name w:val="xl202"/>
    <w:basedOn w:val="Normal"/>
    <w:uiPriority w:val="99"/>
    <w:rsid w:val="00E30F13"/>
    <w:pPr>
      <w:pBdr>
        <w:top w:val="single" w:sz="8" w:space="0" w:color="auto"/>
        <w:left w:val="single" w:sz="4" w:space="0" w:color="auto"/>
        <w:bottom w:val="double" w:sz="6" w:space="0" w:color="auto"/>
        <w:right w:val="single" w:sz="4" w:space="0" w:color="auto"/>
      </w:pBdr>
      <w:shd w:val="clear" w:color="000000" w:fill="99FF99"/>
      <w:spacing w:before="100" w:beforeAutospacing="1" w:after="100" w:afterAutospacing="1" w:line="240" w:lineRule="auto"/>
      <w:jc w:val="center"/>
      <w:textAlignment w:val="center"/>
    </w:pPr>
    <w:rPr>
      <w:rFonts w:ascii="Arial" w:hAnsi="Arial" w:cs="Arial"/>
      <w:b/>
      <w:bCs/>
      <w:sz w:val="24"/>
      <w:szCs w:val="24"/>
    </w:rPr>
  </w:style>
  <w:style w:type="paragraph" w:customStyle="1" w:styleId="xl203">
    <w:name w:val="xl203"/>
    <w:basedOn w:val="Normal"/>
    <w:uiPriority w:val="99"/>
    <w:rsid w:val="00E30F13"/>
    <w:pPr>
      <w:pBdr>
        <w:top w:val="single" w:sz="8" w:space="0" w:color="auto"/>
        <w:left w:val="single" w:sz="4" w:space="0" w:color="auto"/>
        <w:bottom w:val="double" w:sz="6" w:space="0" w:color="auto"/>
      </w:pBdr>
      <w:shd w:val="clear" w:color="000000" w:fill="99FF99"/>
      <w:spacing w:before="100" w:beforeAutospacing="1" w:after="100" w:afterAutospacing="1" w:line="240" w:lineRule="auto"/>
      <w:jc w:val="center"/>
      <w:textAlignment w:val="center"/>
    </w:pPr>
    <w:rPr>
      <w:rFonts w:ascii="Arial" w:hAnsi="Arial" w:cs="Arial"/>
      <w:b/>
      <w:bCs/>
      <w:sz w:val="24"/>
      <w:szCs w:val="24"/>
    </w:rPr>
  </w:style>
  <w:style w:type="paragraph" w:customStyle="1" w:styleId="xl204">
    <w:name w:val="xl204"/>
    <w:basedOn w:val="Normal"/>
    <w:uiPriority w:val="99"/>
    <w:rsid w:val="00E30F13"/>
    <w:pPr>
      <w:pBdr>
        <w:top w:val="single" w:sz="8" w:space="0" w:color="auto"/>
        <w:left w:val="single" w:sz="8" w:space="0" w:color="auto"/>
        <w:bottom w:val="double" w:sz="6" w:space="0" w:color="auto"/>
        <w:right w:val="single" w:sz="4" w:space="0" w:color="auto"/>
      </w:pBdr>
      <w:shd w:val="clear" w:color="000000" w:fill="99FF99"/>
      <w:spacing w:before="100" w:beforeAutospacing="1" w:after="100" w:afterAutospacing="1" w:line="240" w:lineRule="auto"/>
      <w:jc w:val="center"/>
      <w:textAlignment w:val="center"/>
    </w:pPr>
    <w:rPr>
      <w:rFonts w:ascii="Arial" w:hAnsi="Arial" w:cs="Arial"/>
      <w:b/>
      <w:bCs/>
      <w:sz w:val="24"/>
      <w:szCs w:val="24"/>
    </w:rPr>
  </w:style>
  <w:style w:type="paragraph" w:customStyle="1" w:styleId="xl205">
    <w:name w:val="xl205"/>
    <w:basedOn w:val="Normal"/>
    <w:uiPriority w:val="99"/>
    <w:rsid w:val="00E30F13"/>
    <w:pPr>
      <w:spacing w:before="100" w:beforeAutospacing="1" w:after="100" w:afterAutospacing="1" w:line="240" w:lineRule="auto"/>
      <w:textAlignment w:val="center"/>
    </w:pPr>
    <w:rPr>
      <w:rFonts w:ascii="Arial" w:hAnsi="Arial" w:cs="Arial"/>
      <w:sz w:val="24"/>
      <w:szCs w:val="24"/>
    </w:rPr>
  </w:style>
  <w:style w:type="paragraph" w:customStyle="1" w:styleId="xl206">
    <w:name w:val="xl206"/>
    <w:basedOn w:val="Normal"/>
    <w:uiPriority w:val="99"/>
    <w:rsid w:val="00E30F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hAnsi="Arial" w:cs="Arial"/>
      <w:sz w:val="24"/>
      <w:szCs w:val="24"/>
    </w:rPr>
  </w:style>
  <w:style w:type="paragraph" w:customStyle="1" w:styleId="xl207">
    <w:name w:val="xl207"/>
    <w:basedOn w:val="Normal"/>
    <w:uiPriority w:val="99"/>
    <w:rsid w:val="00E30F13"/>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Arial" w:hAnsi="Arial" w:cs="Arial"/>
      <w:sz w:val="24"/>
      <w:szCs w:val="24"/>
    </w:rPr>
  </w:style>
  <w:style w:type="paragraph" w:customStyle="1" w:styleId="xl208">
    <w:name w:val="xl208"/>
    <w:basedOn w:val="Normal"/>
    <w:uiPriority w:val="99"/>
    <w:rsid w:val="00E30F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hAnsi="Arial" w:cs="Arial"/>
      <w:color w:val="000000"/>
      <w:sz w:val="24"/>
      <w:szCs w:val="24"/>
    </w:rPr>
  </w:style>
  <w:style w:type="paragraph" w:customStyle="1" w:styleId="xl209">
    <w:name w:val="xl209"/>
    <w:basedOn w:val="Normal"/>
    <w:uiPriority w:val="99"/>
    <w:rsid w:val="00E30F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hAnsi="Arial" w:cs="Arial"/>
      <w:sz w:val="24"/>
      <w:szCs w:val="24"/>
    </w:rPr>
  </w:style>
  <w:style w:type="paragraph" w:customStyle="1" w:styleId="xl210">
    <w:name w:val="xl210"/>
    <w:basedOn w:val="Normal"/>
    <w:uiPriority w:val="99"/>
    <w:rsid w:val="00E30F1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4"/>
      <w:szCs w:val="24"/>
    </w:rPr>
  </w:style>
  <w:style w:type="paragraph" w:customStyle="1" w:styleId="xl211">
    <w:name w:val="xl211"/>
    <w:basedOn w:val="Normal"/>
    <w:uiPriority w:val="99"/>
    <w:rsid w:val="00E30F13"/>
    <w:pPr>
      <w:spacing w:before="100" w:beforeAutospacing="1" w:after="100" w:afterAutospacing="1" w:line="240" w:lineRule="auto"/>
      <w:textAlignment w:val="center"/>
    </w:pPr>
    <w:rPr>
      <w:rFonts w:ascii="Arial" w:hAnsi="Arial" w:cs="Arial"/>
      <w:sz w:val="24"/>
      <w:szCs w:val="24"/>
    </w:rPr>
  </w:style>
  <w:style w:type="paragraph" w:customStyle="1" w:styleId="xl212">
    <w:name w:val="xl212"/>
    <w:basedOn w:val="Normal"/>
    <w:uiPriority w:val="99"/>
    <w:rsid w:val="00E30F1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Arial" w:hAnsi="Arial" w:cs="Arial"/>
      <w:b/>
      <w:bCs/>
      <w:sz w:val="24"/>
      <w:szCs w:val="24"/>
    </w:rPr>
  </w:style>
  <w:style w:type="paragraph" w:customStyle="1" w:styleId="xl213">
    <w:name w:val="xl213"/>
    <w:basedOn w:val="Normal"/>
    <w:uiPriority w:val="99"/>
    <w:rsid w:val="00E30F13"/>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Arial" w:hAnsi="Arial" w:cs="Arial"/>
      <w:sz w:val="24"/>
      <w:szCs w:val="24"/>
    </w:rPr>
  </w:style>
  <w:style w:type="paragraph" w:customStyle="1" w:styleId="xl214">
    <w:name w:val="xl214"/>
    <w:basedOn w:val="Normal"/>
    <w:uiPriority w:val="99"/>
    <w:rsid w:val="00E30F13"/>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Arial" w:hAnsi="Arial" w:cs="Arial"/>
      <w:b/>
      <w:bCs/>
      <w:sz w:val="24"/>
      <w:szCs w:val="24"/>
    </w:rPr>
  </w:style>
  <w:style w:type="paragraph" w:customStyle="1" w:styleId="xl215">
    <w:name w:val="xl215"/>
    <w:basedOn w:val="Normal"/>
    <w:uiPriority w:val="99"/>
    <w:rsid w:val="00E30F13"/>
    <w:pPr>
      <w:pBdr>
        <w:left w:val="single" w:sz="8"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rial" w:hAnsi="Arial" w:cs="Arial"/>
      <w:b/>
      <w:bCs/>
      <w:sz w:val="24"/>
      <w:szCs w:val="24"/>
    </w:rPr>
  </w:style>
  <w:style w:type="paragraph" w:customStyle="1" w:styleId="xl216">
    <w:name w:val="xl216"/>
    <w:basedOn w:val="Normal"/>
    <w:uiPriority w:val="99"/>
    <w:rsid w:val="00E30F13"/>
    <w:pPr>
      <w:pBdr>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rial" w:hAnsi="Arial" w:cs="Arial"/>
      <w:sz w:val="24"/>
      <w:szCs w:val="24"/>
    </w:rPr>
  </w:style>
  <w:style w:type="paragraph" w:customStyle="1" w:styleId="xl217">
    <w:name w:val="xl217"/>
    <w:basedOn w:val="Normal"/>
    <w:uiPriority w:val="99"/>
    <w:rsid w:val="00E30F13"/>
    <w:pPr>
      <w:pBdr>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Arial" w:hAnsi="Arial" w:cs="Arial"/>
      <w:b/>
      <w:bCs/>
      <w:sz w:val="24"/>
      <w:szCs w:val="24"/>
    </w:rPr>
  </w:style>
  <w:style w:type="paragraph" w:customStyle="1" w:styleId="xl218">
    <w:name w:val="xl218"/>
    <w:basedOn w:val="Normal"/>
    <w:uiPriority w:val="99"/>
    <w:rsid w:val="00E30F13"/>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rial" w:hAnsi="Arial" w:cs="Arial"/>
      <w:b/>
      <w:bCs/>
      <w:sz w:val="24"/>
      <w:szCs w:val="24"/>
    </w:rPr>
  </w:style>
  <w:style w:type="paragraph" w:customStyle="1" w:styleId="xl219">
    <w:name w:val="xl219"/>
    <w:basedOn w:val="Normal"/>
    <w:uiPriority w:val="99"/>
    <w:rsid w:val="00E30F1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rial" w:hAnsi="Arial" w:cs="Arial"/>
      <w:b/>
      <w:bCs/>
      <w:sz w:val="24"/>
      <w:szCs w:val="24"/>
    </w:rPr>
  </w:style>
  <w:style w:type="paragraph" w:customStyle="1" w:styleId="xl220">
    <w:name w:val="xl220"/>
    <w:basedOn w:val="Normal"/>
    <w:uiPriority w:val="99"/>
    <w:rsid w:val="00E30F1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Arial" w:hAnsi="Arial" w:cs="Arial"/>
      <w:b/>
      <w:bCs/>
      <w:sz w:val="24"/>
      <w:szCs w:val="24"/>
    </w:rPr>
  </w:style>
  <w:style w:type="paragraph" w:customStyle="1" w:styleId="xl221">
    <w:name w:val="xl221"/>
    <w:basedOn w:val="Normal"/>
    <w:uiPriority w:val="99"/>
    <w:rsid w:val="00E30F1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rial" w:hAnsi="Arial" w:cs="Arial"/>
      <w:sz w:val="24"/>
      <w:szCs w:val="24"/>
    </w:rPr>
  </w:style>
  <w:style w:type="paragraph" w:customStyle="1" w:styleId="xl222">
    <w:name w:val="xl222"/>
    <w:basedOn w:val="Normal"/>
    <w:uiPriority w:val="99"/>
    <w:rsid w:val="00E30F13"/>
    <w:pPr>
      <w:pBdr>
        <w:left w:val="single" w:sz="4" w:space="0" w:color="auto"/>
        <w:bottom w:val="single" w:sz="4" w:space="0" w:color="auto"/>
        <w:right w:val="single" w:sz="4" w:space="0" w:color="auto"/>
      </w:pBdr>
      <w:shd w:val="clear" w:color="000000" w:fill="FFC000"/>
      <w:spacing w:before="100" w:beforeAutospacing="1" w:after="100" w:afterAutospacing="1" w:line="240" w:lineRule="auto"/>
      <w:jc w:val="right"/>
      <w:textAlignment w:val="center"/>
    </w:pPr>
    <w:rPr>
      <w:rFonts w:ascii="Arial" w:hAnsi="Arial" w:cs="Arial"/>
      <w:sz w:val="24"/>
      <w:szCs w:val="24"/>
    </w:rPr>
  </w:style>
  <w:style w:type="paragraph" w:customStyle="1" w:styleId="xl223">
    <w:name w:val="xl223"/>
    <w:basedOn w:val="Normal"/>
    <w:uiPriority w:val="99"/>
    <w:rsid w:val="00E30F13"/>
    <w:pPr>
      <w:pBdr>
        <w:left w:val="single" w:sz="4" w:space="0" w:color="auto"/>
        <w:bottom w:val="single" w:sz="4" w:space="0" w:color="auto"/>
      </w:pBdr>
      <w:shd w:val="clear" w:color="000000" w:fill="FFC000"/>
      <w:spacing w:before="100" w:beforeAutospacing="1" w:after="100" w:afterAutospacing="1" w:line="240" w:lineRule="auto"/>
      <w:jc w:val="right"/>
      <w:textAlignment w:val="center"/>
    </w:pPr>
    <w:rPr>
      <w:rFonts w:ascii="Arial" w:hAnsi="Arial" w:cs="Arial"/>
      <w:sz w:val="24"/>
      <w:szCs w:val="24"/>
    </w:rPr>
  </w:style>
  <w:style w:type="paragraph" w:customStyle="1" w:styleId="xl224">
    <w:name w:val="xl224"/>
    <w:basedOn w:val="Normal"/>
    <w:uiPriority w:val="99"/>
    <w:rsid w:val="00E30F13"/>
    <w:pPr>
      <w:pBdr>
        <w:left w:val="single" w:sz="8" w:space="0" w:color="auto"/>
        <w:bottom w:val="single" w:sz="4" w:space="0" w:color="auto"/>
        <w:right w:val="single" w:sz="4" w:space="0" w:color="auto"/>
      </w:pBdr>
      <w:shd w:val="clear" w:color="000000" w:fill="FFC000"/>
      <w:spacing w:before="100" w:beforeAutospacing="1" w:after="100" w:afterAutospacing="1" w:line="240" w:lineRule="auto"/>
      <w:jc w:val="right"/>
      <w:textAlignment w:val="center"/>
    </w:pPr>
    <w:rPr>
      <w:rFonts w:ascii="Arial" w:hAnsi="Arial" w:cs="Arial"/>
      <w:b/>
      <w:bCs/>
      <w:sz w:val="24"/>
      <w:szCs w:val="24"/>
    </w:rPr>
  </w:style>
  <w:style w:type="paragraph" w:customStyle="1" w:styleId="xl225">
    <w:name w:val="xl225"/>
    <w:basedOn w:val="Normal"/>
    <w:uiPriority w:val="99"/>
    <w:rsid w:val="00E30F1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right"/>
      <w:textAlignment w:val="center"/>
    </w:pPr>
    <w:rPr>
      <w:rFonts w:ascii="Arial" w:hAnsi="Arial" w:cs="Arial"/>
      <w:sz w:val="24"/>
      <w:szCs w:val="24"/>
    </w:rPr>
  </w:style>
  <w:style w:type="paragraph" w:customStyle="1" w:styleId="xl226">
    <w:name w:val="xl226"/>
    <w:basedOn w:val="Normal"/>
    <w:uiPriority w:val="99"/>
    <w:rsid w:val="00E30F13"/>
    <w:pPr>
      <w:pBdr>
        <w:top w:val="single" w:sz="4" w:space="0" w:color="auto"/>
        <w:left w:val="single" w:sz="4" w:space="0" w:color="auto"/>
        <w:bottom w:val="single" w:sz="4" w:space="0" w:color="auto"/>
      </w:pBdr>
      <w:shd w:val="clear" w:color="000000" w:fill="FFC000"/>
      <w:spacing w:before="100" w:beforeAutospacing="1" w:after="100" w:afterAutospacing="1" w:line="240" w:lineRule="auto"/>
      <w:jc w:val="right"/>
      <w:textAlignment w:val="center"/>
    </w:pPr>
    <w:rPr>
      <w:rFonts w:ascii="Arial" w:hAnsi="Arial" w:cs="Arial"/>
      <w:sz w:val="24"/>
      <w:szCs w:val="24"/>
    </w:rPr>
  </w:style>
  <w:style w:type="paragraph" w:customStyle="1" w:styleId="xl227">
    <w:name w:val="xl227"/>
    <w:basedOn w:val="Normal"/>
    <w:uiPriority w:val="99"/>
    <w:rsid w:val="00E30F13"/>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240" w:lineRule="auto"/>
      <w:jc w:val="right"/>
      <w:textAlignment w:val="center"/>
    </w:pPr>
    <w:rPr>
      <w:rFonts w:ascii="Arial" w:hAnsi="Arial" w:cs="Arial"/>
      <w:b/>
      <w:bCs/>
      <w:sz w:val="24"/>
      <w:szCs w:val="24"/>
    </w:rPr>
  </w:style>
  <w:style w:type="paragraph" w:customStyle="1" w:styleId="xl228">
    <w:name w:val="xl228"/>
    <w:basedOn w:val="Normal"/>
    <w:uiPriority w:val="99"/>
    <w:rsid w:val="00E30F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Arial" w:hAnsi="Arial" w:cs="Arial"/>
      <w:color w:val="000000"/>
      <w:sz w:val="24"/>
      <w:szCs w:val="24"/>
    </w:rPr>
  </w:style>
  <w:style w:type="paragraph" w:customStyle="1" w:styleId="xl229">
    <w:name w:val="xl229"/>
    <w:basedOn w:val="Normal"/>
    <w:uiPriority w:val="99"/>
    <w:rsid w:val="00E30F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Arial" w:hAnsi="Arial" w:cs="Arial"/>
      <w:sz w:val="24"/>
      <w:szCs w:val="24"/>
    </w:rPr>
  </w:style>
  <w:style w:type="paragraph" w:customStyle="1" w:styleId="xl230">
    <w:name w:val="xl230"/>
    <w:basedOn w:val="Normal"/>
    <w:uiPriority w:val="99"/>
    <w:rsid w:val="00E30F13"/>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Arial" w:hAnsi="Arial" w:cs="Arial"/>
      <w:sz w:val="24"/>
      <w:szCs w:val="24"/>
    </w:rPr>
  </w:style>
  <w:style w:type="paragraph" w:customStyle="1" w:styleId="xl231">
    <w:name w:val="xl231"/>
    <w:basedOn w:val="Normal"/>
    <w:uiPriority w:val="99"/>
    <w:rsid w:val="00E30F13"/>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hAnsi="Arial" w:cs="Arial"/>
      <w:sz w:val="24"/>
      <w:szCs w:val="24"/>
    </w:rPr>
  </w:style>
  <w:style w:type="paragraph" w:customStyle="1" w:styleId="xl232">
    <w:name w:val="xl232"/>
    <w:basedOn w:val="Normal"/>
    <w:uiPriority w:val="99"/>
    <w:rsid w:val="00E30F13"/>
    <w:pPr>
      <w:pBdr>
        <w:top w:val="single" w:sz="8" w:space="0" w:color="auto"/>
        <w:left w:val="single" w:sz="8" w:space="0" w:color="auto"/>
        <w:bottom w:val="double" w:sz="6" w:space="0" w:color="auto"/>
        <w:right w:val="single" w:sz="4" w:space="0" w:color="auto"/>
      </w:pBdr>
      <w:shd w:val="clear" w:color="000000" w:fill="99FF99"/>
      <w:spacing w:before="100" w:beforeAutospacing="1" w:after="100" w:afterAutospacing="1" w:line="240" w:lineRule="auto"/>
      <w:jc w:val="center"/>
      <w:textAlignment w:val="center"/>
    </w:pPr>
    <w:rPr>
      <w:rFonts w:ascii="Arial" w:hAnsi="Arial" w:cs="Arial"/>
      <w:b/>
      <w:bCs/>
      <w:sz w:val="24"/>
      <w:szCs w:val="24"/>
    </w:rPr>
  </w:style>
  <w:style w:type="character" w:customStyle="1" w:styleId="11">
    <w:name w:val="Заглавие Знак1"/>
    <w:basedOn w:val="DefaultParagraphFont"/>
    <w:uiPriority w:val="99"/>
    <w:locked/>
    <w:rsid w:val="00B50BED"/>
    <w:rPr>
      <w:rFonts w:ascii="Times New Roman" w:hAnsi="Times New Roman" w:cs="Times New Roman"/>
      <w:b/>
      <w:sz w:val="20"/>
      <w:szCs w:val="20"/>
    </w:rPr>
  </w:style>
</w:styles>
</file>

<file path=word/webSettings.xml><?xml version="1.0" encoding="utf-8"?>
<w:webSettings xmlns:r="http://schemas.openxmlformats.org/officeDocument/2006/relationships" xmlns:w="http://schemas.openxmlformats.org/wordprocessingml/2006/main">
  <w:divs>
    <w:div w:id="523979390">
      <w:marLeft w:val="0"/>
      <w:marRight w:val="0"/>
      <w:marTop w:val="0"/>
      <w:marBottom w:val="0"/>
      <w:divBdr>
        <w:top w:val="none" w:sz="0" w:space="0" w:color="auto"/>
        <w:left w:val="none" w:sz="0" w:space="0" w:color="auto"/>
        <w:bottom w:val="none" w:sz="0" w:space="0" w:color="auto"/>
        <w:right w:val="none" w:sz="0" w:space="0" w:color="auto"/>
      </w:divBdr>
    </w:div>
    <w:div w:id="523979391">
      <w:marLeft w:val="0"/>
      <w:marRight w:val="0"/>
      <w:marTop w:val="0"/>
      <w:marBottom w:val="0"/>
      <w:divBdr>
        <w:top w:val="none" w:sz="0" w:space="0" w:color="auto"/>
        <w:left w:val="none" w:sz="0" w:space="0" w:color="auto"/>
        <w:bottom w:val="none" w:sz="0" w:space="0" w:color="auto"/>
        <w:right w:val="none" w:sz="0" w:space="0" w:color="auto"/>
      </w:divBdr>
    </w:div>
    <w:div w:id="523979392">
      <w:marLeft w:val="0"/>
      <w:marRight w:val="0"/>
      <w:marTop w:val="0"/>
      <w:marBottom w:val="0"/>
      <w:divBdr>
        <w:top w:val="none" w:sz="0" w:space="0" w:color="auto"/>
        <w:left w:val="none" w:sz="0" w:space="0" w:color="auto"/>
        <w:bottom w:val="none" w:sz="0" w:space="0" w:color="auto"/>
        <w:right w:val="none" w:sz="0" w:space="0" w:color="auto"/>
      </w:divBdr>
    </w:div>
    <w:div w:id="523979393">
      <w:marLeft w:val="0"/>
      <w:marRight w:val="0"/>
      <w:marTop w:val="0"/>
      <w:marBottom w:val="0"/>
      <w:divBdr>
        <w:top w:val="none" w:sz="0" w:space="0" w:color="auto"/>
        <w:left w:val="none" w:sz="0" w:space="0" w:color="auto"/>
        <w:bottom w:val="none" w:sz="0" w:space="0" w:color="auto"/>
        <w:right w:val="none" w:sz="0" w:space="0" w:color="auto"/>
      </w:divBdr>
    </w:div>
    <w:div w:id="523979394">
      <w:marLeft w:val="0"/>
      <w:marRight w:val="0"/>
      <w:marTop w:val="0"/>
      <w:marBottom w:val="0"/>
      <w:divBdr>
        <w:top w:val="none" w:sz="0" w:space="0" w:color="auto"/>
        <w:left w:val="none" w:sz="0" w:space="0" w:color="auto"/>
        <w:bottom w:val="none" w:sz="0" w:space="0" w:color="auto"/>
        <w:right w:val="none" w:sz="0" w:space="0" w:color="auto"/>
      </w:divBdr>
    </w:div>
    <w:div w:id="523979395">
      <w:marLeft w:val="0"/>
      <w:marRight w:val="0"/>
      <w:marTop w:val="0"/>
      <w:marBottom w:val="0"/>
      <w:divBdr>
        <w:top w:val="none" w:sz="0" w:space="0" w:color="auto"/>
        <w:left w:val="none" w:sz="0" w:space="0" w:color="auto"/>
        <w:bottom w:val="none" w:sz="0" w:space="0" w:color="auto"/>
        <w:right w:val="none" w:sz="0" w:space="0" w:color="auto"/>
      </w:divBdr>
    </w:div>
    <w:div w:id="523979396">
      <w:marLeft w:val="0"/>
      <w:marRight w:val="0"/>
      <w:marTop w:val="0"/>
      <w:marBottom w:val="0"/>
      <w:divBdr>
        <w:top w:val="none" w:sz="0" w:space="0" w:color="auto"/>
        <w:left w:val="none" w:sz="0" w:space="0" w:color="auto"/>
        <w:bottom w:val="none" w:sz="0" w:space="0" w:color="auto"/>
        <w:right w:val="none" w:sz="0" w:space="0" w:color="auto"/>
      </w:divBdr>
    </w:div>
    <w:div w:id="523979397">
      <w:marLeft w:val="0"/>
      <w:marRight w:val="0"/>
      <w:marTop w:val="0"/>
      <w:marBottom w:val="0"/>
      <w:divBdr>
        <w:top w:val="none" w:sz="0" w:space="0" w:color="auto"/>
        <w:left w:val="none" w:sz="0" w:space="0" w:color="auto"/>
        <w:bottom w:val="none" w:sz="0" w:space="0" w:color="auto"/>
        <w:right w:val="none" w:sz="0" w:space="0" w:color="auto"/>
      </w:divBdr>
    </w:div>
    <w:div w:id="523979398">
      <w:marLeft w:val="0"/>
      <w:marRight w:val="0"/>
      <w:marTop w:val="0"/>
      <w:marBottom w:val="0"/>
      <w:divBdr>
        <w:top w:val="none" w:sz="0" w:space="0" w:color="auto"/>
        <w:left w:val="none" w:sz="0" w:space="0" w:color="auto"/>
        <w:bottom w:val="none" w:sz="0" w:space="0" w:color="auto"/>
        <w:right w:val="none" w:sz="0" w:space="0" w:color="auto"/>
      </w:divBdr>
    </w:div>
    <w:div w:id="523979399">
      <w:marLeft w:val="0"/>
      <w:marRight w:val="0"/>
      <w:marTop w:val="0"/>
      <w:marBottom w:val="0"/>
      <w:divBdr>
        <w:top w:val="none" w:sz="0" w:space="0" w:color="auto"/>
        <w:left w:val="none" w:sz="0" w:space="0" w:color="auto"/>
        <w:bottom w:val="none" w:sz="0" w:space="0" w:color="auto"/>
        <w:right w:val="none" w:sz="0" w:space="0" w:color="auto"/>
      </w:divBdr>
    </w:div>
    <w:div w:id="523979400">
      <w:marLeft w:val="0"/>
      <w:marRight w:val="0"/>
      <w:marTop w:val="0"/>
      <w:marBottom w:val="0"/>
      <w:divBdr>
        <w:top w:val="none" w:sz="0" w:space="0" w:color="auto"/>
        <w:left w:val="none" w:sz="0" w:space="0" w:color="auto"/>
        <w:bottom w:val="none" w:sz="0" w:space="0" w:color="auto"/>
        <w:right w:val="none" w:sz="0" w:space="0" w:color="auto"/>
      </w:divBdr>
    </w:div>
    <w:div w:id="523979401">
      <w:marLeft w:val="0"/>
      <w:marRight w:val="0"/>
      <w:marTop w:val="0"/>
      <w:marBottom w:val="0"/>
      <w:divBdr>
        <w:top w:val="none" w:sz="0" w:space="0" w:color="auto"/>
        <w:left w:val="none" w:sz="0" w:space="0" w:color="auto"/>
        <w:bottom w:val="none" w:sz="0" w:space="0" w:color="auto"/>
        <w:right w:val="none" w:sz="0" w:space="0" w:color="auto"/>
      </w:divBdr>
    </w:div>
    <w:div w:id="523979402">
      <w:marLeft w:val="0"/>
      <w:marRight w:val="0"/>
      <w:marTop w:val="0"/>
      <w:marBottom w:val="0"/>
      <w:divBdr>
        <w:top w:val="none" w:sz="0" w:space="0" w:color="auto"/>
        <w:left w:val="none" w:sz="0" w:space="0" w:color="auto"/>
        <w:bottom w:val="none" w:sz="0" w:space="0" w:color="auto"/>
        <w:right w:val="none" w:sz="0" w:space="0" w:color="auto"/>
      </w:divBdr>
    </w:div>
    <w:div w:id="523979403">
      <w:marLeft w:val="0"/>
      <w:marRight w:val="0"/>
      <w:marTop w:val="0"/>
      <w:marBottom w:val="0"/>
      <w:divBdr>
        <w:top w:val="none" w:sz="0" w:space="0" w:color="auto"/>
        <w:left w:val="none" w:sz="0" w:space="0" w:color="auto"/>
        <w:bottom w:val="none" w:sz="0" w:space="0" w:color="auto"/>
        <w:right w:val="none" w:sz="0" w:space="0" w:color="auto"/>
      </w:divBdr>
    </w:div>
    <w:div w:id="523979404">
      <w:marLeft w:val="0"/>
      <w:marRight w:val="0"/>
      <w:marTop w:val="0"/>
      <w:marBottom w:val="0"/>
      <w:divBdr>
        <w:top w:val="none" w:sz="0" w:space="0" w:color="auto"/>
        <w:left w:val="none" w:sz="0" w:space="0" w:color="auto"/>
        <w:bottom w:val="none" w:sz="0" w:space="0" w:color="auto"/>
        <w:right w:val="none" w:sz="0" w:space="0" w:color="auto"/>
      </w:divBdr>
    </w:div>
    <w:div w:id="523979405">
      <w:marLeft w:val="0"/>
      <w:marRight w:val="0"/>
      <w:marTop w:val="0"/>
      <w:marBottom w:val="0"/>
      <w:divBdr>
        <w:top w:val="none" w:sz="0" w:space="0" w:color="auto"/>
        <w:left w:val="none" w:sz="0" w:space="0" w:color="auto"/>
        <w:bottom w:val="none" w:sz="0" w:space="0" w:color="auto"/>
        <w:right w:val="none" w:sz="0" w:space="0" w:color="auto"/>
      </w:divBdr>
    </w:div>
    <w:div w:id="523979406">
      <w:marLeft w:val="0"/>
      <w:marRight w:val="0"/>
      <w:marTop w:val="0"/>
      <w:marBottom w:val="0"/>
      <w:divBdr>
        <w:top w:val="none" w:sz="0" w:space="0" w:color="auto"/>
        <w:left w:val="none" w:sz="0" w:space="0" w:color="auto"/>
        <w:bottom w:val="none" w:sz="0" w:space="0" w:color="auto"/>
        <w:right w:val="none" w:sz="0" w:space="0" w:color="auto"/>
      </w:divBdr>
    </w:div>
    <w:div w:id="523979407">
      <w:marLeft w:val="0"/>
      <w:marRight w:val="0"/>
      <w:marTop w:val="0"/>
      <w:marBottom w:val="0"/>
      <w:divBdr>
        <w:top w:val="none" w:sz="0" w:space="0" w:color="auto"/>
        <w:left w:val="none" w:sz="0" w:space="0" w:color="auto"/>
        <w:bottom w:val="none" w:sz="0" w:space="0" w:color="auto"/>
        <w:right w:val="none" w:sz="0" w:space="0" w:color="auto"/>
      </w:divBdr>
    </w:div>
    <w:div w:id="523979408">
      <w:marLeft w:val="0"/>
      <w:marRight w:val="0"/>
      <w:marTop w:val="0"/>
      <w:marBottom w:val="0"/>
      <w:divBdr>
        <w:top w:val="none" w:sz="0" w:space="0" w:color="auto"/>
        <w:left w:val="none" w:sz="0" w:space="0" w:color="auto"/>
        <w:bottom w:val="none" w:sz="0" w:space="0" w:color="auto"/>
        <w:right w:val="none" w:sz="0" w:space="0" w:color="auto"/>
      </w:divBdr>
    </w:div>
    <w:div w:id="523979409">
      <w:marLeft w:val="0"/>
      <w:marRight w:val="0"/>
      <w:marTop w:val="0"/>
      <w:marBottom w:val="0"/>
      <w:divBdr>
        <w:top w:val="none" w:sz="0" w:space="0" w:color="auto"/>
        <w:left w:val="none" w:sz="0" w:space="0" w:color="auto"/>
        <w:bottom w:val="none" w:sz="0" w:space="0" w:color="auto"/>
        <w:right w:val="none" w:sz="0" w:space="0" w:color="auto"/>
      </w:divBdr>
    </w:div>
    <w:div w:id="523979410">
      <w:marLeft w:val="0"/>
      <w:marRight w:val="0"/>
      <w:marTop w:val="0"/>
      <w:marBottom w:val="0"/>
      <w:divBdr>
        <w:top w:val="none" w:sz="0" w:space="0" w:color="auto"/>
        <w:left w:val="none" w:sz="0" w:space="0" w:color="auto"/>
        <w:bottom w:val="none" w:sz="0" w:space="0" w:color="auto"/>
        <w:right w:val="none" w:sz="0" w:space="0" w:color="auto"/>
      </w:divBdr>
    </w:div>
    <w:div w:id="523979411">
      <w:marLeft w:val="0"/>
      <w:marRight w:val="0"/>
      <w:marTop w:val="0"/>
      <w:marBottom w:val="0"/>
      <w:divBdr>
        <w:top w:val="none" w:sz="0" w:space="0" w:color="auto"/>
        <w:left w:val="none" w:sz="0" w:space="0" w:color="auto"/>
        <w:bottom w:val="none" w:sz="0" w:space="0" w:color="auto"/>
        <w:right w:val="none" w:sz="0" w:space="0" w:color="auto"/>
      </w:divBdr>
    </w:div>
    <w:div w:id="523979412">
      <w:marLeft w:val="0"/>
      <w:marRight w:val="0"/>
      <w:marTop w:val="0"/>
      <w:marBottom w:val="0"/>
      <w:divBdr>
        <w:top w:val="none" w:sz="0" w:space="0" w:color="auto"/>
        <w:left w:val="none" w:sz="0" w:space="0" w:color="auto"/>
        <w:bottom w:val="none" w:sz="0" w:space="0" w:color="auto"/>
        <w:right w:val="none" w:sz="0" w:space="0" w:color="auto"/>
      </w:divBdr>
    </w:div>
    <w:div w:id="523979413">
      <w:marLeft w:val="0"/>
      <w:marRight w:val="0"/>
      <w:marTop w:val="0"/>
      <w:marBottom w:val="0"/>
      <w:divBdr>
        <w:top w:val="none" w:sz="0" w:space="0" w:color="auto"/>
        <w:left w:val="none" w:sz="0" w:space="0" w:color="auto"/>
        <w:bottom w:val="none" w:sz="0" w:space="0" w:color="auto"/>
        <w:right w:val="none" w:sz="0" w:space="0" w:color="auto"/>
      </w:divBdr>
    </w:div>
    <w:div w:id="523979414">
      <w:marLeft w:val="0"/>
      <w:marRight w:val="0"/>
      <w:marTop w:val="0"/>
      <w:marBottom w:val="0"/>
      <w:divBdr>
        <w:top w:val="none" w:sz="0" w:space="0" w:color="auto"/>
        <w:left w:val="none" w:sz="0" w:space="0" w:color="auto"/>
        <w:bottom w:val="none" w:sz="0" w:space="0" w:color="auto"/>
        <w:right w:val="none" w:sz="0" w:space="0" w:color="auto"/>
      </w:divBdr>
    </w:div>
    <w:div w:id="523979415">
      <w:marLeft w:val="0"/>
      <w:marRight w:val="0"/>
      <w:marTop w:val="0"/>
      <w:marBottom w:val="0"/>
      <w:divBdr>
        <w:top w:val="none" w:sz="0" w:space="0" w:color="auto"/>
        <w:left w:val="none" w:sz="0" w:space="0" w:color="auto"/>
        <w:bottom w:val="none" w:sz="0" w:space="0" w:color="auto"/>
        <w:right w:val="none" w:sz="0" w:space="0" w:color="auto"/>
      </w:divBdr>
    </w:div>
    <w:div w:id="523979416">
      <w:marLeft w:val="0"/>
      <w:marRight w:val="0"/>
      <w:marTop w:val="0"/>
      <w:marBottom w:val="0"/>
      <w:divBdr>
        <w:top w:val="none" w:sz="0" w:space="0" w:color="auto"/>
        <w:left w:val="none" w:sz="0" w:space="0" w:color="auto"/>
        <w:bottom w:val="none" w:sz="0" w:space="0" w:color="auto"/>
        <w:right w:val="none" w:sz="0" w:space="0" w:color="auto"/>
      </w:divBdr>
    </w:div>
    <w:div w:id="523979417">
      <w:marLeft w:val="0"/>
      <w:marRight w:val="0"/>
      <w:marTop w:val="0"/>
      <w:marBottom w:val="0"/>
      <w:divBdr>
        <w:top w:val="none" w:sz="0" w:space="0" w:color="auto"/>
        <w:left w:val="none" w:sz="0" w:space="0" w:color="auto"/>
        <w:bottom w:val="none" w:sz="0" w:space="0" w:color="auto"/>
        <w:right w:val="none" w:sz="0" w:space="0" w:color="auto"/>
      </w:divBdr>
    </w:div>
    <w:div w:id="523979418">
      <w:marLeft w:val="0"/>
      <w:marRight w:val="0"/>
      <w:marTop w:val="0"/>
      <w:marBottom w:val="0"/>
      <w:divBdr>
        <w:top w:val="none" w:sz="0" w:space="0" w:color="auto"/>
        <w:left w:val="none" w:sz="0" w:space="0" w:color="auto"/>
        <w:bottom w:val="none" w:sz="0" w:space="0" w:color="auto"/>
        <w:right w:val="none" w:sz="0" w:space="0" w:color="auto"/>
      </w:divBdr>
    </w:div>
    <w:div w:id="523979419">
      <w:marLeft w:val="0"/>
      <w:marRight w:val="0"/>
      <w:marTop w:val="0"/>
      <w:marBottom w:val="0"/>
      <w:divBdr>
        <w:top w:val="none" w:sz="0" w:space="0" w:color="auto"/>
        <w:left w:val="none" w:sz="0" w:space="0" w:color="auto"/>
        <w:bottom w:val="none" w:sz="0" w:space="0" w:color="auto"/>
        <w:right w:val="none" w:sz="0" w:space="0" w:color="auto"/>
      </w:divBdr>
    </w:div>
    <w:div w:id="523979420">
      <w:marLeft w:val="0"/>
      <w:marRight w:val="0"/>
      <w:marTop w:val="0"/>
      <w:marBottom w:val="0"/>
      <w:divBdr>
        <w:top w:val="none" w:sz="0" w:space="0" w:color="auto"/>
        <w:left w:val="none" w:sz="0" w:space="0" w:color="auto"/>
        <w:bottom w:val="none" w:sz="0" w:space="0" w:color="auto"/>
        <w:right w:val="none" w:sz="0" w:space="0" w:color="auto"/>
      </w:divBdr>
    </w:div>
    <w:div w:id="523979421">
      <w:marLeft w:val="0"/>
      <w:marRight w:val="0"/>
      <w:marTop w:val="0"/>
      <w:marBottom w:val="0"/>
      <w:divBdr>
        <w:top w:val="none" w:sz="0" w:space="0" w:color="auto"/>
        <w:left w:val="none" w:sz="0" w:space="0" w:color="auto"/>
        <w:bottom w:val="none" w:sz="0" w:space="0" w:color="auto"/>
        <w:right w:val="none" w:sz="0" w:space="0" w:color="auto"/>
      </w:divBdr>
    </w:div>
    <w:div w:id="523979422">
      <w:marLeft w:val="0"/>
      <w:marRight w:val="0"/>
      <w:marTop w:val="0"/>
      <w:marBottom w:val="0"/>
      <w:divBdr>
        <w:top w:val="none" w:sz="0" w:space="0" w:color="auto"/>
        <w:left w:val="none" w:sz="0" w:space="0" w:color="auto"/>
        <w:bottom w:val="none" w:sz="0" w:space="0" w:color="auto"/>
        <w:right w:val="none" w:sz="0" w:space="0" w:color="auto"/>
      </w:divBdr>
    </w:div>
    <w:div w:id="523979423">
      <w:marLeft w:val="0"/>
      <w:marRight w:val="0"/>
      <w:marTop w:val="0"/>
      <w:marBottom w:val="0"/>
      <w:divBdr>
        <w:top w:val="none" w:sz="0" w:space="0" w:color="auto"/>
        <w:left w:val="none" w:sz="0" w:space="0" w:color="auto"/>
        <w:bottom w:val="none" w:sz="0" w:space="0" w:color="auto"/>
        <w:right w:val="none" w:sz="0" w:space="0" w:color="auto"/>
      </w:divBdr>
    </w:div>
    <w:div w:id="523979424">
      <w:marLeft w:val="0"/>
      <w:marRight w:val="0"/>
      <w:marTop w:val="0"/>
      <w:marBottom w:val="0"/>
      <w:divBdr>
        <w:top w:val="none" w:sz="0" w:space="0" w:color="auto"/>
        <w:left w:val="none" w:sz="0" w:space="0" w:color="auto"/>
        <w:bottom w:val="none" w:sz="0" w:space="0" w:color="auto"/>
        <w:right w:val="none" w:sz="0" w:space="0" w:color="auto"/>
      </w:divBdr>
    </w:div>
    <w:div w:id="523979425">
      <w:marLeft w:val="0"/>
      <w:marRight w:val="0"/>
      <w:marTop w:val="0"/>
      <w:marBottom w:val="0"/>
      <w:divBdr>
        <w:top w:val="none" w:sz="0" w:space="0" w:color="auto"/>
        <w:left w:val="none" w:sz="0" w:space="0" w:color="auto"/>
        <w:bottom w:val="none" w:sz="0" w:space="0" w:color="auto"/>
        <w:right w:val="none" w:sz="0" w:space="0" w:color="auto"/>
      </w:divBdr>
    </w:div>
    <w:div w:id="523979426">
      <w:marLeft w:val="0"/>
      <w:marRight w:val="0"/>
      <w:marTop w:val="0"/>
      <w:marBottom w:val="0"/>
      <w:divBdr>
        <w:top w:val="none" w:sz="0" w:space="0" w:color="auto"/>
        <w:left w:val="none" w:sz="0" w:space="0" w:color="auto"/>
        <w:bottom w:val="none" w:sz="0" w:space="0" w:color="auto"/>
        <w:right w:val="none" w:sz="0" w:space="0" w:color="auto"/>
      </w:divBdr>
    </w:div>
    <w:div w:id="523979427">
      <w:marLeft w:val="0"/>
      <w:marRight w:val="0"/>
      <w:marTop w:val="0"/>
      <w:marBottom w:val="0"/>
      <w:divBdr>
        <w:top w:val="none" w:sz="0" w:space="0" w:color="auto"/>
        <w:left w:val="none" w:sz="0" w:space="0" w:color="auto"/>
        <w:bottom w:val="none" w:sz="0" w:space="0" w:color="auto"/>
        <w:right w:val="none" w:sz="0" w:space="0" w:color="auto"/>
      </w:divBdr>
    </w:div>
    <w:div w:id="523979428">
      <w:marLeft w:val="0"/>
      <w:marRight w:val="0"/>
      <w:marTop w:val="0"/>
      <w:marBottom w:val="0"/>
      <w:divBdr>
        <w:top w:val="none" w:sz="0" w:space="0" w:color="auto"/>
        <w:left w:val="none" w:sz="0" w:space="0" w:color="auto"/>
        <w:bottom w:val="none" w:sz="0" w:space="0" w:color="auto"/>
        <w:right w:val="none" w:sz="0" w:space="0" w:color="auto"/>
      </w:divBdr>
    </w:div>
    <w:div w:id="523979429">
      <w:marLeft w:val="0"/>
      <w:marRight w:val="0"/>
      <w:marTop w:val="0"/>
      <w:marBottom w:val="0"/>
      <w:divBdr>
        <w:top w:val="none" w:sz="0" w:space="0" w:color="auto"/>
        <w:left w:val="none" w:sz="0" w:space="0" w:color="auto"/>
        <w:bottom w:val="none" w:sz="0" w:space="0" w:color="auto"/>
        <w:right w:val="none" w:sz="0" w:space="0" w:color="auto"/>
      </w:divBdr>
    </w:div>
    <w:div w:id="523979430">
      <w:marLeft w:val="0"/>
      <w:marRight w:val="0"/>
      <w:marTop w:val="0"/>
      <w:marBottom w:val="0"/>
      <w:divBdr>
        <w:top w:val="none" w:sz="0" w:space="0" w:color="auto"/>
        <w:left w:val="none" w:sz="0" w:space="0" w:color="auto"/>
        <w:bottom w:val="none" w:sz="0" w:space="0" w:color="auto"/>
        <w:right w:val="none" w:sz="0" w:space="0" w:color="auto"/>
      </w:divBdr>
    </w:div>
    <w:div w:id="523979431">
      <w:marLeft w:val="0"/>
      <w:marRight w:val="0"/>
      <w:marTop w:val="0"/>
      <w:marBottom w:val="0"/>
      <w:divBdr>
        <w:top w:val="none" w:sz="0" w:space="0" w:color="auto"/>
        <w:left w:val="none" w:sz="0" w:space="0" w:color="auto"/>
        <w:bottom w:val="none" w:sz="0" w:space="0" w:color="auto"/>
        <w:right w:val="none" w:sz="0" w:space="0" w:color="auto"/>
      </w:divBdr>
    </w:div>
    <w:div w:id="523979432">
      <w:marLeft w:val="0"/>
      <w:marRight w:val="0"/>
      <w:marTop w:val="0"/>
      <w:marBottom w:val="0"/>
      <w:divBdr>
        <w:top w:val="none" w:sz="0" w:space="0" w:color="auto"/>
        <w:left w:val="none" w:sz="0" w:space="0" w:color="auto"/>
        <w:bottom w:val="none" w:sz="0" w:space="0" w:color="auto"/>
        <w:right w:val="none" w:sz="0" w:space="0" w:color="auto"/>
      </w:divBdr>
    </w:div>
    <w:div w:id="523979433">
      <w:marLeft w:val="0"/>
      <w:marRight w:val="0"/>
      <w:marTop w:val="0"/>
      <w:marBottom w:val="0"/>
      <w:divBdr>
        <w:top w:val="none" w:sz="0" w:space="0" w:color="auto"/>
        <w:left w:val="none" w:sz="0" w:space="0" w:color="auto"/>
        <w:bottom w:val="none" w:sz="0" w:space="0" w:color="auto"/>
        <w:right w:val="none" w:sz="0" w:space="0" w:color="auto"/>
      </w:divBdr>
    </w:div>
    <w:div w:id="523979434">
      <w:marLeft w:val="0"/>
      <w:marRight w:val="0"/>
      <w:marTop w:val="0"/>
      <w:marBottom w:val="0"/>
      <w:divBdr>
        <w:top w:val="none" w:sz="0" w:space="0" w:color="auto"/>
        <w:left w:val="none" w:sz="0" w:space="0" w:color="auto"/>
        <w:bottom w:val="none" w:sz="0" w:space="0" w:color="auto"/>
        <w:right w:val="none" w:sz="0" w:space="0" w:color="auto"/>
      </w:divBdr>
    </w:div>
    <w:div w:id="523979435">
      <w:marLeft w:val="0"/>
      <w:marRight w:val="0"/>
      <w:marTop w:val="0"/>
      <w:marBottom w:val="0"/>
      <w:divBdr>
        <w:top w:val="none" w:sz="0" w:space="0" w:color="auto"/>
        <w:left w:val="none" w:sz="0" w:space="0" w:color="auto"/>
        <w:bottom w:val="none" w:sz="0" w:space="0" w:color="auto"/>
        <w:right w:val="none" w:sz="0" w:space="0" w:color="auto"/>
      </w:divBdr>
    </w:div>
    <w:div w:id="523979436">
      <w:marLeft w:val="0"/>
      <w:marRight w:val="0"/>
      <w:marTop w:val="0"/>
      <w:marBottom w:val="0"/>
      <w:divBdr>
        <w:top w:val="none" w:sz="0" w:space="0" w:color="auto"/>
        <w:left w:val="none" w:sz="0" w:space="0" w:color="auto"/>
        <w:bottom w:val="none" w:sz="0" w:space="0" w:color="auto"/>
        <w:right w:val="none" w:sz="0" w:space="0" w:color="auto"/>
      </w:divBdr>
    </w:div>
    <w:div w:id="523979437">
      <w:marLeft w:val="0"/>
      <w:marRight w:val="0"/>
      <w:marTop w:val="0"/>
      <w:marBottom w:val="0"/>
      <w:divBdr>
        <w:top w:val="none" w:sz="0" w:space="0" w:color="auto"/>
        <w:left w:val="none" w:sz="0" w:space="0" w:color="auto"/>
        <w:bottom w:val="none" w:sz="0" w:space="0" w:color="auto"/>
        <w:right w:val="none" w:sz="0" w:space="0" w:color="auto"/>
      </w:divBdr>
    </w:div>
    <w:div w:id="523979438">
      <w:marLeft w:val="0"/>
      <w:marRight w:val="0"/>
      <w:marTop w:val="0"/>
      <w:marBottom w:val="0"/>
      <w:divBdr>
        <w:top w:val="none" w:sz="0" w:space="0" w:color="auto"/>
        <w:left w:val="none" w:sz="0" w:space="0" w:color="auto"/>
        <w:bottom w:val="none" w:sz="0" w:space="0" w:color="auto"/>
        <w:right w:val="none" w:sz="0" w:space="0" w:color="auto"/>
      </w:divBdr>
    </w:div>
    <w:div w:id="523979439">
      <w:marLeft w:val="0"/>
      <w:marRight w:val="0"/>
      <w:marTop w:val="0"/>
      <w:marBottom w:val="0"/>
      <w:divBdr>
        <w:top w:val="none" w:sz="0" w:space="0" w:color="auto"/>
        <w:left w:val="none" w:sz="0" w:space="0" w:color="auto"/>
        <w:bottom w:val="none" w:sz="0" w:space="0" w:color="auto"/>
        <w:right w:val="none" w:sz="0" w:space="0" w:color="auto"/>
      </w:divBdr>
    </w:div>
    <w:div w:id="523979440">
      <w:marLeft w:val="0"/>
      <w:marRight w:val="0"/>
      <w:marTop w:val="0"/>
      <w:marBottom w:val="0"/>
      <w:divBdr>
        <w:top w:val="none" w:sz="0" w:space="0" w:color="auto"/>
        <w:left w:val="none" w:sz="0" w:space="0" w:color="auto"/>
        <w:bottom w:val="none" w:sz="0" w:space="0" w:color="auto"/>
        <w:right w:val="none" w:sz="0" w:space="0" w:color="auto"/>
      </w:divBdr>
    </w:div>
    <w:div w:id="523979441">
      <w:marLeft w:val="0"/>
      <w:marRight w:val="0"/>
      <w:marTop w:val="0"/>
      <w:marBottom w:val="0"/>
      <w:divBdr>
        <w:top w:val="none" w:sz="0" w:space="0" w:color="auto"/>
        <w:left w:val="none" w:sz="0" w:space="0" w:color="auto"/>
        <w:bottom w:val="none" w:sz="0" w:space="0" w:color="auto"/>
        <w:right w:val="none" w:sz="0" w:space="0" w:color="auto"/>
      </w:divBdr>
    </w:div>
    <w:div w:id="523979442">
      <w:marLeft w:val="0"/>
      <w:marRight w:val="0"/>
      <w:marTop w:val="0"/>
      <w:marBottom w:val="0"/>
      <w:divBdr>
        <w:top w:val="none" w:sz="0" w:space="0" w:color="auto"/>
        <w:left w:val="none" w:sz="0" w:space="0" w:color="auto"/>
        <w:bottom w:val="none" w:sz="0" w:space="0" w:color="auto"/>
        <w:right w:val="none" w:sz="0" w:space="0" w:color="auto"/>
      </w:divBdr>
    </w:div>
    <w:div w:id="523979443">
      <w:marLeft w:val="0"/>
      <w:marRight w:val="0"/>
      <w:marTop w:val="0"/>
      <w:marBottom w:val="0"/>
      <w:divBdr>
        <w:top w:val="none" w:sz="0" w:space="0" w:color="auto"/>
        <w:left w:val="none" w:sz="0" w:space="0" w:color="auto"/>
        <w:bottom w:val="none" w:sz="0" w:space="0" w:color="auto"/>
        <w:right w:val="none" w:sz="0" w:space="0" w:color="auto"/>
      </w:divBdr>
    </w:div>
    <w:div w:id="523979444">
      <w:marLeft w:val="0"/>
      <w:marRight w:val="0"/>
      <w:marTop w:val="0"/>
      <w:marBottom w:val="0"/>
      <w:divBdr>
        <w:top w:val="none" w:sz="0" w:space="0" w:color="auto"/>
        <w:left w:val="none" w:sz="0" w:space="0" w:color="auto"/>
        <w:bottom w:val="none" w:sz="0" w:space="0" w:color="auto"/>
        <w:right w:val="none" w:sz="0" w:space="0" w:color="auto"/>
      </w:divBdr>
    </w:div>
    <w:div w:id="523979445">
      <w:marLeft w:val="0"/>
      <w:marRight w:val="0"/>
      <w:marTop w:val="0"/>
      <w:marBottom w:val="0"/>
      <w:divBdr>
        <w:top w:val="none" w:sz="0" w:space="0" w:color="auto"/>
        <w:left w:val="none" w:sz="0" w:space="0" w:color="auto"/>
        <w:bottom w:val="none" w:sz="0" w:space="0" w:color="auto"/>
        <w:right w:val="none" w:sz="0" w:space="0" w:color="auto"/>
      </w:divBdr>
    </w:div>
    <w:div w:id="523979446">
      <w:marLeft w:val="0"/>
      <w:marRight w:val="0"/>
      <w:marTop w:val="0"/>
      <w:marBottom w:val="0"/>
      <w:divBdr>
        <w:top w:val="none" w:sz="0" w:space="0" w:color="auto"/>
        <w:left w:val="none" w:sz="0" w:space="0" w:color="auto"/>
        <w:bottom w:val="none" w:sz="0" w:space="0" w:color="auto"/>
        <w:right w:val="none" w:sz="0" w:space="0" w:color="auto"/>
      </w:divBdr>
    </w:div>
    <w:div w:id="523979447">
      <w:marLeft w:val="0"/>
      <w:marRight w:val="0"/>
      <w:marTop w:val="0"/>
      <w:marBottom w:val="0"/>
      <w:divBdr>
        <w:top w:val="none" w:sz="0" w:space="0" w:color="auto"/>
        <w:left w:val="none" w:sz="0" w:space="0" w:color="auto"/>
        <w:bottom w:val="none" w:sz="0" w:space="0" w:color="auto"/>
        <w:right w:val="none" w:sz="0" w:space="0" w:color="auto"/>
      </w:divBdr>
    </w:div>
    <w:div w:id="523979448">
      <w:marLeft w:val="0"/>
      <w:marRight w:val="0"/>
      <w:marTop w:val="0"/>
      <w:marBottom w:val="0"/>
      <w:divBdr>
        <w:top w:val="none" w:sz="0" w:space="0" w:color="auto"/>
        <w:left w:val="none" w:sz="0" w:space="0" w:color="auto"/>
        <w:bottom w:val="none" w:sz="0" w:space="0" w:color="auto"/>
        <w:right w:val="none" w:sz="0" w:space="0" w:color="auto"/>
      </w:divBdr>
    </w:div>
    <w:div w:id="523979449">
      <w:marLeft w:val="0"/>
      <w:marRight w:val="0"/>
      <w:marTop w:val="0"/>
      <w:marBottom w:val="0"/>
      <w:divBdr>
        <w:top w:val="none" w:sz="0" w:space="0" w:color="auto"/>
        <w:left w:val="none" w:sz="0" w:space="0" w:color="auto"/>
        <w:bottom w:val="none" w:sz="0" w:space="0" w:color="auto"/>
        <w:right w:val="none" w:sz="0" w:space="0" w:color="auto"/>
      </w:divBdr>
    </w:div>
    <w:div w:id="523979450">
      <w:marLeft w:val="0"/>
      <w:marRight w:val="0"/>
      <w:marTop w:val="0"/>
      <w:marBottom w:val="0"/>
      <w:divBdr>
        <w:top w:val="none" w:sz="0" w:space="0" w:color="auto"/>
        <w:left w:val="none" w:sz="0" w:space="0" w:color="auto"/>
        <w:bottom w:val="none" w:sz="0" w:space="0" w:color="auto"/>
        <w:right w:val="none" w:sz="0" w:space="0" w:color="auto"/>
      </w:divBdr>
    </w:div>
    <w:div w:id="523979451">
      <w:marLeft w:val="0"/>
      <w:marRight w:val="0"/>
      <w:marTop w:val="0"/>
      <w:marBottom w:val="0"/>
      <w:divBdr>
        <w:top w:val="none" w:sz="0" w:space="0" w:color="auto"/>
        <w:left w:val="none" w:sz="0" w:space="0" w:color="auto"/>
        <w:bottom w:val="none" w:sz="0" w:space="0" w:color="auto"/>
        <w:right w:val="none" w:sz="0" w:space="0" w:color="auto"/>
      </w:divBdr>
    </w:div>
    <w:div w:id="523979452">
      <w:marLeft w:val="0"/>
      <w:marRight w:val="0"/>
      <w:marTop w:val="0"/>
      <w:marBottom w:val="0"/>
      <w:divBdr>
        <w:top w:val="none" w:sz="0" w:space="0" w:color="auto"/>
        <w:left w:val="none" w:sz="0" w:space="0" w:color="auto"/>
        <w:bottom w:val="none" w:sz="0" w:space="0" w:color="auto"/>
        <w:right w:val="none" w:sz="0" w:space="0" w:color="auto"/>
      </w:divBdr>
    </w:div>
    <w:div w:id="523979453">
      <w:marLeft w:val="0"/>
      <w:marRight w:val="0"/>
      <w:marTop w:val="0"/>
      <w:marBottom w:val="0"/>
      <w:divBdr>
        <w:top w:val="none" w:sz="0" w:space="0" w:color="auto"/>
        <w:left w:val="none" w:sz="0" w:space="0" w:color="auto"/>
        <w:bottom w:val="none" w:sz="0" w:space="0" w:color="auto"/>
        <w:right w:val="none" w:sz="0" w:space="0" w:color="auto"/>
      </w:divBdr>
    </w:div>
    <w:div w:id="523979454">
      <w:marLeft w:val="0"/>
      <w:marRight w:val="0"/>
      <w:marTop w:val="0"/>
      <w:marBottom w:val="0"/>
      <w:divBdr>
        <w:top w:val="none" w:sz="0" w:space="0" w:color="auto"/>
        <w:left w:val="none" w:sz="0" w:space="0" w:color="auto"/>
        <w:bottom w:val="none" w:sz="0" w:space="0" w:color="auto"/>
        <w:right w:val="none" w:sz="0" w:space="0" w:color="auto"/>
      </w:divBdr>
    </w:div>
    <w:div w:id="523979455">
      <w:marLeft w:val="0"/>
      <w:marRight w:val="0"/>
      <w:marTop w:val="0"/>
      <w:marBottom w:val="0"/>
      <w:divBdr>
        <w:top w:val="none" w:sz="0" w:space="0" w:color="auto"/>
        <w:left w:val="none" w:sz="0" w:space="0" w:color="auto"/>
        <w:bottom w:val="none" w:sz="0" w:space="0" w:color="auto"/>
        <w:right w:val="none" w:sz="0" w:space="0" w:color="auto"/>
      </w:divBdr>
    </w:div>
    <w:div w:id="523979456">
      <w:marLeft w:val="0"/>
      <w:marRight w:val="0"/>
      <w:marTop w:val="0"/>
      <w:marBottom w:val="0"/>
      <w:divBdr>
        <w:top w:val="none" w:sz="0" w:space="0" w:color="auto"/>
        <w:left w:val="none" w:sz="0" w:space="0" w:color="auto"/>
        <w:bottom w:val="none" w:sz="0" w:space="0" w:color="auto"/>
        <w:right w:val="none" w:sz="0" w:space="0" w:color="auto"/>
      </w:divBdr>
    </w:div>
    <w:div w:id="523979457">
      <w:marLeft w:val="0"/>
      <w:marRight w:val="0"/>
      <w:marTop w:val="0"/>
      <w:marBottom w:val="0"/>
      <w:divBdr>
        <w:top w:val="none" w:sz="0" w:space="0" w:color="auto"/>
        <w:left w:val="none" w:sz="0" w:space="0" w:color="auto"/>
        <w:bottom w:val="none" w:sz="0" w:space="0" w:color="auto"/>
        <w:right w:val="none" w:sz="0" w:space="0" w:color="auto"/>
      </w:divBdr>
    </w:div>
    <w:div w:id="523979458">
      <w:marLeft w:val="0"/>
      <w:marRight w:val="0"/>
      <w:marTop w:val="0"/>
      <w:marBottom w:val="0"/>
      <w:divBdr>
        <w:top w:val="none" w:sz="0" w:space="0" w:color="auto"/>
        <w:left w:val="none" w:sz="0" w:space="0" w:color="auto"/>
        <w:bottom w:val="none" w:sz="0" w:space="0" w:color="auto"/>
        <w:right w:val="none" w:sz="0" w:space="0" w:color="auto"/>
      </w:divBdr>
    </w:div>
    <w:div w:id="523979459">
      <w:marLeft w:val="0"/>
      <w:marRight w:val="0"/>
      <w:marTop w:val="0"/>
      <w:marBottom w:val="0"/>
      <w:divBdr>
        <w:top w:val="none" w:sz="0" w:space="0" w:color="auto"/>
        <w:left w:val="none" w:sz="0" w:space="0" w:color="auto"/>
        <w:bottom w:val="none" w:sz="0" w:space="0" w:color="auto"/>
        <w:right w:val="none" w:sz="0" w:space="0" w:color="auto"/>
      </w:divBdr>
    </w:div>
    <w:div w:id="523979460">
      <w:marLeft w:val="0"/>
      <w:marRight w:val="0"/>
      <w:marTop w:val="0"/>
      <w:marBottom w:val="0"/>
      <w:divBdr>
        <w:top w:val="none" w:sz="0" w:space="0" w:color="auto"/>
        <w:left w:val="none" w:sz="0" w:space="0" w:color="auto"/>
        <w:bottom w:val="none" w:sz="0" w:space="0" w:color="auto"/>
        <w:right w:val="none" w:sz="0" w:space="0" w:color="auto"/>
      </w:divBdr>
    </w:div>
    <w:div w:id="523979461">
      <w:marLeft w:val="0"/>
      <w:marRight w:val="0"/>
      <w:marTop w:val="0"/>
      <w:marBottom w:val="0"/>
      <w:divBdr>
        <w:top w:val="none" w:sz="0" w:space="0" w:color="auto"/>
        <w:left w:val="none" w:sz="0" w:space="0" w:color="auto"/>
        <w:bottom w:val="none" w:sz="0" w:space="0" w:color="auto"/>
        <w:right w:val="none" w:sz="0" w:space="0" w:color="auto"/>
      </w:divBdr>
    </w:div>
    <w:div w:id="523979462">
      <w:marLeft w:val="0"/>
      <w:marRight w:val="0"/>
      <w:marTop w:val="0"/>
      <w:marBottom w:val="0"/>
      <w:divBdr>
        <w:top w:val="none" w:sz="0" w:space="0" w:color="auto"/>
        <w:left w:val="none" w:sz="0" w:space="0" w:color="auto"/>
        <w:bottom w:val="none" w:sz="0" w:space="0" w:color="auto"/>
        <w:right w:val="none" w:sz="0" w:space="0" w:color="auto"/>
      </w:divBdr>
    </w:div>
    <w:div w:id="523979463">
      <w:marLeft w:val="0"/>
      <w:marRight w:val="0"/>
      <w:marTop w:val="0"/>
      <w:marBottom w:val="0"/>
      <w:divBdr>
        <w:top w:val="none" w:sz="0" w:space="0" w:color="auto"/>
        <w:left w:val="none" w:sz="0" w:space="0" w:color="auto"/>
        <w:bottom w:val="none" w:sz="0" w:space="0" w:color="auto"/>
        <w:right w:val="none" w:sz="0" w:space="0" w:color="auto"/>
      </w:divBdr>
    </w:div>
    <w:div w:id="523979464">
      <w:marLeft w:val="0"/>
      <w:marRight w:val="0"/>
      <w:marTop w:val="0"/>
      <w:marBottom w:val="0"/>
      <w:divBdr>
        <w:top w:val="none" w:sz="0" w:space="0" w:color="auto"/>
        <w:left w:val="none" w:sz="0" w:space="0" w:color="auto"/>
        <w:bottom w:val="none" w:sz="0" w:space="0" w:color="auto"/>
        <w:right w:val="none" w:sz="0" w:space="0" w:color="auto"/>
      </w:divBdr>
    </w:div>
    <w:div w:id="523979465">
      <w:marLeft w:val="0"/>
      <w:marRight w:val="0"/>
      <w:marTop w:val="0"/>
      <w:marBottom w:val="0"/>
      <w:divBdr>
        <w:top w:val="none" w:sz="0" w:space="0" w:color="auto"/>
        <w:left w:val="none" w:sz="0" w:space="0" w:color="auto"/>
        <w:bottom w:val="none" w:sz="0" w:space="0" w:color="auto"/>
        <w:right w:val="none" w:sz="0" w:space="0" w:color="auto"/>
      </w:divBdr>
    </w:div>
    <w:div w:id="523979466">
      <w:marLeft w:val="0"/>
      <w:marRight w:val="0"/>
      <w:marTop w:val="0"/>
      <w:marBottom w:val="0"/>
      <w:divBdr>
        <w:top w:val="none" w:sz="0" w:space="0" w:color="auto"/>
        <w:left w:val="none" w:sz="0" w:space="0" w:color="auto"/>
        <w:bottom w:val="none" w:sz="0" w:space="0" w:color="auto"/>
        <w:right w:val="none" w:sz="0" w:space="0" w:color="auto"/>
      </w:divBdr>
    </w:div>
    <w:div w:id="523979467">
      <w:marLeft w:val="0"/>
      <w:marRight w:val="0"/>
      <w:marTop w:val="0"/>
      <w:marBottom w:val="0"/>
      <w:divBdr>
        <w:top w:val="none" w:sz="0" w:space="0" w:color="auto"/>
        <w:left w:val="none" w:sz="0" w:space="0" w:color="auto"/>
        <w:bottom w:val="none" w:sz="0" w:space="0" w:color="auto"/>
        <w:right w:val="none" w:sz="0" w:space="0" w:color="auto"/>
      </w:divBdr>
    </w:div>
    <w:div w:id="523979468">
      <w:marLeft w:val="0"/>
      <w:marRight w:val="0"/>
      <w:marTop w:val="0"/>
      <w:marBottom w:val="0"/>
      <w:divBdr>
        <w:top w:val="none" w:sz="0" w:space="0" w:color="auto"/>
        <w:left w:val="none" w:sz="0" w:space="0" w:color="auto"/>
        <w:bottom w:val="none" w:sz="0" w:space="0" w:color="auto"/>
        <w:right w:val="none" w:sz="0" w:space="0" w:color="auto"/>
      </w:divBdr>
    </w:div>
    <w:div w:id="523979469">
      <w:marLeft w:val="0"/>
      <w:marRight w:val="0"/>
      <w:marTop w:val="0"/>
      <w:marBottom w:val="0"/>
      <w:divBdr>
        <w:top w:val="none" w:sz="0" w:space="0" w:color="auto"/>
        <w:left w:val="none" w:sz="0" w:space="0" w:color="auto"/>
        <w:bottom w:val="none" w:sz="0" w:space="0" w:color="auto"/>
        <w:right w:val="none" w:sz="0" w:space="0" w:color="auto"/>
      </w:divBdr>
    </w:div>
    <w:div w:id="523979470">
      <w:marLeft w:val="0"/>
      <w:marRight w:val="0"/>
      <w:marTop w:val="0"/>
      <w:marBottom w:val="0"/>
      <w:divBdr>
        <w:top w:val="none" w:sz="0" w:space="0" w:color="auto"/>
        <w:left w:val="none" w:sz="0" w:space="0" w:color="auto"/>
        <w:bottom w:val="none" w:sz="0" w:space="0" w:color="auto"/>
        <w:right w:val="none" w:sz="0" w:space="0" w:color="auto"/>
      </w:divBdr>
    </w:div>
    <w:div w:id="523979471">
      <w:marLeft w:val="0"/>
      <w:marRight w:val="0"/>
      <w:marTop w:val="0"/>
      <w:marBottom w:val="0"/>
      <w:divBdr>
        <w:top w:val="none" w:sz="0" w:space="0" w:color="auto"/>
        <w:left w:val="none" w:sz="0" w:space="0" w:color="auto"/>
        <w:bottom w:val="none" w:sz="0" w:space="0" w:color="auto"/>
        <w:right w:val="none" w:sz="0" w:space="0" w:color="auto"/>
      </w:divBdr>
    </w:div>
    <w:div w:id="523979472">
      <w:marLeft w:val="0"/>
      <w:marRight w:val="0"/>
      <w:marTop w:val="0"/>
      <w:marBottom w:val="0"/>
      <w:divBdr>
        <w:top w:val="none" w:sz="0" w:space="0" w:color="auto"/>
        <w:left w:val="none" w:sz="0" w:space="0" w:color="auto"/>
        <w:bottom w:val="none" w:sz="0" w:space="0" w:color="auto"/>
        <w:right w:val="none" w:sz="0" w:space="0" w:color="auto"/>
      </w:divBdr>
    </w:div>
    <w:div w:id="523979473">
      <w:marLeft w:val="0"/>
      <w:marRight w:val="0"/>
      <w:marTop w:val="0"/>
      <w:marBottom w:val="0"/>
      <w:divBdr>
        <w:top w:val="none" w:sz="0" w:space="0" w:color="auto"/>
        <w:left w:val="none" w:sz="0" w:space="0" w:color="auto"/>
        <w:bottom w:val="none" w:sz="0" w:space="0" w:color="auto"/>
        <w:right w:val="none" w:sz="0" w:space="0" w:color="auto"/>
      </w:divBdr>
    </w:div>
    <w:div w:id="523979474">
      <w:marLeft w:val="0"/>
      <w:marRight w:val="0"/>
      <w:marTop w:val="0"/>
      <w:marBottom w:val="0"/>
      <w:divBdr>
        <w:top w:val="none" w:sz="0" w:space="0" w:color="auto"/>
        <w:left w:val="none" w:sz="0" w:space="0" w:color="auto"/>
        <w:bottom w:val="none" w:sz="0" w:space="0" w:color="auto"/>
        <w:right w:val="none" w:sz="0" w:space="0" w:color="auto"/>
      </w:divBdr>
    </w:div>
    <w:div w:id="523979475">
      <w:marLeft w:val="0"/>
      <w:marRight w:val="0"/>
      <w:marTop w:val="0"/>
      <w:marBottom w:val="0"/>
      <w:divBdr>
        <w:top w:val="none" w:sz="0" w:space="0" w:color="auto"/>
        <w:left w:val="none" w:sz="0" w:space="0" w:color="auto"/>
        <w:bottom w:val="none" w:sz="0" w:space="0" w:color="auto"/>
        <w:right w:val="none" w:sz="0" w:space="0" w:color="auto"/>
      </w:divBdr>
    </w:div>
    <w:div w:id="523979476">
      <w:marLeft w:val="0"/>
      <w:marRight w:val="0"/>
      <w:marTop w:val="0"/>
      <w:marBottom w:val="0"/>
      <w:divBdr>
        <w:top w:val="none" w:sz="0" w:space="0" w:color="auto"/>
        <w:left w:val="none" w:sz="0" w:space="0" w:color="auto"/>
        <w:bottom w:val="none" w:sz="0" w:space="0" w:color="auto"/>
        <w:right w:val="none" w:sz="0" w:space="0" w:color="auto"/>
      </w:divBdr>
    </w:div>
    <w:div w:id="523979477">
      <w:marLeft w:val="0"/>
      <w:marRight w:val="0"/>
      <w:marTop w:val="0"/>
      <w:marBottom w:val="0"/>
      <w:divBdr>
        <w:top w:val="none" w:sz="0" w:space="0" w:color="auto"/>
        <w:left w:val="none" w:sz="0" w:space="0" w:color="auto"/>
        <w:bottom w:val="none" w:sz="0" w:space="0" w:color="auto"/>
        <w:right w:val="none" w:sz="0" w:space="0" w:color="auto"/>
      </w:divBdr>
    </w:div>
    <w:div w:id="523979478">
      <w:marLeft w:val="0"/>
      <w:marRight w:val="0"/>
      <w:marTop w:val="0"/>
      <w:marBottom w:val="0"/>
      <w:divBdr>
        <w:top w:val="none" w:sz="0" w:space="0" w:color="auto"/>
        <w:left w:val="none" w:sz="0" w:space="0" w:color="auto"/>
        <w:bottom w:val="none" w:sz="0" w:space="0" w:color="auto"/>
        <w:right w:val="none" w:sz="0" w:space="0" w:color="auto"/>
      </w:divBdr>
    </w:div>
    <w:div w:id="523979479">
      <w:marLeft w:val="0"/>
      <w:marRight w:val="0"/>
      <w:marTop w:val="0"/>
      <w:marBottom w:val="0"/>
      <w:divBdr>
        <w:top w:val="none" w:sz="0" w:space="0" w:color="auto"/>
        <w:left w:val="none" w:sz="0" w:space="0" w:color="auto"/>
        <w:bottom w:val="none" w:sz="0" w:space="0" w:color="auto"/>
        <w:right w:val="none" w:sz="0" w:space="0" w:color="auto"/>
      </w:divBdr>
    </w:div>
    <w:div w:id="523979480">
      <w:marLeft w:val="0"/>
      <w:marRight w:val="0"/>
      <w:marTop w:val="0"/>
      <w:marBottom w:val="0"/>
      <w:divBdr>
        <w:top w:val="none" w:sz="0" w:space="0" w:color="auto"/>
        <w:left w:val="none" w:sz="0" w:space="0" w:color="auto"/>
        <w:bottom w:val="none" w:sz="0" w:space="0" w:color="auto"/>
        <w:right w:val="none" w:sz="0" w:space="0" w:color="auto"/>
      </w:divBdr>
    </w:div>
    <w:div w:id="523979481">
      <w:marLeft w:val="0"/>
      <w:marRight w:val="0"/>
      <w:marTop w:val="0"/>
      <w:marBottom w:val="0"/>
      <w:divBdr>
        <w:top w:val="none" w:sz="0" w:space="0" w:color="auto"/>
        <w:left w:val="none" w:sz="0" w:space="0" w:color="auto"/>
        <w:bottom w:val="none" w:sz="0" w:space="0" w:color="auto"/>
        <w:right w:val="none" w:sz="0" w:space="0" w:color="auto"/>
      </w:divBdr>
    </w:div>
    <w:div w:id="523979482">
      <w:marLeft w:val="0"/>
      <w:marRight w:val="0"/>
      <w:marTop w:val="0"/>
      <w:marBottom w:val="0"/>
      <w:divBdr>
        <w:top w:val="none" w:sz="0" w:space="0" w:color="auto"/>
        <w:left w:val="none" w:sz="0" w:space="0" w:color="auto"/>
        <w:bottom w:val="none" w:sz="0" w:space="0" w:color="auto"/>
        <w:right w:val="none" w:sz="0" w:space="0" w:color="auto"/>
      </w:divBdr>
    </w:div>
    <w:div w:id="523979483">
      <w:marLeft w:val="0"/>
      <w:marRight w:val="0"/>
      <w:marTop w:val="0"/>
      <w:marBottom w:val="0"/>
      <w:divBdr>
        <w:top w:val="none" w:sz="0" w:space="0" w:color="auto"/>
        <w:left w:val="none" w:sz="0" w:space="0" w:color="auto"/>
        <w:bottom w:val="none" w:sz="0" w:space="0" w:color="auto"/>
        <w:right w:val="none" w:sz="0" w:space="0" w:color="auto"/>
      </w:divBdr>
    </w:div>
    <w:div w:id="523979484">
      <w:marLeft w:val="0"/>
      <w:marRight w:val="0"/>
      <w:marTop w:val="0"/>
      <w:marBottom w:val="0"/>
      <w:divBdr>
        <w:top w:val="none" w:sz="0" w:space="0" w:color="auto"/>
        <w:left w:val="none" w:sz="0" w:space="0" w:color="auto"/>
        <w:bottom w:val="none" w:sz="0" w:space="0" w:color="auto"/>
        <w:right w:val="none" w:sz="0" w:space="0" w:color="auto"/>
      </w:divBdr>
    </w:div>
    <w:div w:id="523979485">
      <w:marLeft w:val="0"/>
      <w:marRight w:val="0"/>
      <w:marTop w:val="0"/>
      <w:marBottom w:val="0"/>
      <w:divBdr>
        <w:top w:val="none" w:sz="0" w:space="0" w:color="auto"/>
        <w:left w:val="none" w:sz="0" w:space="0" w:color="auto"/>
        <w:bottom w:val="none" w:sz="0" w:space="0" w:color="auto"/>
        <w:right w:val="none" w:sz="0" w:space="0" w:color="auto"/>
      </w:divBdr>
    </w:div>
    <w:div w:id="523979486">
      <w:marLeft w:val="0"/>
      <w:marRight w:val="0"/>
      <w:marTop w:val="0"/>
      <w:marBottom w:val="0"/>
      <w:divBdr>
        <w:top w:val="none" w:sz="0" w:space="0" w:color="auto"/>
        <w:left w:val="none" w:sz="0" w:space="0" w:color="auto"/>
        <w:bottom w:val="none" w:sz="0" w:space="0" w:color="auto"/>
        <w:right w:val="none" w:sz="0" w:space="0" w:color="auto"/>
      </w:divBdr>
    </w:div>
    <w:div w:id="523979487">
      <w:marLeft w:val="0"/>
      <w:marRight w:val="0"/>
      <w:marTop w:val="0"/>
      <w:marBottom w:val="0"/>
      <w:divBdr>
        <w:top w:val="none" w:sz="0" w:space="0" w:color="auto"/>
        <w:left w:val="none" w:sz="0" w:space="0" w:color="auto"/>
        <w:bottom w:val="none" w:sz="0" w:space="0" w:color="auto"/>
        <w:right w:val="none" w:sz="0" w:space="0" w:color="auto"/>
      </w:divBdr>
    </w:div>
    <w:div w:id="5239794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omchilgrad.bg/" TargetMode="External"/><Relationship Id="rId13" Type="http://schemas.openxmlformats.org/officeDocument/2006/relationships/hyperlink" Target="javascript:%20NavigateDocument('&#1047;&#1054;&#1055;_2016" TargetMode="External"/><Relationship Id="rId18" Type="http://schemas.openxmlformats.org/officeDocument/2006/relationships/hyperlink" Target="javascript:%20NavigateDocument('&#1047;&#1054;&#1055;_2016" TargetMode="External"/><Relationship Id="rId3" Type="http://schemas.openxmlformats.org/officeDocument/2006/relationships/settings" Target="settings.xml"/><Relationship Id="rId21" Type="http://schemas.openxmlformats.org/officeDocument/2006/relationships/hyperlink" Target="http://www.momchilgrad.bg/bg/otkriti-protzeduri.html" TargetMode="External"/><Relationship Id="rId7" Type="http://schemas.openxmlformats.org/officeDocument/2006/relationships/image" Target="media/image1.png"/><Relationship Id="rId12" Type="http://schemas.openxmlformats.org/officeDocument/2006/relationships/hyperlink" Target="javascript:%20NavigateDocument('&#1047;&#1054;&#1055;_2016" TargetMode="External"/><Relationship Id="rId17" Type="http://schemas.openxmlformats.org/officeDocument/2006/relationships/hyperlink" Target="javascript:%20NavigateDocument('&#1047;&#1054;&#1055;_2016" TargetMode="External"/><Relationship Id="rId2" Type="http://schemas.openxmlformats.org/officeDocument/2006/relationships/styles" Target="styles.xml"/><Relationship Id="rId16" Type="http://schemas.openxmlformats.org/officeDocument/2006/relationships/hyperlink" Target="javascript:%20NavigateDocument('&#1047;&#1054;&#1055;_2016" TargetMode="External"/><Relationship Id="rId20" Type="http://schemas.openxmlformats.org/officeDocument/2006/relationships/hyperlink" Target="javascript:%20NavigateDocument('&#1047;&#1054;&#1055;_201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javascript:%20NavigateDocument('&#1047;&#1054;&#1055;_2016"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javascript:%20NavigateDocument('&#1047;&#1054;&#1055;_2016');" TargetMode="External"/><Relationship Id="rId23" Type="http://schemas.openxmlformats.org/officeDocument/2006/relationships/fontTable" Target="fontTable.xml"/><Relationship Id="rId10" Type="http://schemas.openxmlformats.org/officeDocument/2006/relationships/hyperlink" Target="https://ec.europa.eu/tools/espd/filter" TargetMode="External"/><Relationship Id="rId19" Type="http://schemas.openxmlformats.org/officeDocument/2006/relationships/hyperlink" Target="javascript:%20NavigateDocument('&#1047;&#1054;&#1055;_2016" TargetMode="External"/><Relationship Id="rId4" Type="http://schemas.openxmlformats.org/officeDocument/2006/relationships/webSettings" Target="webSettings.xml"/><Relationship Id="rId9" Type="http://schemas.openxmlformats.org/officeDocument/2006/relationships/hyperlink" Target="mailto:obshtina@mg.link.bg" TargetMode="External"/><Relationship Id="rId14" Type="http://schemas.openxmlformats.org/officeDocument/2006/relationships/hyperlink" Target="javascript:%20NavigateDocument('&#1047;&#1054;&#1055;_2016"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curia.europa.eu/juris/documents.jsf?num=C-601/13" TargetMode="External"/><Relationship Id="rId1" Type="http://schemas.openxmlformats.org/officeDocument/2006/relationships/hyperlink" Target="http://www.aop.bg/fckedit2/user/File/bg/practika/MU4_20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166</TotalTime>
  <Pages>56</Pages>
  <Words>18639</Words>
  <Characters>-32766</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Tsekov</dc:creator>
  <cp:keywords/>
  <dc:description/>
  <cp:lastModifiedBy>Obrazovanie</cp:lastModifiedBy>
  <cp:revision>34</cp:revision>
  <cp:lastPrinted>2019-02-20T07:43:00Z</cp:lastPrinted>
  <dcterms:created xsi:type="dcterms:W3CDTF">2019-02-06T10:14:00Z</dcterms:created>
  <dcterms:modified xsi:type="dcterms:W3CDTF">2019-02-20T07:54:00Z</dcterms:modified>
</cp:coreProperties>
</file>