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00E2" w:rsidRDefault="00A200E2" w:rsidP="00A200E2">
      <w:pPr>
        <w:jc w:val="right"/>
        <w:rPr>
          <w:b/>
          <w:highlight w:val="yellow"/>
        </w:rPr>
      </w:pPr>
    </w:p>
    <w:p w:rsidR="00A200E2" w:rsidRDefault="00A200E2" w:rsidP="00A200E2">
      <w:pPr>
        <w:pStyle w:val="BodyTextIndent2"/>
        <w:spacing w:after="0" w:line="240" w:lineRule="auto"/>
        <w:ind w:left="0" w:firstLine="720"/>
        <w:jc w:val="both"/>
        <w:rPr>
          <w:rFonts w:ascii="Times New Roman" w:hAnsi="Times New Roman"/>
          <w:b/>
          <w:szCs w:val="24"/>
          <w:highlight w:val="yellow"/>
          <w:lang w:val="bg-BG"/>
        </w:rPr>
      </w:pPr>
    </w:p>
    <w:p w:rsidR="006253E8" w:rsidRDefault="006253E8" w:rsidP="006253E8">
      <w:pPr>
        <w:tabs>
          <w:tab w:val="left" w:pos="600"/>
        </w:tabs>
        <w:jc w:val="both"/>
        <w:rPr>
          <w:lang w:val="en-US"/>
        </w:rPr>
      </w:pPr>
    </w:p>
    <w:p w:rsidR="00FD64B1" w:rsidRPr="00EF0478" w:rsidRDefault="00FD64B1" w:rsidP="00FD64B1">
      <w:pPr>
        <w:widowControl w:val="0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firstLine="357"/>
        <w:jc w:val="center"/>
        <w:outlineLvl w:val="5"/>
        <w:rPr>
          <w:b/>
          <w:color w:val="000000" w:themeColor="text1"/>
          <w:lang w:val="en-US"/>
        </w:rPr>
      </w:pPr>
      <w:r w:rsidRPr="00C11F09">
        <w:rPr>
          <w:b/>
          <w:bCs/>
          <w:color w:val="000000" w:themeColor="text1"/>
          <w:lang w:eastAsia="bg-BG"/>
        </w:rPr>
        <w:t xml:space="preserve">Съобщение на Община </w:t>
      </w:r>
      <w:r w:rsidR="00075ED4" w:rsidRPr="00C11F09">
        <w:rPr>
          <w:b/>
          <w:color w:val="000000" w:themeColor="text1"/>
        </w:rPr>
        <w:t>Момчилград</w:t>
      </w:r>
      <w:r w:rsidR="00EF0478">
        <w:rPr>
          <w:b/>
          <w:color w:val="000000" w:themeColor="text1"/>
          <w:lang w:val="en-US"/>
        </w:rPr>
        <w:t xml:space="preserve"> </w:t>
      </w:r>
    </w:p>
    <w:p w:rsidR="00FD64B1" w:rsidRPr="00C11F09" w:rsidRDefault="00FD64B1" w:rsidP="00FD64B1">
      <w:pPr>
        <w:widowControl w:val="0"/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firstLine="357"/>
        <w:jc w:val="center"/>
        <w:outlineLvl w:val="5"/>
        <w:rPr>
          <w:b/>
          <w:bCs/>
          <w:color w:val="000000" w:themeColor="text1"/>
          <w:lang w:eastAsia="bg-BG"/>
        </w:rPr>
      </w:pPr>
    </w:p>
    <w:p w:rsidR="00FD64B1" w:rsidRPr="00C11F09" w:rsidRDefault="00FD64B1" w:rsidP="00FD64B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firstLine="357"/>
        <w:jc w:val="both"/>
        <w:outlineLvl w:val="5"/>
        <w:rPr>
          <w:bCs/>
          <w:color w:val="000000" w:themeColor="text1"/>
          <w:lang w:eastAsia="bg-BG"/>
        </w:rPr>
      </w:pPr>
      <w:r w:rsidRPr="00C11F09">
        <w:rPr>
          <w:color w:val="000000" w:themeColor="text1"/>
          <w:lang w:eastAsia="bg-BG"/>
        </w:rPr>
        <w:t>На основание чл. 122 „а“, ал. 5 от Закона за опазване на околната среда (ЗООС) е открит</w:t>
      </w:r>
      <w:r w:rsidR="00747551" w:rsidRPr="00C11F09">
        <w:rPr>
          <w:color w:val="000000" w:themeColor="text1"/>
          <w:lang w:eastAsia="bg-BG"/>
        </w:rPr>
        <w:t xml:space="preserve"> обществен достъп до заявлението</w:t>
      </w:r>
      <w:r w:rsidRPr="00C11F09">
        <w:rPr>
          <w:color w:val="000000" w:themeColor="text1"/>
          <w:lang w:eastAsia="bg-BG"/>
        </w:rPr>
        <w:t xml:space="preserve"> за издаване на комплексно разрешително на </w:t>
      </w:r>
      <w:r w:rsidR="00747551" w:rsidRPr="00B866AC">
        <w:rPr>
          <w:b/>
          <w:color w:val="000000" w:themeColor="text1"/>
        </w:rPr>
        <w:t>„</w:t>
      </w:r>
      <w:r w:rsidR="00747551" w:rsidRPr="00B866AC">
        <w:rPr>
          <w:b/>
          <w:bCs/>
          <w:iCs/>
          <w:color w:val="000000" w:themeColor="text1"/>
          <w:lang w:val="ru-RU"/>
        </w:rPr>
        <w:t>ДЕКСА АГРО</w:t>
      </w:r>
      <w:r w:rsidR="00747551" w:rsidRPr="00B866AC">
        <w:rPr>
          <w:b/>
          <w:color w:val="000000" w:themeColor="text1"/>
        </w:rPr>
        <w:t>” ЕООД, с. Кирково, обл. Кърджали, площадка с. Багрянка, общ. Момчилград, обл. Кърджали</w:t>
      </w:r>
      <w:r w:rsidRPr="00C11F09">
        <w:rPr>
          <w:color w:val="000000" w:themeColor="text1"/>
        </w:rPr>
        <w:t>,</w:t>
      </w:r>
      <w:r w:rsidRPr="00C11F09">
        <w:rPr>
          <w:bCs/>
          <w:color w:val="000000" w:themeColor="text1"/>
          <w:lang w:eastAsia="bg-BG"/>
        </w:rPr>
        <w:t xml:space="preserve"> за експлоатация на „</w:t>
      </w:r>
      <w:r w:rsidR="00C11F09" w:rsidRPr="00C11F09">
        <w:rPr>
          <w:bCs/>
          <w:color w:val="000000" w:themeColor="text1"/>
          <w:lang w:val="ru-RU" w:eastAsia="bg-BG"/>
        </w:rPr>
        <w:t xml:space="preserve">Инсталация за </w:t>
      </w:r>
      <w:r w:rsidR="00C11F09" w:rsidRPr="00C11F09">
        <w:rPr>
          <w:bCs/>
          <w:color w:val="000000" w:themeColor="text1"/>
          <w:lang w:eastAsia="bg-BG"/>
        </w:rPr>
        <w:t xml:space="preserve">интензивно </w:t>
      </w:r>
      <w:r w:rsidR="00C11F09" w:rsidRPr="00C11F09">
        <w:rPr>
          <w:bCs/>
          <w:color w:val="000000" w:themeColor="text1"/>
          <w:lang w:val="ru-RU" w:eastAsia="bg-BG"/>
        </w:rPr>
        <w:t xml:space="preserve">отглеждане на </w:t>
      </w:r>
      <w:r w:rsidR="00C11F09" w:rsidRPr="00C11F09">
        <w:rPr>
          <w:bCs/>
          <w:color w:val="000000" w:themeColor="text1"/>
          <w:lang w:eastAsia="bg-BG"/>
        </w:rPr>
        <w:t>птици – кокошки-носачки</w:t>
      </w:r>
      <w:r w:rsidRPr="00C11F09">
        <w:rPr>
          <w:bCs/>
          <w:color w:val="000000" w:themeColor="text1"/>
          <w:lang w:eastAsia="bg-BG"/>
        </w:rPr>
        <w:t xml:space="preserve">“, </w:t>
      </w:r>
      <w:r w:rsidR="00C11F09" w:rsidRPr="00C11F09">
        <w:rPr>
          <w:bCs/>
          <w:color w:val="000000" w:themeColor="text1"/>
          <w:lang w:eastAsia="bg-BG"/>
        </w:rPr>
        <w:t>изпълняваща дейност, съгласно т. 6.6 а) от Приложение № 4 от ЗООС – „</w:t>
      </w:r>
      <w:r w:rsidR="00C11F09" w:rsidRPr="00C11F09">
        <w:rPr>
          <w:bCs/>
          <w:color w:val="000000" w:themeColor="text1"/>
          <w:lang w:val="x-none" w:eastAsia="bg-BG"/>
        </w:rPr>
        <w:t xml:space="preserve">Инсталации за </w:t>
      </w:r>
      <w:r w:rsidR="00C11F09" w:rsidRPr="00C11F09">
        <w:rPr>
          <w:bCs/>
          <w:color w:val="000000" w:themeColor="text1"/>
          <w:lang w:eastAsia="bg-BG"/>
        </w:rPr>
        <w:t>и</w:t>
      </w:r>
      <w:r w:rsidR="00C11F09" w:rsidRPr="00C11F09">
        <w:rPr>
          <w:bCs/>
          <w:color w:val="000000" w:themeColor="text1"/>
          <w:lang w:val="x-none" w:eastAsia="bg-BG"/>
        </w:rPr>
        <w:t>нтензивно</w:t>
      </w:r>
      <w:r w:rsidR="00C11F09" w:rsidRPr="00C11F09">
        <w:rPr>
          <w:bCs/>
          <w:color w:val="000000" w:themeColor="text1"/>
          <w:lang w:eastAsia="bg-BG"/>
        </w:rPr>
        <w:t xml:space="preserve"> </w:t>
      </w:r>
      <w:r w:rsidR="00C11F09" w:rsidRPr="00C11F09">
        <w:rPr>
          <w:bCs/>
          <w:color w:val="000000" w:themeColor="text1"/>
          <w:lang w:val="x-none" w:eastAsia="bg-BG"/>
        </w:rPr>
        <w:t>отглеждане на птици</w:t>
      </w:r>
      <w:r w:rsidR="00C11F09" w:rsidRPr="00C11F09">
        <w:rPr>
          <w:bCs/>
          <w:color w:val="000000" w:themeColor="text1"/>
          <w:lang w:eastAsia="bg-BG"/>
        </w:rPr>
        <w:t xml:space="preserve"> </w:t>
      </w:r>
      <w:r w:rsidR="00C11F09" w:rsidRPr="00C11F09">
        <w:rPr>
          <w:bCs/>
          <w:color w:val="000000" w:themeColor="text1"/>
          <w:lang w:val="x-none" w:eastAsia="bg-BG"/>
        </w:rPr>
        <w:t>с над 40 000 места</w:t>
      </w:r>
      <w:r w:rsidR="00C11F09" w:rsidRPr="00C11F09">
        <w:rPr>
          <w:bCs/>
          <w:color w:val="000000" w:themeColor="text1"/>
          <w:lang w:eastAsia="bg-BG"/>
        </w:rPr>
        <w:t xml:space="preserve">“. </w:t>
      </w:r>
    </w:p>
    <w:p w:rsidR="00FD64B1" w:rsidRPr="00C11F09" w:rsidRDefault="00FD64B1" w:rsidP="005D5DB6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ind w:firstLine="357"/>
        <w:jc w:val="both"/>
        <w:outlineLvl w:val="5"/>
        <w:rPr>
          <w:bCs/>
          <w:color w:val="000000" w:themeColor="text1"/>
          <w:lang w:eastAsia="bg-BG"/>
        </w:rPr>
      </w:pPr>
      <w:r w:rsidRPr="00C11F09">
        <w:rPr>
          <w:bCs/>
          <w:color w:val="000000" w:themeColor="text1"/>
          <w:lang w:eastAsia="bg-BG"/>
        </w:rPr>
        <w:t xml:space="preserve">Документацията е на разположение на интересуващите се всеки работен ден в периода </w:t>
      </w:r>
      <w:r w:rsidR="005D5DB6" w:rsidRPr="00C11F09">
        <w:rPr>
          <w:b/>
          <w:color w:val="000000" w:themeColor="text1"/>
        </w:rPr>
        <w:t>от</w:t>
      </w:r>
      <w:r w:rsidR="005D5DB6" w:rsidRPr="00C11F09">
        <w:rPr>
          <w:color w:val="000000" w:themeColor="text1"/>
        </w:rPr>
        <w:t xml:space="preserve"> </w:t>
      </w:r>
      <w:r w:rsidR="00A4440C" w:rsidRPr="00A4440C">
        <w:rPr>
          <w:b/>
          <w:color w:val="000000" w:themeColor="text1"/>
        </w:rPr>
        <w:t>10</w:t>
      </w:r>
      <w:r w:rsidR="005D5DB6" w:rsidRPr="00C11F09">
        <w:rPr>
          <w:b/>
          <w:color w:val="000000" w:themeColor="text1"/>
        </w:rPr>
        <w:t>.</w:t>
      </w:r>
      <w:r w:rsidR="00C11F09" w:rsidRPr="00C11F09">
        <w:rPr>
          <w:b/>
          <w:color w:val="000000" w:themeColor="text1"/>
        </w:rPr>
        <w:t>05</w:t>
      </w:r>
      <w:r w:rsidR="005D5DB6" w:rsidRPr="00C11F09">
        <w:rPr>
          <w:b/>
          <w:color w:val="000000" w:themeColor="text1"/>
        </w:rPr>
        <w:t xml:space="preserve">.2018 г. до </w:t>
      </w:r>
      <w:r w:rsidR="00A4440C">
        <w:rPr>
          <w:b/>
          <w:color w:val="000000" w:themeColor="text1"/>
          <w:lang w:val="en-US"/>
        </w:rPr>
        <w:t>10</w:t>
      </w:r>
      <w:r w:rsidR="005D5DB6" w:rsidRPr="00C11F09">
        <w:rPr>
          <w:b/>
          <w:color w:val="000000" w:themeColor="text1"/>
        </w:rPr>
        <w:t>.</w:t>
      </w:r>
      <w:r w:rsidR="00C11F09" w:rsidRPr="00C11F09">
        <w:rPr>
          <w:b/>
          <w:color w:val="000000" w:themeColor="text1"/>
        </w:rPr>
        <w:t>06</w:t>
      </w:r>
      <w:r w:rsidR="005D5DB6" w:rsidRPr="00C11F09">
        <w:rPr>
          <w:b/>
          <w:color w:val="000000" w:themeColor="text1"/>
        </w:rPr>
        <w:t>.2018 г.</w:t>
      </w:r>
      <w:r w:rsidR="005D5DB6" w:rsidRPr="00C11F09">
        <w:rPr>
          <w:bCs/>
          <w:color w:val="000000" w:themeColor="text1"/>
          <w:lang w:eastAsia="bg-BG"/>
        </w:rPr>
        <w:t xml:space="preserve"> </w:t>
      </w:r>
      <w:bookmarkStart w:id="0" w:name="_GoBack"/>
      <w:bookmarkEnd w:id="0"/>
      <w:r w:rsidRPr="00C11F09">
        <w:rPr>
          <w:bCs/>
          <w:color w:val="000000" w:themeColor="text1"/>
          <w:lang w:eastAsia="bg-BG"/>
        </w:rPr>
        <w:t>в:</w:t>
      </w:r>
    </w:p>
    <w:p w:rsidR="00FD64B1" w:rsidRPr="00C11F09" w:rsidRDefault="00FD64B1" w:rsidP="00FD64B1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both"/>
        <w:outlineLvl w:val="5"/>
        <w:rPr>
          <w:color w:val="000000" w:themeColor="text1"/>
        </w:rPr>
      </w:pPr>
      <w:r w:rsidRPr="00C11F09">
        <w:rPr>
          <w:color w:val="000000" w:themeColor="text1"/>
        </w:rPr>
        <w:t xml:space="preserve">Сградата на Община </w:t>
      </w:r>
      <w:r w:rsidR="00C11F09" w:rsidRPr="00C11F09">
        <w:rPr>
          <w:color w:val="000000" w:themeColor="text1"/>
        </w:rPr>
        <w:t>Момчилград</w:t>
      </w:r>
      <w:r w:rsidRPr="00C11F09">
        <w:rPr>
          <w:color w:val="000000" w:themeColor="text1"/>
        </w:rPr>
        <w:t xml:space="preserve">, гр. </w:t>
      </w:r>
      <w:r w:rsidR="00C11F09" w:rsidRPr="00C11F09">
        <w:rPr>
          <w:color w:val="000000" w:themeColor="text1"/>
        </w:rPr>
        <w:t>Момчилград</w:t>
      </w:r>
      <w:r w:rsidRPr="00C11F09">
        <w:rPr>
          <w:color w:val="000000" w:themeColor="text1"/>
        </w:rPr>
        <w:t xml:space="preserve">, </w:t>
      </w:r>
      <w:r w:rsidR="00C11F09" w:rsidRPr="00C11F09">
        <w:rPr>
          <w:color w:val="000000" w:themeColor="text1"/>
        </w:rPr>
        <w:t>ул. „26-ти декември“ № 12, от 8:0</w:t>
      </w:r>
      <w:r w:rsidRPr="00C11F09">
        <w:rPr>
          <w:color w:val="000000" w:themeColor="text1"/>
        </w:rPr>
        <w:t>0 до 12:0</w:t>
      </w:r>
      <w:r w:rsidR="00C11F09" w:rsidRPr="00C11F09">
        <w:rPr>
          <w:color w:val="000000" w:themeColor="text1"/>
        </w:rPr>
        <w:t>0 и от 13:00 до 17:00 часа.</w:t>
      </w:r>
      <w:r w:rsidR="009F5A78">
        <w:rPr>
          <w:color w:val="000000" w:themeColor="text1"/>
        </w:rPr>
        <w:t xml:space="preserve"> </w:t>
      </w:r>
    </w:p>
    <w:p w:rsidR="00FD64B1" w:rsidRPr="00C11F09" w:rsidRDefault="00FD64B1" w:rsidP="00FD64B1">
      <w:pPr>
        <w:keepNext/>
        <w:numPr>
          <w:ilvl w:val="0"/>
          <w:numId w:val="2"/>
        </w:num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jc w:val="both"/>
        <w:outlineLvl w:val="5"/>
        <w:rPr>
          <w:bCs/>
          <w:color w:val="000000" w:themeColor="text1"/>
          <w:lang w:eastAsia="bg-BG"/>
        </w:rPr>
      </w:pPr>
      <w:r w:rsidRPr="00C11F09">
        <w:rPr>
          <w:bCs/>
          <w:color w:val="000000" w:themeColor="text1"/>
          <w:lang w:eastAsia="bg-BG"/>
        </w:rPr>
        <w:t>Публичния информационен център в Изпълнителната агенция по околна среда (ИАОС), гр. София, бул. “Цар Борис ІІІ” № 136, 13 етаж от 09:00 до 12:00 и от 13:00 до 17:30 часа.</w:t>
      </w:r>
    </w:p>
    <w:p w:rsidR="00FD64B1" w:rsidRPr="00C11F09" w:rsidRDefault="00FD64B1" w:rsidP="00FD64B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4320"/>
          <w:tab w:val="right" w:pos="8640"/>
        </w:tabs>
        <w:ind w:firstLine="360"/>
        <w:jc w:val="both"/>
        <w:rPr>
          <w:color w:val="000000" w:themeColor="text1"/>
          <w:lang w:eastAsia="bg-BG"/>
        </w:rPr>
      </w:pPr>
      <w:r w:rsidRPr="00C11F09">
        <w:rPr>
          <w:color w:val="000000" w:themeColor="text1"/>
          <w:lang w:eastAsia="bg-BG"/>
        </w:rPr>
        <w:t>За контакти, подаване на забележки, разяснения и възражения:</w:t>
      </w:r>
    </w:p>
    <w:p w:rsidR="00FD64B1" w:rsidRPr="00C11F09" w:rsidRDefault="00C11F09" w:rsidP="00FD64B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4320"/>
          <w:tab w:val="right" w:pos="8640"/>
        </w:tabs>
        <w:ind w:firstLine="360"/>
        <w:jc w:val="both"/>
        <w:rPr>
          <w:bCs/>
          <w:color w:val="000000" w:themeColor="text1"/>
          <w:lang w:eastAsia="bg-BG"/>
        </w:rPr>
      </w:pPr>
      <w:r w:rsidRPr="00C11F09">
        <w:rPr>
          <w:bCs/>
          <w:color w:val="000000" w:themeColor="text1"/>
          <w:lang w:eastAsia="bg-BG"/>
        </w:rPr>
        <w:t>Гергана Чешмеджиева – началник на отдел КПКЗ, ИАОС, тел.: 02/940-64-26</w:t>
      </w:r>
      <w:r w:rsidR="00FD64B1" w:rsidRPr="00C11F09">
        <w:rPr>
          <w:bCs/>
          <w:color w:val="000000" w:themeColor="text1"/>
          <w:lang w:eastAsia="bg-BG"/>
        </w:rPr>
        <w:t>;</w:t>
      </w:r>
    </w:p>
    <w:p w:rsidR="00FD64B1" w:rsidRPr="003B6481" w:rsidRDefault="00C11F09" w:rsidP="00FD64B1">
      <w:pPr>
        <w:pBdr>
          <w:top w:val="single" w:sz="4" w:space="1" w:color="auto"/>
          <w:left w:val="single" w:sz="4" w:space="4" w:color="auto"/>
          <w:bottom w:val="single" w:sz="4" w:space="3" w:color="auto"/>
          <w:right w:val="single" w:sz="4" w:space="4" w:color="auto"/>
        </w:pBdr>
        <w:tabs>
          <w:tab w:val="center" w:pos="4320"/>
          <w:tab w:val="right" w:pos="8640"/>
        </w:tabs>
        <w:ind w:firstLine="360"/>
        <w:jc w:val="both"/>
        <w:rPr>
          <w:strike/>
          <w:color w:val="000000" w:themeColor="text1"/>
        </w:rPr>
      </w:pPr>
      <w:r w:rsidRPr="00C11F09">
        <w:rPr>
          <w:color w:val="000000" w:themeColor="text1"/>
        </w:rPr>
        <w:t>Боряна Шерифова</w:t>
      </w:r>
      <w:r w:rsidR="00FD64B1" w:rsidRPr="00C11F09">
        <w:rPr>
          <w:color w:val="000000" w:themeColor="text1"/>
        </w:rPr>
        <w:t xml:space="preserve"> – </w:t>
      </w:r>
      <w:r w:rsidRPr="00C11F09">
        <w:rPr>
          <w:color w:val="000000" w:themeColor="text1"/>
        </w:rPr>
        <w:t>младши експерт</w:t>
      </w:r>
      <w:r w:rsidR="00FD64B1" w:rsidRPr="00C11F09">
        <w:rPr>
          <w:color w:val="000000" w:themeColor="text1"/>
        </w:rPr>
        <w:t xml:space="preserve"> в </w:t>
      </w:r>
      <w:r w:rsidRPr="00C11F09">
        <w:rPr>
          <w:bCs/>
          <w:color w:val="000000" w:themeColor="text1"/>
        </w:rPr>
        <w:t>отдел „Селско и горско стопанство, екология и чистота”</w:t>
      </w:r>
      <w:r w:rsidR="00FD64B1" w:rsidRPr="00C11F09">
        <w:rPr>
          <w:color w:val="000000" w:themeColor="text1"/>
        </w:rPr>
        <w:t xml:space="preserve"> към община </w:t>
      </w:r>
      <w:r w:rsidRPr="00C11F09">
        <w:rPr>
          <w:color w:val="000000" w:themeColor="text1"/>
        </w:rPr>
        <w:t>Момчилград</w:t>
      </w:r>
      <w:r w:rsidR="00FD64B1" w:rsidRPr="00C11F09">
        <w:rPr>
          <w:color w:val="000000" w:themeColor="text1"/>
        </w:rPr>
        <w:t xml:space="preserve">, тел.: </w:t>
      </w:r>
      <w:r w:rsidRPr="00C11F09">
        <w:rPr>
          <w:color w:val="000000" w:themeColor="text1"/>
        </w:rPr>
        <w:t>03631/88-53 и 0887322809</w:t>
      </w:r>
      <w:r w:rsidR="00FD64B1" w:rsidRPr="00C11F09">
        <w:rPr>
          <w:color w:val="000000" w:themeColor="text1"/>
        </w:rPr>
        <w:t>.</w:t>
      </w:r>
      <w:r w:rsidR="003B6481" w:rsidRPr="003B6481">
        <w:rPr>
          <w:color w:val="000000" w:themeColor="text1"/>
        </w:rPr>
        <w:t xml:space="preserve"> </w:t>
      </w:r>
    </w:p>
    <w:sectPr w:rsidR="00FD64B1" w:rsidRPr="003B6481" w:rsidSect="00AA4A1F">
      <w:pgSz w:w="11906" w:h="16838"/>
      <w:pgMar w:top="794" w:right="1077" w:bottom="680" w:left="107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imok">
    <w:altName w:val="Arial"/>
    <w:charset w:val="02"/>
    <w:family w:val="auto"/>
    <w:pitch w:val="variable"/>
    <w:sig w:usb0="00000003" w:usb1="10000000" w:usb2="00000000" w:usb3="00000000" w:csb0="80000001" w:csb1="00000000"/>
  </w:font>
  <w:font w:name="TimokU">
    <w:altName w:val="Courier New"/>
    <w:charset w:val="00"/>
    <w:family w:val="auto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SimSun">
    <w:altName w:val="Arial Unicode MS"/>
    <w:panose1 w:val="02010600030101010101"/>
    <w:charset w:val="86"/>
    <w:family w:val="auto"/>
    <w:notTrueType/>
    <w:pitch w:val="variable"/>
    <w:sig w:usb0="00000000" w:usb1="080E0000" w:usb2="00000010" w:usb3="00000000" w:csb0="0004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0334E1"/>
    <w:multiLevelType w:val="multilevel"/>
    <w:tmpl w:val="1178808C"/>
    <w:lvl w:ilvl="0">
      <w:start w:val="1"/>
      <w:numFmt w:val="upperRoman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isLgl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isLgl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80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2160"/>
      </w:pPr>
    </w:lvl>
  </w:abstractNum>
  <w:abstractNum w:abstractNumId="1">
    <w:nsid w:val="36B60FA7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A200E2"/>
    <w:rsid w:val="00073386"/>
    <w:rsid w:val="00073ADC"/>
    <w:rsid w:val="00075ED4"/>
    <w:rsid w:val="000C62FE"/>
    <w:rsid w:val="000F6136"/>
    <w:rsid w:val="00173C47"/>
    <w:rsid w:val="001F1B58"/>
    <w:rsid w:val="001F351E"/>
    <w:rsid w:val="001F6B64"/>
    <w:rsid w:val="0021687C"/>
    <w:rsid w:val="002B6739"/>
    <w:rsid w:val="002D2440"/>
    <w:rsid w:val="002F6391"/>
    <w:rsid w:val="003142C7"/>
    <w:rsid w:val="00380B9C"/>
    <w:rsid w:val="003813B0"/>
    <w:rsid w:val="003A0DA2"/>
    <w:rsid w:val="003B6481"/>
    <w:rsid w:val="003C15D5"/>
    <w:rsid w:val="0040631B"/>
    <w:rsid w:val="00414E04"/>
    <w:rsid w:val="0041610F"/>
    <w:rsid w:val="004C760E"/>
    <w:rsid w:val="005143D5"/>
    <w:rsid w:val="00530D20"/>
    <w:rsid w:val="00533646"/>
    <w:rsid w:val="00575192"/>
    <w:rsid w:val="005D5DB6"/>
    <w:rsid w:val="006253E8"/>
    <w:rsid w:val="00641492"/>
    <w:rsid w:val="00676F64"/>
    <w:rsid w:val="006B4D4B"/>
    <w:rsid w:val="00723285"/>
    <w:rsid w:val="00747551"/>
    <w:rsid w:val="007607BC"/>
    <w:rsid w:val="007956FF"/>
    <w:rsid w:val="007D6C94"/>
    <w:rsid w:val="007D778E"/>
    <w:rsid w:val="008431F0"/>
    <w:rsid w:val="0085391F"/>
    <w:rsid w:val="00882E55"/>
    <w:rsid w:val="0089034D"/>
    <w:rsid w:val="008A3974"/>
    <w:rsid w:val="009607F6"/>
    <w:rsid w:val="009F5A78"/>
    <w:rsid w:val="00A200E2"/>
    <w:rsid w:val="00A4440C"/>
    <w:rsid w:val="00A81C76"/>
    <w:rsid w:val="00A82B3C"/>
    <w:rsid w:val="00A86B5B"/>
    <w:rsid w:val="00AA4503"/>
    <w:rsid w:val="00AA4A1F"/>
    <w:rsid w:val="00B866AC"/>
    <w:rsid w:val="00BD3F62"/>
    <w:rsid w:val="00C11F09"/>
    <w:rsid w:val="00C24259"/>
    <w:rsid w:val="00C838B4"/>
    <w:rsid w:val="00CD319A"/>
    <w:rsid w:val="00D0261D"/>
    <w:rsid w:val="00D31AD0"/>
    <w:rsid w:val="00E80BD3"/>
    <w:rsid w:val="00E82CD2"/>
    <w:rsid w:val="00E83F2F"/>
    <w:rsid w:val="00EE7667"/>
    <w:rsid w:val="00EF0478"/>
    <w:rsid w:val="00F27F59"/>
    <w:rsid w:val="00F35C38"/>
    <w:rsid w:val="00F54B21"/>
    <w:rsid w:val="00FD64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00E2"/>
    <w:pPr>
      <w:keepNext/>
      <w:numPr>
        <w:numId w:val="1"/>
      </w:numPr>
      <w:jc w:val="both"/>
      <w:outlineLvl w:val="0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00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0E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A200E2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semiHidden/>
    <w:unhideWhenUsed/>
    <w:rsid w:val="00A200E2"/>
    <w:rPr>
      <w:color w:val="0000FF"/>
      <w:u w:val="single"/>
    </w:rPr>
  </w:style>
  <w:style w:type="paragraph" w:styleId="Footer">
    <w:name w:val="footer"/>
    <w:basedOn w:val="Normal"/>
    <w:link w:val="FooterChar"/>
    <w:unhideWhenUsed/>
    <w:rsid w:val="00A200E2"/>
    <w:pPr>
      <w:tabs>
        <w:tab w:val="center" w:pos="4153"/>
        <w:tab w:val="right" w:pos="8306"/>
      </w:tabs>
    </w:pPr>
    <w:rPr>
      <w:rFonts w:ascii="Timok" w:hAnsi="Timok"/>
      <w:szCs w:val="20"/>
      <w:lang w:val="en-GB" w:eastAsia="bg-BG"/>
    </w:rPr>
  </w:style>
  <w:style w:type="character" w:customStyle="1" w:styleId="FooterChar">
    <w:name w:val="Footer Char"/>
    <w:basedOn w:val="DefaultParagraphFont"/>
    <w:link w:val="Footer"/>
    <w:rsid w:val="00A200E2"/>
    <w:rPr>
      <w:rFonts w:ascii="Timok" w:eastAsia="Times New Roman" w:hAnsi="Timok" w:cs="Times New Roman"/>
      <w:sz w:val="24"/>
      <w:szCs w:val="20"/>
      <w:lang w:val="en-GB" w:eastAsia="bg-BG"/>
    </w:rPr>
  </w:style>
  <w:style w:type="paragraph" w:styleId="BodyTextIndent">
    <w:name w:val="Body Text Indent"/>
    <w:basedOn w:val="Normal"/>
    <w:link w:val="BodyTextIndentChar"/>
    <w:semiHidden/>
    <w:unhideWhenUsed/>
    <w:rsid w:val="00A200E2"/>
    <w:pPr>
      <w:spacing w:after="120"/>
      <w:ind w:left="283"/>
    </w:pPr>
    <w:rPr>
      <w:rFonts w:ascii="TimokU" w:hAnsi="TimokU"/>
      <w:szCs w:val="20"/>
      <w:lang w:val="en-GB" w:eastAsia="bg-BG"/>
    </w:rPr>
  </w:style>
  <w:style w:type="character" w:customStyle="1" w:styleId="BodyTextIndentChar">
    <w:name w:val="Body Text Indent Char"/>
    <w:basedOn w:val="DefaultParagraphFont"/>
    <w:link w:val="BodyTextIndent"/>
    <w:semiHidden/>
    <w:rsid w:val="00A200E2"/>
    <w:rPr>
      <w:rFonts w:ascii="TimokU" w:eastAsia="Times New Roman" w:hAnsi="TimokU" w:cs="Times New Roman"/>
      <w:sz w:val="24"/>
      <w:szCs w:val="20"/>
      <w:lang w:val="en-GB" w:eastAsia="bg-BG"/>
    </w:rPr>
  </w:style>
  <w:style w:type="paragraph" w:styleId="BodyTextIndent2">
    <w:name w:val="Body Text Indent 2"/>
    <w:basedOn w:val="Normal"/>
    <w:link w:val="BodyTextIndent2Char"/>
    <w:semiHidden/>
    <w:unhideWhenUsed/>
    <w:rsid w:val="00A200E2"/>
    <w:pPr>
      <w:spacing w:after="120" w:line="480" w:lineRule="auto"/>
      <w:ind w:left="283"/>
    </w:pPr>
    <w:rPr>
      <w:rFonts w:ascii="TimokU" w:hAnsi="TimokU"/>
      <w:szCs w:val="20"/>
      <w:lang w:val="en-GB" w:eastAsia="bg-BG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200E2"/>
    <w:rPr>
      <w:rFonts w:ascii="TimokU" w:eastAsia="Times New Roman" w:hAnsi="TimokU" w:cs="Times New Roman"/>
      <w:sz w:val="24"/>
      <w:szCs w:val="20"/>
      <w:lang w:val="en-GB" w:eastAsia="bg-BG"/>
    </w:rPr>
  </w:style>
  <w:style w:type="character" w:customStyle="1" w:styleId="apple-converted-space">
    <w:name w:val="apple-converted-space"/>
    <w:rsid w:val="00A200E2"/>
  </w:style>
  <w:style w:type="character" w:styleId="Strong">
    <w:name w:val="Strong"/>
    <w:basedOn w:val="DefaultParagraphFont"/>
    <w:uiPriority w:val="22"/>
    <w:qFormat/>
    <w:rsid w:val="00A200E2"/>
    <w:rPr>
      <w:b/>
      <w:bCs/>
    </w:rPr>
  </w:style>
  <w:style w:type="character" w:styleId="Emphasis">
    <w:name w:val="Emphasis"/>
    <w:basedOn w:val="DefaultParagraphFont"/>
    <w:uiPriority w:val="20"/>
    <w:qFormat/>
    <w:rsid w:val="00A200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0E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200E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A200E2"/>
    <w:pPr>
      <w:keepNext/>
      <w:numPr>
        <w:numId w:val="1"/>
      </w:numPr>
      <w:jc w:val="both"/>
      <w:outlineLvl w:val="0"/>
    </w:pPr>
    <w:rPr>
      <w:b/>
      <w:sz w:val="28"/>
      <w:szCs w:val="20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A200E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200E2"/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Heading3Char">
    <w:name w:val="Heading 3 Char"/>
    <w:basedOn w:val="DefaultParagraphFont"/>
    <w:link w:val="Heading3"/>
    <w:semiHidden/>
    <w:rsid w:val="00A200E2"/>
    <w:rPr>
      <w:rFonts w:ascii="Cambria" w:eastAsia="Times New Roman" w:hAnsi="Cambria" w:cs="Times New Roman"/>
      <w:b/>
      <w:bCs/>
      <w:sz w:val="26"/>
      <w:szCs w:val="26"/>
    </w:rPr>
  </w:style>
  <w:style w:type="character" w:styleId="Hyperlink">
    <w:name w:val="Hyperlink"/>
    <w:semiHidden/>
    <w:unhideWhenUsed/>
    <w:rsid w:val="00A200E2"/>
    <w:rPr>
      <w:color w:val="0000FF"/>
      <w:u w:val="single"/>
    </w:rPr>
  </w:style>
  <w:style w:type="paragraph" w:styleId="Footer">
    <w:name w:val="footer"/>
    <w:basedOn w:val="Normal"/>
    <w:link w:val="FooterChar"/>
    <w:semiHidden/>
    <w:unhideWhenUsed/>
    <w:rsid w:val="00A200E2"/>
    <w:pPr>
      <w:tabs>
        <w:tab w:val="center" w:pos="4153"/>
        <w:tab w:val="right" w:pos="8306"/>
      </w:tabs>
    </w:pPr>
    <w:rPr>
      <w:rFonts w:ascii="Timok" w:hAnsi="Timok"/>
      <w:szCs w:val="20"/>
      <w:lang w:val="en-GB" w:eastAsia="bg-BG"/>
    </w:rPr>
  </w:style>
  <w:style w:type="character" w:customStyle="1" w:styleId="FooterChar">
    <w:name w:val="Footer Char"/>
    <w:basedOn w:val="DefaultParagraphFont"/>
    <w:link w:val="Footer"/>
    <w:semiHidden/>
    <w:rsid w:val="00A200E2"/>
    <w:rPr>
      <w:rFonts w:ascii="Timok" w:eastAsia="Times New Roman" w:hAnsi="Timok" w:cs="Times New Roman"/>
      <w:sz w:val="24"/>
      <w:szCs w:val="20"/>
      <w:lang w:val="en-GB" w:eastAsia="bg-BG"/>
    </w:rPr>
  </w:style>
  <w:style w:type="paragraph" w:styleId="BodyTextIndent">
    <w:name w:val="Body Text Indent"/>
    <w:basedOn w:val="Normal"/>
    <w:link w:val="BodyTextIndentChar"/>
    <w:semiHidden/>
    <w:unhideWhenUsed/>
    <w:rsid w:val="00A200E2"/>
    <w:pPr>
      <w:spacing w:after="120"/>
      <w:ind w:left="283"/>
    </w:pPr>
    <w:rPr>
      <w:rFonts w:ascii="TimokU" w:hAnsi="TimokU"/>
      <w:szCs w:val="20"/>
      <w:lang w:val="en-GB" w:eastAsia="bg-BG"/>
    </w:rPr>
  </w:style>
  <w:style w:type="character" w:customStyle="1" w:styleId="BodyTextIndentChar">
    <w:name w:val="Body Text Indent Char"/>
    <w:basedOn w:val="DefaultParagraphFont"/>
    <w:link w:val="BodyTextIndent"/>
    <w:semiHidden/>
    <w:rsid w:val="00A200E2"/>
    <w:rPr>
      <w:rFonts w:ascii="TimokU" w:eastAsia="Times New Roman" w:hAnsi="TimokU" w:cs="Times New Roman"/>
      <w:sz w:val="24"/>
      <w:szCs w:val="20"/>
      <w:lang w:val="en-GB" w:eastAsia="bg-BG"/>
    </w:rPr>
  </w:style>
  <w:style w:type="paragraph" w:styleId="BodyTextIndent2">
    <w:name w:val="Body Text Indent 2"/>
    <w:basedOn w:val="Normal"/>
    <w:link w:val="BodyTextIndent2Char"/>
    <w:semiHidden/>
    <w:unhideWhenUsed/>
    <w:rsid w:val="00A200E2"/>
    <w:pPr>
      <w:spacing w:after="120" w:line="480" w:lineRule="auto"/>
      <w:ind w:left="283"/>
    </w:pPr>
    <w:rPr>
      <w:rFonts w:ascii="TimokU" w:hAnsi="TimokU"/>
      <w:szCs w:val="20"/>
      <w:lang w:val="en-GB" w:eastAsia="bg-BG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A200E2"/>
    <w:rPr>
      <w:rFonts w:ascii="TimokU" w:eastAsia="Times New Roman" w:hAnsi="TimokU" w:cs="Times New Roman"/>
      <w:sz w:val="24"/>
      <w:szCs w:val="20"/>
      <w:lang w:val="en-GB" w:eastAsia="bg-BG"/>
    </w:rPr>
  </w:style>
  <w:style w:type="character" w:customStyle="1" w:styleId="apple-converted-space">
    <w:name w:val="apple-converted-space"/>
    <w:rsid w:val="00A200E2"/>
  </w:style>
  <w:style w:type="character" w:styleId="Strong">
    <w:name w:val="Strong"/>
    <w:basedOn w:val="DefaultParagraphFont"/>
    <w:uiPriority w:val="22"/>
    <w:qFormat/>
    <w:rsid w:val="00A200E2"/>
    <w:rPr>
      <w:b/>
      <w:bCs/>
    </w:rPr>
  </w:style>
  <w:style w:type="character" w:styleId="Emphasis">
    <w:name w:val="Emphasis"/>
    <w:basedOn w:val="DefaultParagraphFont"/>
    <w:uiPriority w:val="20"/>
    <w:qFormat/>
    <w:rsid w:val="00A200E2"/>
    <w:rPr>
      <w:i/>
      <w:i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200E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200E2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30778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66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419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278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162</TotalTime>
  <Pages>1</Pages>
  <Words>180</Words>
  <Characters>1026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B. Chaushev</dc:creator>
  <cp:lastModifiedBy>Гергана Чешмеджиева профил</cp:lastModifiedBy>
  <cp:revision>43</cp:revision>
  <dcterms:created xsi:type="dcterms:W3CDTF">2017-07-20T10:05:00Z</dcterms:created>
  <dcterms:modified xsi:type="dcterms:W3CDTF">2018-05-09T06:10:00Z</dcterms:modified>
</cp:coreProperties>
</file>