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7739E" w14:textId="77777777" w:rsidR="00FA3715" w:rsidRPr="00EE272C" w:rsidRDefault="00FA3715" w:rsidP="00FA3715">
      <w:pPr>
        <w:rPr>
          <w:rFonts w:ascii="Times New Roman" w:hAnsi="Times New Roman" w:cs="Times New Roman"/>
          <w:b/>
          <w:sz w:val="48"/>
          <w:szCs w:val="48"/>
          <w:lang w:val="en-US"/>
        </w:rPr>
      </w:pPr>
      <w:bookmarkStart w:id="0" w:name="_GoBack"/>
      <w:bookmarkEnd w:id="0"/>
    </w:p>
    <w:p w14:paraId="699B20AE" w14:textId="6F3CA855" w:rsidR="00217991" w:rsidRPr="00FA3715" w:rsidRDefault="00FA3715" w:rsidP="00FA3715">
      <w:pPr>
        <w:jc w:val="center"/>
        <w:rPr>
          <w:rFonts w:ascii="Times New Roman" w:hAnsi="Times New Roman" w:cs="Times New Roman"/>
          <w:b/>
          <w:sz w:val="48"/>
          <w:szCs w:val="48"/>
        </w:rPr>
      </w:pPr>
      <w:r w:rsidRPr="00FA3715">
        <w:rPr>
          <w:rFonts w:ascii="Times New Roman" w:hAnsi="Times New Roman" w:cs="Times New Roman"/>
          <w:b/>
          <w:sz w:val="48"/>
          <w:szCs w:val="48"/>
        </w:rPr>
        <w:t xml:space="preserve">Община </w:t>
      </w:r>
      <w:r w:rsidR="00FA6145">
        <w:rPr>
          <w:rFonts w:ascii="Times New Roman" w:hAnsi="Times New Roman" w:cs="Times New Roman"/>
          <w:b/>
          <w:sz w:val="48"/>
          <w:szCs w:val="48"/>
        </w:rPr>
        <w:t>Момчилград</w:t>
      </w:r>
    </w:p>
    <w:p w14:paraId="7F419A75" w14:textId="77777777" w:rsidR="00FA3715" w:rsidRPr="00FA3715" w:rsidRDefault="00FA3715" w:rsidP="00FA3715">
      <w:pPr>
        <w:jc w:val="center"/>
        <w:rPr>
          <w:rFonts w:ascii="Times New Roman" w:hAnsi="Times New Roman" w:cs="Times New Roman"/>
          <w:b/>
          <w:sz w:val="48"/>
          <w:szCs w:val="48"/>
        </w:rPr>
      </w:pPr>
      <w:r w:rsidRPr="00FA3715">
        <w:rPr>
          <w:rFonts w:ascii="Times New Roman" w:hAnsi="Times New Roman" w:cs="Times New Roman"/>
          <w:b/>
          <w:sz w:val="48"/>
          <w:szCs w:val="48"/>
        </w:rPr>
        <w:t>ОБЩИНСКА ПРОГРАМА ПО ЕНЕРГИЙНА ЕФЕКТИВНОСТ</w:t>
      </w:r>
    </w:p>
    <w:p w14:paraId="12CF8640" w14:textId="206F9FD4" w:rsidR="00FA3715" w:rsidRDefault="00FA3715" w:rsidP="00FA3715">
      <w:pPr>
        <w:jc w:val="center"/>
        <w:rPr>
          <w:rFonts w:ascii="Times New Roman" w:hAnsi="Times New Roman" w:cs="Times New Roman"/>
          <w:b/>
          <w:sz w:val="48"/>
          <w:szCs w:val="48"/>
        </w:rPr>
      </w:pPr>
      <w:r w:rsidRPr="00FA3715">
        <w:rPr>
          <w:rFonts w:ascii="Times New Roman" w:hAnsi="Times New Roman" w:cs="Times New Roman"/>
          <w:b/>
          <w:sz w:val="48"/>
          <w:szCs w:val="48"/>
        </w:rPr>
        <w:t>20</w:t>
      </w:r>
      <w:r w:rsidR="009A4492">
        <w:rPr>
          <w:rFonts w:ascii="Times New Roman" w:hAnsi="Times New Roman" w:cs="Times New Roman"/>
          <w:b/>
          <w:sz w:val="48"/>
          <w:szCs w:val="48"/>
          <w:lang w:val="en-US"/>
        </w:rPr>
        <w:t>2</w:t>
      </w:r>
      <w:r w:rsidR="00CF45B3">
        <w:rPr>
          <w:rFonts w:ascii="Times New Roman" w:hAnsi="Times New Roman" w:cs="Times New Roman"/>
          <w:b/>
          <w:sz w:val="48"/>
          <w:szCs w:val="48"/>
        </w:rPr>
        <w:t>4</w:t>
      </w:r>
      <w:r w:rsidRPr="00FA3715">
        <w:rPr>
          <w:rFonts w:ascii="Times New Roman" w:hAnsi="Times New Roman" w:cs="Times New Roman"/>
          <w:b/>
          <w:sz w:val="48"/>
          <w:szCs w:val="48"/>
        </w:rPr>
        <w:t xml:space="preserve"> – 202</w:t>
      </w:r>
      <w:r w:rsidR="00CF45B3">
        <w:rPr>
          <w:rFonts w:ascii="Times New Roman" w:hAnsi="Times New Roman" w:cs="Times New Roman"/>
          <w:b/>
          <w:sz w:val="48"/>
          <w:szCs w:val="48"/>
        </w:rPr>
        <w:t>9</w:t>
      </w:r>
      <w:r w:rsidRPr="00FA3715">
        <w:rPr>
          <w:rFonts w:ascii="Times New Roman" w:hAnsi="Times New Roman" w:cs="Times New Roman"/>
          <w:b/>
          <w:sz w:val="48"/>
          <w:szCs w:val="48"/>
        </w:rPr>
        <w:t xml:space="preserve"> </w:t>
      </w:r>
      <w:r w:rsidR="009A4492">
        <w:rPr>
          <w:rFonts w:ascii="Times New Roman" w:hAnsi="Times New Roman" w:cs="Times New Roman"/>
          <w:b/>
          <w:sz w:val="48"/>
          <w:szCs w:val="48"/>
        </w:rPr>
        <w:t>г</w:t>
      </w:r>
      <w:r w:rsidRPr="00FA3715">
        <w:rPr>
          <w:rFonts w:ascii="Times New Roman" w:hAnsi="Times New Roman" w:cs="Times New Roman"/>
          <w:b/>
          <w:sz w:val="48"/>
          <w:szCs w:val="48"/>
        </w:rPr>
        <w:t>.</w:t>
      </w:r>
    </w:p>
    <w:p w14:paraId="7C804B79" w14:textId="77777777" w:rsidR="00CF45B3" w:rsidRDefault="00CF45B3" w:rsidP="00FA3715">
      <w:pPr>
        <w:jc w:val="center"/>
        <w:rPr>
          <w:rFonts w:ascii="Times New Roman" w:hAnsi="Times New Roman" w:cs="Times New Roman"/>
          <w:b/>
          <w:sz w:val="48"/>
          <w:szCs w:val="48"/>
        </w:rPr>
      </w:pPr>
    </w:p>
    <w:p w14:paraId="3E5DEF96" w14:textId="3036D2B7" w:rsidR="00FA3715" w:rsidRDefault="00FA3715" w:rsidP="00FA3715">
      <w:pPr>
        <w:jc w:val="center"/>
        <w:rPr>
          <w:rFonts w:ascii="Times New Roman" w:hAnsi="Times New Roman" w:cs="Times New Roman"/>
          <w:b/>
          <w:sz w:val="48"/>
          <w:szCs w:val="48"/>
        </w:rPr>
      </w:pPr>
    </w:p>
    <w:p w14:paraId="60C22D1A" w14:textId="5A767B96" w:rsidR="00FA6145" w:rsidRPr="00FA6145" w:rsidRDefault="00FA6145" w:rsidP="00FA6145">
      <w:pPr>
        <w:jc w:val="center"/>
        <w:rPr>
          <w:rFonts w:ascii="Times New Roman" w:hAnsi="Times New Roman" w:cs="Times New Roman"/>
          <w:b/>
          <w:sz w:val="48"/>
          <w:szCs w:val="48"/>
          <w:lang w:val="en-US"/>
        </w:rPr>
      </w:pPr>
      <w:r w:rsidRPr="00FA6145">
        <w:rPr>
          <w:rFonts w:ascii="Times New Roman" w:hAnsi="Times New Roman" w:cs="Times New Roman"/>
          <w:b/>
          <w:noProof/>
          <w:sz w:val="48"/>
          <w:szCs w:val="48"/>
          <w:lang w:eastAsia="bg-BG"/>
        </w:rPr>
        <w:drawing>
          <wp:inline distT="0" distB="0" distL="0" distR="0" wp14:anchorId="53222A6B" wp14:editId="72F1AD2A">
            <wp:extent cx="4886325" cy="4181475"/>
            <wp:effectExtent l="0" t="0" r="9525" b="9525"/>
            <wp:docPr id="1846637161" name="Picture 1" descr="A blu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37161" name="Picture 1" descr="A blue logo with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6325" cy="4181475"/>
                    </a:xfrm>
                    <a:prstGeom prst="rect">
                      <a:avLst/>
                    </a:prstGeom>
                    <a:noFill/>
                    <a:ln>
                      <a:noFill/>
                    </a:ln>
                  </pic:spPr>
                </pic:pic>
              </a:graphicData>
            </a:graphic>
          </wp:inline>
        </w:drawing>
      </w:r>
    </w:p>
    <w:p w14:paraId="15B89189" w14:textId="77777777" w:rsidR="00FA3715" w:rsidRDefault="00FA3715" w:rsidP="00FA3715">
      <w:pPr>
        <w:jc w:val="center"/>
        <w:rPr>
          <w:rFonts w:ascii="Times New Roman" w:hAnsi="Times New Roman" w:cs="Times New Roman"/>
          <w:b/>
          <w:sz w:val="48"/>
          <w:szCs w:val="48"/>
        </w:rPr>
      </w:pPr>
    </w:p>
    <w:p w14:paraId="732AB2C0" w14:textId="7263AF9F" w:rsidR="00FA3715" w:rsidRDefault="007E2B82" w:rsidP="00FA3715">
      <w:pPr>
        <w:jc w:val="center"/>
        <w:rPr>
          <w:rFonts w:ascii="Times New Roman" w:hAnsi="Times New Roman" w:cs="Times New Roman"/>
          <w:sz w:val="48"/>
          <w:szCs w:val="48"/>
        </w:rPr>
      </w:pPr>
      <w:r>
        <w:rPr>
          <w:rFonts w:ascii="Times New Roman" w:hAnsi="Times New Roman" w:cs="Times New Roman"/>
          <w:sz w:val="48"/>
          <w:szCs w:val="48"/>
        </w:rPr>
        <w:t>Юни</w:t>
      </w:r>
      <w:r w:rsidR="009A4492">
        <w:rPr>
          <w:rFonts w:ascii="Times New Roman" w:hAnsi="Times New Roman" w:cs="Times New Roman"/>
          <w:sz w:val="48"/>
          <w:szCs w:val="48"/>
        </w:rPr>
        <w:t>,</w:t>
      </w:r>
      <w:r w:rsidR="001367E3">
        <w:rPr>
          <w:rFonts w:ascii="Times New Roman" w:hAnsi="Times New Roman" w:cs="Times New Roman"/>
          <w:sz w:val="48"/>
          <w:szCs w:val="48"/>
        </w:rPr>
        <w:t xml:space="preserve"> 20</w:t>
      </w:r>
      <w:r w:rsidR="009A4492">
        <w:rPr>
          <w:rFonts w:ascii="Times New Roman" w:hAnsi="Times New Roman" w:cs="Times New Roman"/>
          <w:sz w:val="48"/>
          <w:szCs w:val="48"/>
        </w:rPr>
        <w:t>2</w:t>
      </w:r>
      <w:r w:rsidR="00CF45B3">
        <w:rPr>
          <w:rFonts w:ascii="Times New Roman" w:hAnsi="Times New Roman" w:cs="Times New Roman"/>
          <w:sz w:val="48"/>
          <w:szCs w:val="48"/>
        </w:rPr>
        <w:t>4</w:t>
      </w:r>
      <w:r w:rsidR="00FA3715">
        <w:rPr>
          <w:rFonts w:ascii="Times New Roman" w:hAnsi="Times New Roman" w:cs="Times New Roman"/>
          <w:sz w:val="48"/>
          <w:szCs w:val="48"/>
        </w:rPr>
        <w:t xml:space="preserve"> г.</w:t>
      </w:r>
    </w:p>
    <w:p w14:paraId="4C3E620D" w14:textId="77777777" w:rsidR="00FA6145" w:rsidRDefault="00FA6145" w:rsidP="00FA3715">
      <w:pPr>
        <w:jc w:val="center"/>
        <w:rPr>
          <w:rFonts w:ascii="Times New Roman" w:hAnsi="Times New Roman" w:cs="Times New Roman"/>
          <w:sz w:val="48"/>
          <w:szCs w:val="48"/>
        </w:rPr>
      </w:pPr>
    </w:p>
    <w:p w14:paraId="4818580D" w14:textId="77777777" w:rsidR="00FA3715" w:rsidRPr="001D0C42" w:rsidRDefault="00C96AE4" w:rsidP="001F3E3B">
      <w:pPr>
        <w:jc w:val="both"/>
        <w:rPr>
          <w:rFonts w:ascii="Times New Roman" w:hAnsi="Times New Roman" w:cs="Times New Roman"/>
          <w:sz w:val="24"/>
          <w:szCs w:val="24"/>
        </w:rPr>
      </w:pPr>
      <w:r w:rsidRPr="001D0C42">
        <w:rPr>
          <w:rFonts w:ascii="Times New Roman" w:hAnsi="Times New Roman" w:cs="Times New Roman"/>
          <w:sz w:val="24"/>
          <w:szCs w:val="24"/>
        </w:rPr>
        <w:lastRenderedPageBreak/>
        <w:t>Съдържание:</w:t>
      </w:r>
    </w:p>
    <w:p w14:paraId="68F6BE91" w14:textId="13A95852" w:rsidR="00C96AE4" w:rsidRPr="001D0C42" w:rsidRDefault="00C96AE4" w:rsidP="001F3E3B">
      <w:pPr>
        <w:tabs>
          <w:tab w:val="left" w:pos="8931"/>
        </w:tabs>
        <w:jc w:val="both"/>
        <w:rPr>
          <w:rFonts w:ascii="Times New Roman" w:hAnsi="Times New Roman" w:cs="Times New Roman"/>
          <w:sz w:val="24"/>
          <w:szCs w:val="24"/>
        </w:rPr>
      </w:pPr>
      <w:r w:rsidRPr="001D0C42">
        <w:rPr>
          <w:rFonts w:ascii="Times New Roman" w:hAnsi="Times New Roman" w:cs="Times New Roman"/>
          <w:sz w:val="24"/>
          <w:szCs w:val="24"/>
        </w:rPr>
        <w:t>1. ВЪВЕДЕНИЕ</w:t>
      </w:r>
      <w:r w:rsidR="00D53C60" w:rsidRPr="001D0C42">
        <w:rPr>
          <w:rFonts w:ascii="Times New Roman" w:hAnsi="Times New Roman" w:cs="Times New Roman"/>
          <w:sz w:val="24"/>
          <w:szCs w:val="24"/>
        </w:rPr>
        <w:t>.........................................................................</w:t>
      </w:r>
      <w:r w:rsidR="0015202F" w:rsidRPr="001D0C42">
        <w:rPr>
          <w:rFonts w:ascii="Times New Roman" w:hAnsi="Times New Roman" w:cs="Times New Roman"/>
          <w:sz w:val="24"/>
          <w:szCs w:val="24"/>
        </w:rPr>
        <w:t>..............................</w:t>
      </w:r>
      <w:r w:rsidR="00D53C60" w:rsidRPr="001D0C42">
        <w:rPr>
          <w:rFonts w:ascii="Times New Roman" w:hAnsi="Times New Roman" w:cs="Times New Roman"/>
          <w:sz w:val="24"/>
          <w:szCs w:val="24"/>
        </w:rPr>
        <w:t>...........</w:t>
      </w:r>
    </w:p>
    <w:p w14:paraId="5CF9A454" w14:textId="3D1AC508" w:rsidR="00C96AE4" w:rsidRPr="001D0C42" w:rsidRDefault="000C0AF9" w:rsidP="001F3E3B">
      <w:pPr>
        <w:jc w:val="both"/>
        <w:rPr>
          <w:rFonts w:ascii="Times New Roman" w:hAnsi="Times New Roman" w:cs="Times New Roman"/>
          <w:sz w:val="24"/>
          <w:szCs w:val="24"/>
        </w:rPr>
      </w:pPr>
      <w:r w:rsidRPr="001D0C42">
        <w:rPr>
          <w:rFonts w:ascii="Times New Roman" w:hAnsi="Times New Roman" w:cs="Times New Roman"/>
          <w:sz w:val="24"/>
          <w:szCs w:val="24"/>
        </w:rPr>
        <w:t>2. ОСНОВАНИЕ</w:t>
      </w:r>
      <w:r w:rsidR="00C96AE4" w:rsidRPr="001D0C42">
        <w:rPr>
          <w:rFonts w:ascii="Times New Roman" w:hAnsi="Times New Roman" w:cs="Times New Roman"/>
          <w:sz w:val="24"/>
          <w:szCs w:val="24"/>
        </w:rPr>
        <w:t xml:space="preserve"> ЗА РАЗРАБОТВАНЕ</w:t>
      </w:r>
      <w:r w:rsidR="00D53C60" w:rsidRPr="001D0C42">
        <w:rPr>
          <w:rFonts w:ascii="Times New Roman" w:hAnsi="Times New Roman" w:cs="Times New Roman"/>
          <w:sz w:val="24"/>
          <w:szCs w:val="24"/>
        </w:rPr>
        <w:t>...................................</w:t>
      </w:r>
      <w:r w:rsidR="0015202F" w:rsidRPr="001D0C42">
        <w:rPr>
          <w:rFonts w:ascii="Times New Roman" w:hAnsi="Times New Roman" w:cs="Times New Roman"/>
          <w:sz w:val="24"/>
          <w:szCs w:val="24"/>
        </w:rPr>
        <w:t>.............................</w:t>
      </w:r>
      <w:r w:rsidR="0082191D" w:rsidRPr="001D0C42">
        <w:rPr>
          <w:rFonts w:ascii="Times New Roman" w:hAnsi="Times New Roman" w:cs="Times New Roman"/>
          <w:sz w:val="24"/>
          <w:szCs w:val="24"/>
        </w:rPr>
        <w:t>........</w:t>
      </w:r>
    </w:p>
    <w:p w14:paraId="70221AAE" w14:textId="0E784372" w:rsidR="00C96AE4" w:rsidRPr="001D0C42" w:rsidRDefault="00C96AE4" w:rsidP="001F3E3B">
      <w:pPr>
        <w:jc w:val="both"/>
        <w:rPr>
          <w:rFonts w:ascii="Times New Roman" w:hAnsi="Times New Roman" w:cs="Times New Roman"/>
          <w:sz w:val="24"/>
          <w:szCs w:val="24"/>
        </w:rPr>
      </w:pPr>
      <w:r w:rsidRPr="001D0C42">
        <w:rPr>
          <w:rFonts w:ascii="Times New Roman" w:hAnsi="Times New Roman" w:cs="Times New Roman"/>
          <w:sz w:val="24"/>
          <w:szCs w:val="24"/>
        </w:rPr>
        <w:t>3. НОРМАТИВНА БАЗА</w:t>
      </w:r>
      <w:r w:rsidR="00D53C60" w:rsidRPr="001D0C42">
        <w:rPr>
          <w:rFonts w:ascii="Times New Roman" w:hAnsi="Times New Roman" w:cs="Times New Roman"/>
          <w:sz w:val="24"/>
          <w:szCs w:val="24"/>
        </w:rPr>
        <w:t>.....................................................................</w:t>
      </w:r>
      <w:r w:rsidR="0082191D" w:rsidRPr="001D0C42">
        <w:rPr>
          <w:rFonts w:ascii="Times New Roman" w:hAnsi="Times New Roman" w:cs="Times New Roman"/>
          <w:sz w:val="24"/>
          <w:szCs w:val="24"/>
        </w:rPr>
        <w:t>.........................</w:t>
      </w:r>
    </w:p>
    <w:p w14:paraId="36C01673" w14:textId="4A7A43B7" w:rsidR="00C76AC4" w:rsidRPr="001D0C42" w:rsidRDefault="00C76AC4" w:rsidP="001F3E3B">
      <w:pPr>
        <w:jc w:val="both"/>
        <w:rPr>
          <w:rFonts w:ascii="Times New Roman" w:hAnsi="Times New Roman" w:cs="Times New Roman"/>
          <w:sz w:val="24"/>
          <w:szCs w:val="24"/>
        </w:rPr>
      </w:pPr>
      <w:r w:rsidRPr="001D0C42">
        <w:rPr>
          <w:rFonts w:ascii="Times New Roman" w:hAnsi="Times New Roman" w:cs="Times New Roman"/>
          <w:sz w:val="24"/>
          <w:szCs w:val="24"/>
        </w:rPr>
        <w:t>3.1. Д</w:t>
      </w:r>
      <w:r w:rsidR="001F3E3B" w:rsidRPr="001D0C42">
        <w:rPr>
          <w:rFonts w:ascii="Times New Roman" w:hAnsi="Times New Roman" w:cs="Times New Roman"/>
          <w:sz w:val="24"/>
          <w:szCs w:val="24"/>
        </w:rPr>
        <w:t>ирективи на Европейския съюз в областта на енергийната ефективност</w:t>
      </w:r>
      <w:r w:rsidRPr="001D0C42">
        <w:rPr>
          <w:rFonts w:ascii="Times New Roman" w:hAnsi="Times New Roman" w:cs="Times New Roman"/>
          <w:sz w:val="24"/>
          <w:szCs w:val="24"/>
        </w:rPr>
        <w:t>..............</w:t>
      </w:r>
    </w:p>
    <w:p w14:paraId="1A79FA63" w14:textId="2B2D097B" w:rsidR="00C76AC4" w:rsidRPr="001D0C42" w:rsidRDefault="00C76AC4" w:rsidP="001F3E3B">
      <w:pPr>
        <w:jc w:val="both"/>
        <w:rPr>
          <w:rFonts w:ascii="Times New Roman" w:hAnsi="Times New Roman" w:cs="Times New Roman"/>
          <w:sz w:val="24"/>
          <w:szCs w:val="24"/>
        </w:rPr>
      </w:pPr>
      <w:r w:rsidRPr="001D0C42">
        <w:rPr>
          <w:rFonts w:ascii="Times New Roman" w:hAnsi="Times New Roman" w:cs="Times New Roman"/>
          <w:sz w:val="24"/>
          <w:szCs w:val="24"/>
        </w:rPr>
        <w:t>3.2. З</w:t>
      </w:r>
      <w:r w:rsidR="001F3E3B" w:rsidRPr="001D0C42">
        <w:rPr>
          <w:rFonts w:ascii="Times New Roman" w:hAnsi="Times New Roman" w:cs="Times New Roman"/>
          <w:sz w:val="24"/>
          <w:szCs w:val="24"/>
        </w:rPr>
        <w:t>акон за енергийната ефективност...................................</w:t>
      </w:r>
      <w:r w:rsidRPr="001D0C42">
        <w:rPr>
          <w:rFonts w:ascii="Times New Roman" w:hAnsi="Times New Roman" w:cs="Times New Roman"/>
          <w:sz w:val="24"/>
          <w:szCs w:val="24"/>
        </w:rPr>
        <w:t>..............................................</w:t>
      </w:r>
    </w:p>
    <w:p w14:paraId="6BEA4329" w14:textId="046F2130" w:rsidR="00C76AC4" w:rsidRPr="001D0C42" w:rsidRDefault="00C76AC4" w:rsidP="001F3E3B">
      <w:pPr>
        <w:jc w:val="both"/>
        <w:rPr>
          <w:rFonts w:ascii="Times New Roman" w:hAnsi="Times New Roman" w:cs="Times New Roman"/>
          <w:sz w:val="24"/>
          <w:szCs w:val="24"/>
        </w:rPr>
      </w:pPr>
      <w:r w:rsidRPr="001D0C42">
        <w:rPr>
          <w:rFonts w:ascii="Times New Roman" w:hAnsi="Times New Roman" w:cs="Times New Roman"/>
          <w:sz w:val="24"/>
          <w:szCs w:val="24"/>
        </w:rPr>
        <w:t>3.3. З</w:t>
      </w:r>
      <w:r w:rsidR="001F3E3B" w:rsidRPr="001D0C42">
        <w:rPr>
          <w:rFonts w:ascii="Times New Roman" w:hAnsi="Times New Roman" w:cs="Times New Roman"/>
          <w:sz w:val="24"/>
          <w:szCs w:val="24"/>
        </w:rPr>
        <w:t>акон за енергията от възобновяеми източници............................</w:t>
      </w:r>
      <w:r w:rsidR="00F3304B" w:rsidRPr="001D0C42">
        <w:rPr>
          <w:rFonts w:ascii="Times New Roman" w:hAnsi="Times New Roman" w:cs="Times New Roman"/>
          <w:sz w:val="24"/>
          <w:szCs w:val="24"/>
        </w:rPr>
        <w:t>................................</w:t>
      </w:r>
    </w:p>
    <w:p w14:paraId="56DC5DD6" w14:textId="79716CE8" w:rsidR="001F3E3B" w:rsidRPr="001D0C42" w:rsidRDefault="00F3304B" w:rsidP="001F3E3B">
      <w:pPr>
        <w:jc w:val="both"/>
        <w:rPr>
          <w:rFonts w:ascii="Times New Roman" w:hAnsi="Times New Roman" w:cs="Times New Roman"/>
          <w:sz w:val="24"/>
          <w:szCs w:val="24"/>
        </w:rPr>
      </w:pPr>
      <w:r w:rsidRPr="001D0C42">
        <w:rPr>
          <w:rFonts w:ascii="Times New Roman" w:hAnsi="Times New Roman" w:cs="Times New Roman"/>
          <w:sz w:val="24"/>
          <w:szCs w:val="24"/>
        </w:rPr>
        <w:t>3.4. З</w:t>
      </w:r>
      <w:r w:rsidR="001F3E3B" w:rsidRPr="001D0C42">
        <w:rPr>
          <w:rFonts w:ascii="Times New Roman" w:hAnsi="Times New Roman" w:cs="Times New Roman"/>
          <w:sz w:val="24"/>
          <w:szCs w:val="24"/>
        </w:rPr>
        <w:t>акон за енергетиката.......................................................................................................</w:t>
      </w:r>
    </w:p>
    <w:p w14:paraId="27E8C5DF" w14:textId="05116C6C" w:rsidR="00F3304B" w:rsidRPr="001D0C42" w:rsidRDefault="00F3304B" w:rsidP="001F3E3B">
      <w:pPr>
        <w:jc w:val="both"/>
        <w:rPr>
          <w:rFonts w:ascii="Times New Roman" w:hAnsi="Times New Roman" w:cs="Times New Roman"/>
          <w:sz w:val="24"/>
          <w:szCs w:val="24"/>
          <w:lang w:val="en-US"/>
        </w:rPr>
      </w:pPr>
      <w:r w:rsidRPr="001D0C42">
        <w:rPr>
          <w:rFonts w:ascii="Times New Roman" w:hAnsi="Times New Roman" w:cs="Times New Roman"/>
          <w:sz w:val="24"/>
          <w:szCs w:val="24"/>
        </w:rPr>
        <w:t>.5. З</w:t>
      </w:r>
      <w:r w:rsidR="001F3E3B" w:rsidRPr="001D0C42">
        <w:rPr>
          <w:rFonts w:ascii="Times New Roman" w:hAnsi="Times New Roman" w:cs="Times New Roman"/>
          <w:sz w:val="24"/>
          <w:szCs w:val="24"/>
        </w:rPr>
        <w:t>акон за устройство на територията........................</w:t>
      </w:r>
      <w:r w:rsidRPr="001D0C42">
        <w:rPr>
          <w:rFonts w:ascii="Times New Roman" w:hAnsi="Times New Roman" w:cs="Times New Roman"/>
          <w:sz w:val="24"/>
          <w:szCs w:val="24"/>
        </w:rPr>
        <w:t>..........................................................</w:t>
      </w:r>
    </w:p>
    <w:p w14:paraId="67668230" w14:textId="43E39BFE" w:rsidR="00C96AE4" w:rsidRPr="001D0C42" w:rsidRDefault="00C96AE4"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4. ОБЩ ПРОФИЛ НА ОБЩИНА </w:t>
      </w:r>
      <w:r w:rsidR="00FA6145">
        <w:rPr>
          <w:rFonts w:ascii="Times New Roman" w:hAnsi="Times New Roman" w:cs="Times New Roman"/>
          <w:sz w:val="24"/>
          <w:szCs w:val="24"/>
        </w:rPr>
        <w:t>МОЧИЛГРАД</w:t>
      </w:r>
      <w:r w:rsidR="00D53C60" w:rsidRPr="001D0C42">
        <w:rPr>
          <w:rFonts w:ascii="Times New Roman" w:hAnsi="Times New Roman" w:cs="Times New Roman"/>
          <w:sz w:val="24"/>
          <w:szCs w:val="24"/>
        </w:rPr>
        <w:t>.</w:t>
      </w:r>
      <w:r w:rsidR="00D5162C" w:rsidRPr="001D0C42">
        <w:rPr>
          <w:rFonts w:ascii="Times New Roman" w:hAnsi="Times New Roman" w:cs="Times New Roman"/>
          <w:sz w:val="24"/>
          <w:szCs w:val="24"/>
        </w:rPr>
        <w:t>..</w:t>
      </w:r>
      <w:r w:rsidR="00D53C60" w:rsidRPr="001D0C42">
        <w:rPr>
          <w:rFonts w:ascii="Times New Roman" w:hAnsi="Times New Roman" w:cs="Times New Roman"/>
          <w:sz w:val="24"/>
          <w:szCs w:val="24"/>
        </w:rPr>
        <w:t>............................</w:t>
      </w:r>
      <w:r w:rsidR="00D5162C" w:rsidRPr="001D0C42">
        <w:rPr>
          <w:rFonts w:ascii="Times New Roman" w:hAnsi="Times New Roman" w:cs="Times New Roman"/>
          <w:sz w:val="24"/>
          <w:szCs w:val="24"/>
        </w:rPr>
        <w:t>........................</w:t>
      </w:r>
      <w:r w:rsidR="00F3103B" w:rsidRPr="001D0C42">
        <w:rPr>
          <w:rFonts w:ascii="Times New Roman" w:hAnsi="Times New Roman" w:cs="Times New Roman"/>
          <w:sz w:val="24"/>
          <w:szCs w:val="24"/>
        </w:rPr>
        <w:t>............</w:t>
      </w:r>
    </w:p>
    <w:p w14:paraId="629D6ABD" w14:textId="4A3E14E7" w:rsidR="00773962" w:rsidRPr="001D0C42" w:rsidRDefault="00773962"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   4.1</w:t>
      </w:r>
      <w:r w:rsidR="001F3E3B" w:rsidRPr="001D0C42">
        <w:rPr>
          <w:rFonts w:ascii="Times New Roman" w:hAnsi="Times New Roman" w:cs="Times New Roman"/>
          <w:sz w:val="24"/>
          <w:szCs w:val="24"/>
        </w:rPr>
        <w:t>.</w:t>
      </w:r>
      <w:r w:rsidRPr="001D0C42">
        <w:rPr>
          <w:rFonts w:ascii="Times New Roman" w:hAnsi="Times New Roman" w:cs="Times New Roman"/>
          <w:sz w:val="24"/>
          <w:szCs w:val="24"/>
        </w:rPr>
        <w:t xml:space="preserve"> Г</w:t>
      </w:r>
      <w:r w:rsidR="00F3103B" w:rsidRPr="001D0C42">
        <w:rPr>
          <w:rFonts w:ascii="Times New Roman" w:hAnsi="Times New Roman" w:cs="Times New Roman"/>
          <w:sz w:val="24"/>
          <w:szCs w:val="24"/>
        </w:rPr>
        <w:t>ео</w:t>
      </w:r>
      <w:r w:rsidR="001F3E3B" w:rsidRPr="001D0C42">
        <w:rPr>
          <w:rFonts w:ascii="Times New Roman" w:hAnsi="Times New Roman" w:cs="Times New Roman"/>
          <w:sz w:val="24"/>
          <w:szCs w:val="24"/>
        </w:rPr>
        <w:t>графско местоположение и климат.........................</w:t>
      </w:r>
      <w:r w:rsidR="00F3103B" w:rsidRPr="001D0C42">
        <w:rPr>
          <w:rFonts w:ascii="Times New Roman" w:hAnsi="Times New Roman" w:cs="Times New Roman"/>
          <w:sz w:val="24"/>
          <w:szCs w:val="24"/>
        </w:rPr>
        <w:t>.................................................</w:t>
      </w:r>
    </w:p>
    <w:p w14:paraId="4C14C5CD" w14:textId="6A654612" w:rsidR="00773962" w:rsidRPr="001D0C42" w:rsidRDefault="00773962"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   4.2</w:t>
      </w:r>
      <w:r w:rsidR="001F3E3B" w:rsidRPr="001D0C42">
        <w:rPr>
          <w:rFonts w:ascii="Times New Roman" w:hAnsi="Times New Roman" w:cs="Times New Roman"/>
          <w:sz w:val="24"/>
          <w:szCs w:val="24"/>
        </w:rPr>
        <w:t>.</w:t>
      </w:r>
      <w:r w:rsidRPr="001D0C42">
        <w:rPr>
          <w:rFonts w:ascii="Times New Roman" w:hAnsi="Times New Roman" w:cs="Times New Roman"/>
          <w:sz w:val="24"/>
          <w:szCs w:val="24"/>
        </w:rPr>
        <w:t xml:space="preserve"> </w:t>
      </w:r>
      <w:r w:rsidR="001F3E3B" w:rsidRPr="001D0C42">
        <w:rPr>
          <w:rFonts w:ascii="Times New Roman" w:hAnsi="Times New Roman" w:cs="Times New Roman"/>
          <w:sz w:val="24"/>
          <w:szCs w:val="24"/>
        </w:rPr>
        <w:t>Демографско състояние</w:t>
      </w:r>
      <w:r w:rsidR="00F817CE" w:rsidRPr="001D0C42">
        <w:rPr>
          <w:rFonts w:ascii="Times New Roman" w:hAnsi="Times New Roman" w:cs="Times New Roman"/>
          <w:sz w:val="24"/>
          <w:szCs w:val="24"/>
        </w:rPr>
        <w:t>...............................................................</w:t>
      </w:r>
      <w:r w:rsidR="0082191D" w:rsidRPr="001D0C42">
        <w:rPr>
          <w:rFonts w:ascii="Times New Roman" w:hAnsi="Times New Roman" w:cs="Times New Roman"/>
          <w:sz w:val="24"/>
          <w:szCs w:val="24"/>
        </w:rPr>
        <w:t>.......................</w:t>
      </w:r>
      <w:r w:rsidR="00F3103B" w:rsidRPr="001D0C42">
        <w:rPr>
          <w:rFonts w:ascii="Times New Roman" w:hAnsi="Times New Roman" w:cs="Times New Roman"/>
          <w:sz w:val="24"/>
          <w:szCs w:val="24"/>
        </w:rPr>
        <w:t>..............</w:t>
      </w:r>
    </w:p>
    <w:p w14:paraId="7FF0B35E" w14:textId="54852B56" w:rsidR="00773962" w:rsidRPr="001D0C42" w:rsidRDefault="000C0AF9"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   4.</w:t>
      </w:r>
      <w:r w:rsidR="001F3E3B" w:rsidRPr="001D0C42">
        <w:rPr>
          <w:rFonts w:ascii="Times New Roman" w:hAnsi="Times New Roman" w:cs="Times New Roman"/>
          <w:sz w:val="24"/>
          <w:szCs w:val="24"/>
        </w:rPr>
        <w:t>3.</w:t>
      </w:r>
      <w:r w:rsidRPr="001D0C42">
        <w:rPr>
          <w:rFonts w:ascii="Times New Roman" w:hAnsi="Times New Roman" w:cs="Times New Roman"/>
          <w:sz w:val="24"/>
          <w:szCs w:val="24"/>
        </w:rPr>
        <w:t xml:space="preserve"> </w:t>
      </w:r>
      <w:r w:rsidR="00F3103B" w:rsidRPr="001D0C42">
        <w:rPr>
          <w:rFonts w:ascii="Times New Roman" w:hAnsi="Times New Roman" w:cs="Times New Roman"/>
          <w:sz w:val="24"/>
          <w:szCs w:val="24"/>
        </w:rPr>
        <w:t>Е</w:t>
      </w:r>
      <w:r w:rsidR="001F3E3B" w:rsidRPr="001D0C42">
        <w:rPr>
          <w:rFonts w:ascii="Times New Roman" w:hAnsi="Times New Roman" w:cs="Times New Roman"/>
          <w:sz w:val="24"/>
          <w:szCs w:val="24"/>
        </w:rPr>
        <w:t>нергийна инфраструктура................</w:t>
      </w:r>
      <w:r w:rsidR="00F3103B" w:rsidRPr="001D0C42">
        <w:rPr>
          <w:rFonts w:ascii="Times New Roman" w:hAnsi="Times New Roman" w:cs="Times New Roman"/>
          <w:sz w:val="24"/>
          <w:szCs w:val="24"/>
        </w:rPr>
        <w:t>.........................................</w:t>
      </w:r>
      <w:r w:rsidR="006F65CE" w:rsidRPr="001D0C42">
        <w:rPr>
          <w:rFonts w:ascii="Times New Roman" w:hAnsi="Times New Roman" w:cs="Times New Roman"/>
          <w:sz w:val="24"/>
          <w:szCs w:val="24"/>
        </w:rPr>
        <w:t>..................</w:t>
      </w:r>
      <w:r w:rsidR="00F3103B" w:rsidRPr="001D0C42">
        <w:rPr>
          <w:rFonts w:ascii="Times New Roman" w:hAnsi="Times New Roman" w:cs="Times New Roman"/>
          <w:sz w:val="24"/>
          <w:szCs w:val="24"/>
        </w:rPr>
        <w:t>...................</w:t>
      </w:r>
    </w:p>
    <w:p w14:paraId="2CD1E908" w14:textId="4DC21AAB" w:rsidR="00773962" w:rsidRPr="001D0C42" w:rsidRDefault="00773962"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5. ПОЛИТИКА </w:t>
      </w:r>
      <w:r w:rsidR="00F3103B" w:rsidRPr="001D0C42">
        <w:rPr>
          <w:rFonts w:ascii="Times New Roman" w:hAnsi="Times New Roman" w:cs="Times New Roman"/>
          <w:sz w:val="24"/>
          <w:szCs w:val="24"/>
        </w:rPr>
        <w:t>В ОБЛАСТТА НА</w:t>
      </w:r>
      <w:r w:rsidRPr="001D0C42">
        <w:rPr>
          <w:rFonts w:ascii="Times New Roman" w:hAnsi="Times New Roman" w:cs="Times New Roman"/>
          <w:sz w:val="24"/>
          <w:szCs w:val="24"/>
        </w:rPr>
        <w:t xml:space="preserve"> ЕНЕРГИЙНА</w:t>
      </w:r>
      <w:r w:rsidR="00F3103B" w:rsidRPr="001D0C42">
        <w:rPr>
          <w:rFonts w:ascii="Times New Roman" w:hAnsi="Times New Roman" w:cs="Times New Roman"/>
          <w:sz w:val="24"/>
          <w:szCs w:val="24"/>
        </w:rPr>
        <w:t>ТА</w:t>
      </w:r>
      <w:r w:rsidRPr="001D0C42">
        <w:rPr>
          <w:rFonts w:ascii="Times New Roman" w:hAnsi="Times New Roman" w:cs="Times New Roman"/>
          <w:sz w:val="24"/>
          <w:szCs w:val="24"/>
        </w:rPr>
        <w:t xml:space="preserve"> ЕФЕКТИВНОСТ</w:t>
      </w:r>
      <w:r w:rsidR="00F3103B" w:rsidRPr="001D0C42">
        <w:rPr>
          <w:rFonts w:ascii="Times New Roman" w:hAnsi="Times New Roman" w:cs="Times New Roman"/>
          <w:sz w:val="24"/>
          <w:szCs w:val="24"/>
        </w:rPr>
        <w:t xml:space="preserve"> НА ОБЩИНА </w:t>
      </w:r>
      <w:r w:rsidR="00FA6145">
        <w:rPr>
          <w:rFonts w:ascii="Times New Roman" w:hAnsi="Times New Roman" w:cs="Times New Roman"/>
          <w:sz w:val="24"/>
          <w:szCs w:val="24"/>
        </w:rPr>
        <w:t>МОМЧИЛГРАД</w:t>
      </w:r>
      <w:r w:rsidR="00F3103B" w:rsidRPr="001D0C42">
        <w:rPr>
          <w:rFonts w:ascii="Times New Roman" w:hAnsi="Times New Roman" w:cs="Times New Roman"/>
          <w:sz w:val="24"/>
          <w:szCs w:val="24"/>
        </w:rPr>
        <w:t>..........................................................................................................................</w:t>
      </w:r>
    </w:p>
    <w:p w14:paraId="1F5A6334" w14:textId="0FBAE42C" w:rsidR="0026108D" w:rsidRPr="001D0C42" w:rsidRDefault="00F3103B" w:rsidP="001F3E3B">
      <w:pPr>
        <w:jc w:val="both"/>
        <w:rPr>
          <w:rFonts w:ascii="Times New Roman" w:hAnsi="Times New Roman" w:cs="Times New Roman"/>
          <w:sz w:val="24"/>
          <w:szCs w:val="24"/>
        </w:rPr>
      </w:pPr>
      <w:r w:rsidRPr="001D0C42">
        <w:rPr>
          <w:rFonts w:ascii="Times New Roman" w:hAnsi="Times New Roman" w:cs="Times New Roman"/>
          <w:sz w:val="24"/>
          <w:szCs w:val="24"/>
        </w:rPr>
        <w:t>5.1. П</w:t>
      </w:r>
      <w:r w:rsidR="0026108D" w:rsidRPr="001D0C42">
        <w:rPr>
          <w:rFonts w:ascii="Times New Roman" w:hAnsi="Times New Roman" w:cs="Times New Roman"/>
          <w:sz w:val="24"/>
          <w:szCs w:val="24"/>
        </w:rPr>
        <w:t xml:space="preserve">олитика в областта на енергийната ефективност на Община </w:t>
      </w:r>
      <w:r w:rsidR="00FA6145">
        <w:rPr>
          <w:rFonts w:ascii="Times New Roman" w:hAnsi="Times New Roman" w:cs="Times New Roman"/>
          <w:sz w:val="24"/>
          <w:szCs w:val="24"/>
        </w:rPr>
        <w:t>Момчилград</w:t>
      </w:r>
      <w:r w:rsidR="00CF45B3">
        <w:rPr>
          <w:rFonts w:ascii="Times New Roman" w:hAnsi="Times New Roman" w:cs="Times New Roman"/>
          <w:sz w:val="24"/>
          <w:szCs w:val="24"/>
        </w:rPr>
        <w:t xml:space="preserve"> </w:t>
      </w:r>
      <w:r w:rsidR="0026108D" w:rsidRPr="001D0C42">
        <w:rPr>
          <w:rFonts w:ascii="Times New Roman" w:hAnsi="Times New Roman" w:cs="Times New Roman"/>
          <w:sz w:val="24"/>
          <w:szCs w:val="24"/>
        </w:rPr>
        <w:t xml:space="preserve">в периода </w:t>
      </w:r>
      <w:r w:rsidR="004F6A8A" w:rsidRPr="001D0C42">
        <w:rPr>
          <w:rFonts w:ascii="Times New Roman" w:hAnsi="Times New Roman" w:cs="Times New Roman"/>
          <w:sz w:val="24"/>
          <w:szCs w:val="24"/>
        </w:rPr>
        <w:t xml:space="preserve">на действие на Програмата </w:t>
      </w:r>
      <w:r w:rsidR="004F6A8A" w:rsidRPr="001D0C42">
        <w:rPr>
          <w:rFonts w:ascii="Times New Roman" w:hAnsi="Times New Roman" w:cs="Times New Roman"/>
          <w:sz w:val="24"/>
          <w:szCs w:val="24"/>
          <w:lang w:val="en-US"/>
        </w:rPr>
        <w:t>(</w:t>
      </w:r>
      <w:r w:rsidR="0026108D" w:rsidRPr="001D0C42">
        <w:rPr>
          <w:rFonts w:ascii="Times New Roman" w:hAnsi="Times New Roman" w:cs="Times New Roman"/>
          <w:sz w:val="24"/>
          <w:szCs w:val="24"/>
        </w:rPr>
        <w:t>202</w:t>
      </w:r>
      <w:r w:rsidR="00CF45B3">
        <w:rPr>
          <w:rFonts w:ascii="Times New Roman" w:hAnsi="Times New Roman" w:cs="Times New Roman"/>
          <w:sz w:val="24"/>
          <w:szCs w:val="24"/>
        </w:rPr>
        <w:t>4</w:t>
      </w:r>
      <w:r w:rsidR="0026108D" w:rsidRPr="001D0C42">
        <w:rPr>
          <w:rFonts w:ascii="Times New Roman" w:hAnsi="Times New Roman" w:cs="Times New Roman"/>
          <w:sz w:val="24"/>
          <w:szCs w:val="24"/>
        </w:rPr>
        <w:t xml:space="preserve"> – 202</w:t>
      </w:r>
      <w:r w:rsidR="00CF45B3">
        <w:rPr>
          <w:rFonts w:ascii="Times New Roman" w:hAnsi="Times New Roman" w:cs="Times New Roman"/>
          <w:sz w:val="24"/>
          <w:szCs w:val="24"/>
        </w:rPr>
        <w:t>9</w:t>
      </w:r>
      <w:r w:rsidR="0026108D" w:rsidRPr="001D0C42">
        <w:rPr>
          <w:rFonts w:ascii="Times New Roman" w:hAnsi="Times New Roman" w:cs="Times New Roman"/>
          <w:sz w:val="24"/>
          <w:szCs w:val="24"/>
        </w:rPr>
        <w:t xml:space="preserve"> г.</w:t>
      </w:r>
      <w:r w:rsidR="004F6A8A" w:rsidRPr="001D0C42">
        <w:rPr>
          <w:rFonts w:ascii="Times New Roman" w:hAnsi="Times New Roman" w:cs="Times New Roman"/>
          <w:sz w:val="24"/>
          <w:szCs w:val="24"/>
          <w:lang w:val="en-US"/>
        </w:rPr>
        <w:t>)……………………………………….</w:t>
      </w:r>
      <w:r w:rsidR="0026108D" w:rsidRPr="001D0C42">
        <w:rPr>
          <w:rFonts w:ascii="Times New Roman" w:hAnsi="Times New Roman" w:cs="Times New Roman"/>
          <w:sz w:val="24"/>
          <w:szCs w:val="24"/>
        </w:rPr>
        <w:t>.................</w:t>
      </w:r>
    </w:p>
    <w:p w14:paraId="2271CC33" w14:textId="09C2E50B" w:rsidR="008C5839" w:rsidRPr="001D0C42" w:rsidRDefault="00773962" w:rsidP="001F3E3B">
      <w:pPr>
        <w:jc w:val="both"/>
        <w:rPr>
          <w:rFonts w:ascii="Times New Roman" w:hAnsi="Times New Roman" w:cs="Times New Roman"/>
          <w:sz w:val="24"/>
          <w:szCs w:val="24"/>
        </w:rPr>
      </w:pPr>
      <w:r w:rsidRPr="001D0C42">
        <w:rPr>
          <w:rFonts w:ascii="Times New Roman" w:hAnsi="Times New Roman" w:cs="Times New Roman"/>
          <w:sz w:val="24"/>
          <w:szCs w:val="24"/>
        </w:rPr>
        <w:t>6. СЪСТОЯНИЕ НА ЕНЕРГИЙНОТО ПОТРЕБЛЕНИЕ</w:t>
      </w:r>
      <w:r w:rsidR="008C5839" w:rsidRPr="001D0C42">
        <w:rPr>
          <w:rFonts w:ascii="Times New Roman" w:hAnsi="Times New Roman" w:cs="Times New Roman"/>
          <w:sz w:val="24"/>
          <w:szCs w:val="24"/>
        </w:rPr>
        <w:t xml:space="preserve"> В ОБЩИНА </w:t>
      </w:r>
      <w:r w:rsidR="00FA6145">
        <w:rPr>
          <w:rFonts w:ascii="Times New Roman" w:hAnsi="Times New Roman" w:cs="Times New Roman"/>
          <w:sz w:val="24"/>
          <w:szCs w:val="24"/>
        </w:rPr>
        <w:t>МОМЧИЛГРАД</w:t>
      </w:r>
      <w:r w:rsidR="00F817CE" w:rsidRPr="001D0C42">
        <w:rPr>
          <w:rFonts w:ascii="Times New Roman" w:hAnsi="Times New Roman" w:cs="Times New Roman"/>
          <w:sz w:val="24"/>
          <w:szCs w:val="24"/>
        </w:rPr>
        <w:t>................</w:t>
      </w:r>
      <w:r w:rsidR="00E97607" w:rsidRPr="001D0C42">
        <w:rPr>
          <w:rFonts w:ascii="Times New Roman" w:hAnsi="Times New Roman" w:cs="Times New Roman"/>
          <w:sz w:val="24"/>
          <w:szCs w:val="24"/>
        </w:rPr>
        <w:t>..................</w:t>
      </w:r>
      <w:r w:rsidR="008C5839" w:rsidRPr="001D0C42">
        <w:rPr>
          <w:rFonts w:ascii="Times New Roman" w:hAnsi="Times New Roman" w:cs="Times New Roman"/>
          <w:sz w:val="24"/>
          <w:szCs w:val="24"/>
        </w:rPr>
        <w:t>........................................................................................</w:t>
      </w:r>
    </w:p>
    <w:p w14:paraId="2AFFB323" w14:textId="23A1281B" w:rsidR="008C5839" w:rsidRPr="001D0C42" w:rsidRDefault="008C5839"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6.1. Сграден фонд на Община </w:t>
      </w:r>
      <w:r w:rsidR="00FA6145">
        <w:rPr>
          <w:rFonts w:ascii="Times New Roman" w:hAnsi="Times New Roman" w:cs="Times New Roman"/>
          <w:sz w:val="24"/>
          <w:szCs w:val="24"/>
        </w:rPr>
        <w:t>Момчилград</w:t>
      </w:r>
      <w:r w:rsidR="00CF45B3">
        <w:rPr>
          <w:rFonts w:ascii="Times New Roman" w:hAnsi="Times New Roman" w:cs="Times New Roman"/>
          <w:sz w:val="24"/>
          <w:szCs w:val="24"/>
        </w:rPr>
        <w:t>.....</w:t>
      </w:r>
      <w:r w:rsidRPr="001D0C42">
        <w:rPr>
          <w:rFonts w:ascii="Times New Roman" w:hAnsi="Times New Roman" w:cs="Times New Roman"/>
          <w:sz w:val="24"/>
          <w:szCs w:val="24"/>
        </w:rPr>
        <w:t>........................................................................</w:t>
      </w:r>
    </w:p>
    <w:p w14:paraId="09C7D086" w14:textId="514E3A25" w:rsidR="008C5839" w:rsidRPr="001D0C42" w:rsidRDefault="008C5839"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6.2. Системи за улично и </w:t>
      </w:r>
      <w:r w:rsidR="008468FB" w:rsidRPr="001D0C42">
        <w:rPr>
          <w:rFonts w:ascii="Times New Roman" w:hAnsi="Times New Roman" w:cs="Times New Roman"/>
          <w:sz w:val="24"/>
          <w:szCs w:val="24"/>
        </w:rPr>
        <w:t xml:space="preserve">парково осветление на Община </w:t>
      </w:r>
      <w:r w:rsidR="00FA6145">
        <w:rPr>
          <w:rFonts w:ascii="Times New Roman" w:hAnsi="Times New Roman" w:cs="Times New Roman"/>
          <w:sz w:val="24"/>
          <w:szCs w:val="24"/>
        </w:rPr>
        <w:t>Момчилград</w:t>
      </w:r>
      <w:r w:rsidR="008468FB" w:rsidRPr="001D0C42">
        <w:rPr>
          <w:rFonts w:ascii="Times New Roman" w:hAnsi="Times New Roman" w:cs="Times New Roman"/>
          <w:sz w:val="24"/>
          <w:szCs w:val="24"/>
        </w:rPr>
        <w:t>................................</w:t>
      </w:r>
    </w:p>
    <w:p w14:paraId="049BECAD" w14:textId="528D8999" w:rsidR="00773962" w:rsidRPr="001D0C42" w:rsidRDefault="00773962" w:rsidP="001F3E3B">
      <w:pPr>
        <w:jc w:val="both"/>
        <w:rPr>
          <w:rFonts w:ascii="Times New Roman" w:hAnsi="Times New Roman" w:cs="Times New Roman"/>
          <w:sz w:val="24"/>
          <w:szCs w:val="24"/>
        </w:rPr>
      </w:pPr>
      <w:r w:rsidRPr="001D0C42">
        <w:rPr>
          <w:rFonts w:ascii="Times New Roman" w:hAnsi="Times New Roman" w:cs="Times New Roman"/>
          <w:sz w:val="24"/>
          <w:szCs w:val="24"/>
        </w:rPr>
        <w:t>7. ЦЕЛ</w:t>
      </w:r>
      <w:r w:rsidR="008468FB" w:rsidRPr="001D0C42">
        <w:rPr>
          <w:rFonts w:ascii="Times New Roman" w:hAnsi="Times New Roman" w:cs="Times New Roman"/>
          <w:sz w:val="24"/>
          <w:szCs w:val="24"/>
        </w:rPr>
        <w:t>И</w:t>
      </w:r>
      <w:r w:rsidRPr="001D0C42">
        <w:rPr>
          <w:rFonts w:ascii="Times New Roman" w:hAnsi="Times New Roman" w:cs="Times New Roman"/>
          <w:sz w:val="24"/>
          <w:szCs w:val="24"/>
        </w:rPr>
        <w:t xml:space="preserve"> И ОБХВАТ</w:t>
      </w:r>
      <w:r w:rsidR="008468FB" w:rsidRPr="001D0C42">
        <w:rPr>
          <w:rFonts w:ascii="Times New Roman" w:hAnsi="Times New Roman" w:cs="Times New Roman"/>
          <w:sz w:val="24"/>
          <w:szCs w:val="24"/>
        </w:rPr>
        <w:t xml:space="preserve"> НА ПРОГР</w:t>
      </w:r>
      <w:r w:rsidR="008E6923" w:rsidRPr="001D0C42">
        <w:rPr>
          <w:rFonts w:ascii="Times New Roman" w:hAnsi="Times New Roman" w:cs="Times New Roman"/>
          <w:sz w:val="24"/>
          <w:szCs w:val="24"/>
        </w:rPr>
        <w:t>А</w:t>
      </w:r>
      <w:r w:rsidR="008468FB" w:rsidRPr="001D0C42">
        <w:rPr>
          <w:rFonts w:ascii="Times New Roman" w:hAnsi="Times New Roman" w:cs="Times New Roman"/>
          <w:sz w:val="24"/>
          <w:szCs w:val="24"/>
        </w:rPr>
        <w:t xml:space="preserve">МАТА ПО ЕНЕРГИЙНА ЕФЕКТИВНОСТ НА ОБЩИНА </w:t>
      </w:r>
      <w:r w:rsidR="00FA6145">
        <w:rPr>
          <w:rFonts w:ascii="Times New Roman" w:hAnsi="Times New Roman" w:cs="Times New Roman"/>
          <w:sz w:val="24"/>
          <w:szCs w:val="24"/>
        </w:rPr>
        <w:t>МОМЧИЛГРАД.</w:t>
      </w:r>
      <w:r w:rsidR="00F817CE" w:rsidRPr="001D0C42">
        <w:rPr>
          <w:rFonts w:ascii="Times New Roman" w:hAnsi="Times New Roman" w:cs="Times New Roman"/>
          <w:sz w:val="24"/>
          <w:szCs w:val="24"/>
        </w:rPr>
        <w:t>...............................................................</w:t>
      </w:r>
      <w:r w:rsidR="00E97607" w:rsidRPr="001D0C42">
        <w:rPr>
          <w:rFonts w:ascii="Times New Roman" w:hAnsi="Times New Roman" w:cs="Times New Roman"/>
          <w:sz w:val="24"/>
          <w:szCs w:val="24"/>
        </w:rPr>
        <w:t>..........................</w:t>
      </w:r>
      <w:r w:rsidR="008468FB" w:rsidRPr="001D0C42">
        <w:rPr>
          <w:rFonts w:ascii="Times New Roman" w:hAnsi="Times New Roman" w:cs="Times New Roman"/>
          <w:sz w:val="24"/>
          <w:szCs w:val="24"/>
        </w:rPr>
        <w:t>..............</w:t>
      </w:r>
    </w:p>
    <w:p w14:paraId="4748AF03" w14:textId="6682151D" w:rsidR="0099504D" w:rsidRPr="001D0C42" w:rsidRDefault="0099504D"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7.1. Цели на Община </w:t>
      </w:r>
      <w:r w:rsidR="00FA6145">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в областта на повишаване на енергийната ефективност.................................................................................................................................</w:t>
      </w:r>
    </w:p>
    <w:p w14:paraId="51D2FC52" w14:textId="484E7F81" w:rsidR="0099504D" w:rsidRPr="001D0C42" w:rsidRDefault="0099504D" w:rsidP="001F3E3B">
      <w:pPr>
        <w:jc w:val="both"/>
        <w:rPr>
          <w:rFonts w:ascii="Times New Roman" w:hAnsi="Times New Roman" w:cs="Times New Roman"/>
          <w:sz w:val="24"/>
          <w:szCs w:val="24"/>
        </w:rPr>
      </w:pPr>
      <w:r w:rsidRPr="001D0C42">
        <w:rPr>
          <w:rFonts w:ascii="Times New Roman" w:hAnsi="Times New Roman" w:cs="Times New Roman"/>
          <w:sz w:val="24"/>
          <w:szCs w:val="24"/>
        </w:rPr>
        <w:t>7.2. Цели на Община</w:t>
      </w:r>
      <w:r w:rsidR="00CF45B3">
        <w:rPr>
          <w:rFonts w:ascii="Times New Roman" w:hAnsi="Times New Roman" w:cs="Times New Roman"/>
          <w:sz w:val="24"/>
          <w:szCs w:val="24"/>
        </w:rPr>
        <w:t xml:space="preserve"> </w:t>
      </w:r>
      <w:r w:rsidR="00FA6145">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в в областта на комбиниране на енергоспестяващи мерки и мерки за оползотворяване на енергия от </w:t>
      </w:r>
      <w:r w:rsidR="00111B41" w:rsidRPr="001D0C42">
        <w:rPr>
          <w:rFonts w:ascii="Times New Roman" w:hAnsi="Times New Roman" w:cs="Times New Roman"/>
          <w:sz w:val="24"/>
          <w:szCs w:val="24"/>
        </w:rPr>
        <w:t>възобновяеми източници /сгради с близко до нулево потребление на енергия/...............................................................................</w:t>
      </w:r>
    </w:p>
    <w:p w14:paraId="6CD36131" w14:textId="2E8AB960" w:rsidR="00773962" w:rsidRPr="001D0C42" w:rsidRDefault="00773962"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8. </w:t>
      </w:r>
      <w:r w:rsidR="00A05375" w:rsidRPr="001D0C42">
        <w:rPr>
          <w:rFonts w:ascii="Times New Roman" w:hAnsi="Times New Roman" w:cs="Times New Roman"/>
          <w:sz w:val="24"/>
          <w:szCs w:val="24"/>
        </w:rPr>
        <w:t>ИЗБОР НА ДЕЙНОСТИ И МЕРКИ</w:t>
      </w:r>
      <w:r w:rsidR="00F817CE" w:rsidRPr="001D0C42">
        <w:rPr>
          <w:rFonts w:ascii="Times New Roman" w:hAnsi="Times New Roman" w:cs="Times New Roman"/>
          <w:sz w:val="24"/>
          <w:szCs w:val="24"/>
        </w:rPr>
        <w:t>....................................................</w:t>
      </w:r>
      <w:r w:rsidR="00E97607" w:rsidRPr="001D0C42">
        <w:rPr>
          <w:rFonts w:ascii="Times New Roman" w:hAnsi="Times New Roman" w:cs="Times New Roman"/>
          <w:sz w:val="24"/>
          <w:szCs w:val="24"/>
        </w:rPr>
        <w:t>..............................</w:t>
      </w:r>
      <w:r w:rsidR="00A05375" w:rsidRPr="001D0C42">
        <w:rPr>
          <w:rFonts w:ascii="Times New Roman" w:hAnsi="Times New Roman" w:cs="Times New Roman"/>
          <w:sz w:val="24"/>
          <w:szCs w:val="24"/>
        </w:rPr>
        <w:t>.....</w:t>
      </w:r>
    </w:p>
    <w:p w14:paraId="1AF66FEB" w14:textId="5BDEB52C" w:rsidR="00A05375" w:rsidRPr="001D0C42" w:rsidRDefault="00A05375" w:rsidP="001F3E3B">
      <w:pPr>
        <w:jc w:val="both"/>
        <w:rPr>
          <w:rFonts w:ascii="Times New Roman" w:hAnsi="Times New Roman" w:cs="Times New Roman"/>
          <w:sz w:val="24"/>
          <w:szCs w:val="24"/>
        </w:rPr>
      </w:pPr>
      <w:r w:rsidRPr="001D0C42">
        <w:rPr>
          <w:rFonts w:ascii="Times New Roman" w:hAnsi="Times New Roman" w:cs="Times New Roman"/>
          <w:sz w:val="24"/>
          <w:szCs w:val="24"/>
        </w:rPr>
        <w:t>8.1. Дейности във връзка с изпълнение на нормативните изисквания по Закона за енергийната е</w:t>
      </w:r>
      <w:r w:rsidR="00181CF8" w:rsidRPr="001D0C42">
        <w:rPr>
          <w:rFonts w:ascii="Times New Roman" w:hAnsi="Times New Roman" w:cs="Times New Roman"/>
          <w:sz w:val="24"/>
          <w:szCs w:val="24"/>
        </w:rPr>
        <w:t>ф</w:t>
      </w:r>
      <w:r w:rsidRPr="001D0C42">
        <w:rPr>
          <w:rFonts w:ascii="Times New Roman" w:hAnsi="Times New Roman" w:cs="Times New Roman"/>
          <w:sz w:val="24"/>
          <w:szCs w:val="24"/>
        </w:rPr>
        <w:t>ективност...........................................................................................................</w:t>
      </w:r>
    </w:p>
    <w:p w14:paraId="64E65389" w14:textId="615D3F31" w:rsidR="000B3C6B" w:rsidRDefault="000B3C6B" w:rsidP="001F3E3B">
      <w:pPr>
        <w:jc w:val="both"/>
        <w:rPr>
          <w:rFonts w:ascii="Times New Roman" w:hAnsi="Times New Roman" w:cs="Times New Roman"/>
          <w:sz w:val="24"/>
          <w:szCs w:val="24"/>
        </w:rPr>
      </w:pPr>
      <w:r w:rsidRPr="001D0C42">
        <w:rPr>
          <w:rFonts w:ascii="Times New Roman" w:hAnsi="Times New Roman" w:cs="Times New Roman"/>
          <w:sz w:val="24"/>
          <w:szCs w:val="24"/>
        </w:rPr>
        <w:t xml:space="preserve">8.2. Избор на енергоспестяващи мерки на приоритетни обекти от сградния фон на Община </w:t>
      </w:r>
      <w:r w:rsidR="00FA6145">
        <w:rPr>
          <w:rFonts w:ascii="Times New Roman" w:hAnsi="Times New Roman" w:cs="Times New Roman"/>
          <w:sz w:val="24"/>
          <w:szCs w:val="24"/>
        </w:rPr>
        <w:t>Момчилград..</w:t>
      </w:r>
      <w:r w:rsidRPr="001D0C42">
        <w:rPr>
          <w:rFonts w:ascii="Times New Roman" w:hAnsi="Times New Roman" w:cs="Times New Roman"/>
          <w:sz w:val="24"/>
          <w:szCs w:val="24"/>
        </w:rPr>
        <w:t>................................................................................................................</w:t>
      </w:r>
    </w:p>
    <w:p w14:paraId="6FACF441" w14:textId="0241347F" w:rsidR="000B3C6B" w:rsidRPr="001D0C42" w:rsidRDefault="000B3C6B" w:rsidP="001F3E3B">
      <w:pPr>
        <w:jc w:val="both"/>
        <w:rPr>
          <w:rFonts w:ascii="Times New Roman" w:hAnsi="Times New Roman" w:cs="Times New Roman"/>
          <w:sz w:val="24"/>
          <w:szCs w:val="24"/>
        </w:rPr>
      </w:pPr>
      <w:r w:rsidRPr="001D0C42">
        <w:rPr>
          <w:rFonts w:ascii="Times New Roman" w:hAnsi="Times New Roman" w:cs="Times New Roman"/>
          <w:sz w:val="24"/>
          <w:szCs w:val="24"/>
        </w:rPr>
        <w:lastRenderedPageBreak/>
        <w:t xml:space="preserve">8.3. Избор на мерки за повишаване на енергийната ефективност на уличното и парковото осветление на Община </w:t>
      </w:r>
      <w:r w:rsidR="00FA6145">
        <w:rPr>
          <w:rFonts w:ascii="Times New Roman" w:hAnsi="Times New Roman" w:cs="Times New Roman"/>
          <w:sz w:val="24"/>
          <w:szCs w:val="24"/>
        </w:rPr>
        <w:t>Момчилград</w:t>
      </w:r>
      <w:r w:rsidRPr="001D0C42">
        <w:rPr>
          <w:rFonts w:ascii="Times New Roman" w:hAnsi="Times New Roman" w:cs="Times New Roman"/>
          <w:sz w:val="24"/>
          <w:szCs w:val="24"/>
        </w:rPr>
        <w:t>..........................................................................................</w:t>
      </w:r>
    </w:p>
    <w:p w14:paraId="564E4362" w14:textId="1741549E" w:rsidR="000B3C6B" w:rsidRPr="001D0C42" w:rsidRDefault="000B3C6B" w:rsidP="001F3E3B">
      <w:pPr>
        <w:jc w:val="both"/>
        <w:rPr>
          <w:rFonts w:ascii="Times New Roman" w:hAnsi="Times New Roman" w:cs="Times New Roman"/>
          <w:sz w:val="24"/>
          <w:szCs w:val="24"/>
        </w:rPr>
      </w:pPr>
      <w:r w:rsidRPr="001D0C42">
        <w:rPr>
          <w:rFonts w:ascii="Times New Roman" w:hAnsi="Times New Roman" w:cs="Times New Roman"/>
          <w:sz w:val="24"/>
          <w:szCs w:val="24"/>
        </w:rPr>
        <w:t>9. ОЧАКВАНИ ЕФЕКТИ ОТ ИЗПЪЛНЕНИЕТО....................................................................</w:t>
      </w:r>
    </w:p>
    <w:p w14:paraId="4057DD15" w14:textId="6FAE7908" w:rsidR="0093760D" w:rsidRPr="001D0C42" w:rsidRDefault="0093760D" w:rsidP="001F3E3B">
      <w:pPr>
        <w:jc w:val="both"/>
        <w:rPr>
          <w:rFonts w:ascii="Times New Roman" w:hAnsi="Times New Roman" w:cs="Times New Roman"/>
          <w:sz w:val="24"/>
          <w:szCs w:val="24"/>
        </w:rPr>
      </w:pPr>
      <w:r w:rsidRPr="001D0C42">
        <w:rPr>
          <w:rFonts w:ascii="Times New Roman" w:hAnsi="Times New Roman" w:cs="Times New Roman"/>
          <w:sz w:val="24"/>
          <w:szCs w:val="24"/>
        </w:rPr>
        <w:t>9.1. Приоритетни цели................................................................................................................</w:t>
      </w:r>
    </w:p>
    <w:p w14:paraId="0F646F02" w14:textId="37F359CA" w:rsidR="0093760D" w:rsidRPr="001D0C42" w:rsidRDefault="0093760D" w:rsidP="001F3E3B">
      <w:pPr>
        <w:jc w:val="both"/>
        <w:rPr>
          <w:rFonts w:ascii="Times New Roman" w:hAnsi="Times New Roman" w:cs="Times New Roman"/>
          <w:sz w:val="24"/>
          <w:szCs w:val="24"/>
        </w:rPr>
      </w:pPr>
      <w:r w:rsidRPr="001D0C42">
        <w:rPr>
          <w:rFonts w:ascii="Times New Roman" w:hAnsi="Times New Roman" w:cs="Times New Roman"/>
          <w:sz w:val="24"/>
          <w:szCs w:val="24"/>
        </w:rPr>
        <w:t>10. ЕТАПИ НА ИЗПЪЛНЕНИЕ. РАЗПРЕДЕЛЕНИЕ НА ДЕЙНОСТИТЕ ЗА СРОКА НА ДЕЙСТВИЕ НА ПРОГРАМАТА..............................................................................................</w:t>
      </w:r>
    </w:p>
    <w:p w14:paraId="0DC85CD9" w14:textId="757734F3" w:rsidR="0093760D" w:rsidRPr="001D0C42" w:rsidRDefault="0093760D" w:rsidP="001F3E3B">
      <w:pPr>
        <w:jc w:val="both"/>
        <w:rPr>
          <w:rFonts w:ascii="Times New Roman" w:hAnsi="Times New Roman" w:cs="Times New Roman"/>
          <w:sz w:val="24"/>
          <w:szCs w:val="24"/>
        </w:rPr>
      </w:pPr>
      <w:r w:rsidRPr="001D0C42">
        <w:rPr>
          <w:rFonts w:ascii="Times New Roman" w:hAnsi="Times New Roman" w:cs="Times New Roman"/>
          <w:sz w:val="24"/>
          <w:szCs w:val="24"/>
        </w:rPr>
        <w:t>11. ИЗТОЧНИЦИ НА ФИНАНСИРАНЕ...................................................................................</w:t>
      </w:r>
    </w:p>
    <w:p w14:paraId="697F1DC2" w14:textId="3995F877" w:rsidR="00D53C60" w:rsidRPr="001D0C42" w:rsidRDefault="006C4303" w:rsidP="001F3E3B">
      <w:pPr>
        <w:jc w:val="both"/>
        <w:rPr>
          <w:rFonts w:ascii="Times New Roman" w:hAnsi="Times New Roman" w:cs="Times New Roman"/>
          <w:sz w:val="24"/>
          <w:szCs w:val="24"/>
          <w:lang w:val="en-US"/>
        </w:rPr>
      </w:pPr>
      <w:r w:rsidRPr="001D0C42">
        <w:rPr>
          <w:rFonts w:ascii="Times New Roman" w:hAnsi="Times New Roman" w:cs="Times New Roman"/>
          <w:sz w:val="24"/>
          <w:szCs w:val="24"/>
        </w:rPr>
        <w:t>12. НАБЛЮДЕНИЕ И КОНТРОЛ</w:t>
      </w:r>
      <w:r w:rsidR="00F817CE" w:rsidRPr="001D0C42">
        <w:rPr>
          <w:rFonts w:ascii="Times New Roman" w:hAnsi="Times New Roman" w:cs="Times New Roman"/>
          <w:sz w:val="24"/>
          <w:szCs w:val="24"/>
        </w:rPr>
        <w:t>.....................................................</w:t>
      </w:r>
      <w:r w:rsidR="001F20C2" w:rsidRPr="001D0C42">
        <w:rPr>
          <w:rFonts w:ascii="Times New Roman" w:hAnsi="Times New Roman" w:cs="Times New Roman"/>
          <w:sz w:val="24"/>
          <w:szCs w:val="24"/>
        </w:rPr>
        <w:t>...............</w:t>
      </w:r>
      <w:r w:rsidR="004E6EDA" w:rsidRPr="001D0C42">
        <w:rPr>
          <w:rFonts w:ascii="Times New Roman" w:hAnsi="Times New Roman" w:cs="Times New Roman"/>
          <w:sz w:val="24"/>
          <w:szCs w:val="24"/>
        </w:rPr>
        <w:t>.....</w:t>
      </w:r>
      <w:r w:rsidR="001F20C2" w:rsidRPr="001D0C42">
        <w:rPr>
          <w:rFonts w:ascii="Times New Roman" w:hAnsi="Times New Roman" w:cs="Times New Roman"/>
          <w:sz w:val="24"/>
          <w:szCs w:val="24"/>
        </w:rPr>
        <w:t>.........</w:t>
      </w:r>
      <w:r w:rsidR="00256BFE" w:rsidRPr="001D0C42">
        <w:rPr>
          <w:rFonts w:ascii="Times New Roman" w:hAnsi="Times New Roman" w:cs="Times New Roman"/>
          <w:sz w:val="24"/>
          <w:szCs w:val="24"/>
        </w:rPr>
        <w:t>............</w:t>
      </w:r>
    </w:p>
    <w:p w14:paraId="4CA5881F" w14:textId="3EC60352" w:rsidR="006C4303" w:rsidRPr="001D0C42" w:rsidRDefault="006C4303" w:rsidP="001F3E3B">
      <w:pPr>
        <w:jc w:val="both"/>
        <w:rPr>
          <w:rFonts w:ascii="Times New Roman" w:hAnsi="Times New Roman" w:cs="Times New Roman"/>
          <w:sz w:val="24"/>
          <w:szCs w:val="24"/>
          <w:lang w:val="en-US"/>
        </w:rPr>
      </w:pPr>
      <w:r w:rsidRPr="001D0C42">
        <w:rPr>
          <w:rFonts w:ascii="Times New Roman" w:hAnsi="Times New Roman" w:cs="Times New Roman"/>
          <w:sz w:val="24"/>
          <w:szCs w:val="24"/>
        </w:rPr>
        <w:t>13. ОТЧЕТ НА ИЗПЪЛНЕНИЕТО</w:t>
      </w:r>
      <w:r w:rsidR="00F817CE" w:rsidRPr="001D0C42">
        <w:rPr>
          <w:rFonts w:ascii="Times New Roman" w:hAnsi="Times New Roman" w:cs="Times New Roman"/>
          <w:sz w:val="24"/>
          <w:szCs w:val="24"/>
        </w:rPr>
        <w:t>............................................................</w:t>
      </w:r>
      <w:r w:rsidR="004E6EDA" w:rsidRPr="001D0C42">
        <w:rPr>
          <w:rFonts w:ascii="Times New Roman" w:hAnsi="Times New Roman" w:cs="Times New Roman"/>
          <w:sz w:val="24"/>
          <w:szCs w:val="24"/>
        </w:rPr>
        <w:t>...........</w:t>
      </w:r>
      <w:r w:rsidR="00B1030F" w:rsidRPr="001D0C42">
        <w:rPr>
          <w:rFonts w:ascii="Times New Roman" w:hAnsi="Times New Roman" w:cs="Times New Roman"/>
          <w:sz w:val="24"/>
          <w:szCs w:val="24"/>
        </w:rPr>
        <w:t>.....</w:t>
      </w:r>
      <w:r w:rsidR="00256BFE" w:rsidRPr="001D0C42">
        <w:rPr>
          <w:rFonts w:ascii="Times New Roman" w:hAnsi="Times New Roman" w:cs="Times New Roman"/>
          <w:sz w:val="24"/>
          <w:szCs w:val="24"/>
        </w:rPr>
        <w:t>................</w:t>
      </w:r>
    </w:p>
    <w:p w14:paraId="0563F5A4" w14:textId="1BA26745" w:rsidR="00773962" w:rsidRPr="001D0C42" w:rsidRDefault="006C4303" w:rsidP="001F3E3B">
      <w:pPr>
        <w:jc w:val="both"/>
        <w:rPr>
          <w:rFonts w:ascii="Times New Roman" w:hAnsi="Times New Roman" w:cs="Times New Roman"/>
          <w:sz w:val="24"/>
          <w:szCs w:val="24"/>
        </w:rPr>
      </w:pPr>
      <w:r w:rsidRPr="001D0C42">
        <w:rPr>
          <w:rFonts w:ascii="Times New Roman" w:hAnsi="Times New Roman" w:cs="Times New Roman"/>
          <w:sz w:val="24"/>
          <w:szCs w:val="24"/>
        </w:rPr>
        <w:t>14. ЗАКЛЮЧЕНИЕ</w:t>
      </w:r>
      <w:r w:rsidR="00F817CE" w:rsidRPr="001D0C42">
        <w:rPr>
          <w:rFonts w:ascii="Times New Roman" w:hAnsi="Times New Roman" w:cs="Times New Roman"/>
          <w:sz w:val="24"/>
          <w:szCs w:val="24"/>
        </w:rPr>
        <w:t>............................................................................</w:t>
      </w:r>
      <w:r w:rsidR="00BD0489" w:rsidRPr="001D0C42">
        <w:rPr>
          <w:rFonts w:ascii="Times New Roman" w:hAnsi="Times New Roman" w:cs="Times New Roman"/>
          <w:sz w:val="24"/>
          <w:szCs w:val="24"/>
        </w:rPr>
        <w:t>.........................</w:t>
      </w:r>
      <w:r w:rsidR="004E6EDA" w:rsidRPr="001D0C42">
        <w:rPr>
          <w:rFonts w:ascii="Times New Roman" w:hAnsi="Times New Roman" w:cs="Times New Roman"/>
          <w:sz w:val="24"/>
          <w:szCs w:val="24"/>
        </w:rPr>
        <w:t>....</w:t>
      </w:r>
      <w:r w:rsidR="00256BFE" w:rsidRPr="001D0C42">
        <w:rPr>
          <w:rFonts w:ascii="Times New Roman" w:hAnsi="Times New Roman" w:cs="Times New Roman"/>
          <w:sz w:val="24"/>
          <w:szCs w:val="24"/>
        </w:rPr>
        <w:t>............</w:t>
      </w:r>
    </w:p>
    <w:p w14:paraId="66D34907" w14:textId="77777777" w:rsidR="00FF5C5D" w:rsidRPr="001D0C42" w:rsidRDefault="00FF5C5D" w:rsidP="001F3E3B">
      <w:pPr>
        <w:jc w:val="both"/>
        <w:rPr>
          <w:rFonts w:ascii="Times New Roman" w:hAnsi="Times New Roman" w:cs="Times New Roman"/>
          <w:sz w:val="24"/>
          <w:szCs w:val="24"/>
        </w:rPr>
      </w:pPr>
    </w:p>
    <w:p w14:paraId="52A57113" w14:textId="77777777" w:rsidR="00FF5C5D" w:rsidRDefault="00FF5C5D" w:rsidP="001F3E3B">
      <w:pPr>
        <w:jc w:val="both"/>
        <w:rPr>
          <w:rFonts w:ascii="Times New Roman" w:hAnsi="Times New Roman" w:cs="Times New Roman"/>
          <w:sz w:val="24"/>
          <w:szCs w:val="24"/>
        </w:rPr>
      </w:pPr>
    </w:p>
    <w:p w14:paraId="2FEFD672" w14:textId="77777777" w:rsidR="00FF5C5D" w:rsidRDefault="00FF5C5D" w:rsidP="001F3E3B">
      <w:pPr>
        <w:jc w:val="both"/>
        <w:rPr>
          <w:rFonts w:ascii="Times New Roman" w:hAnsi="Times New Roman" w:cs="Times New Roman"/>
          <w:sz w:val="24"/>
          <w:szCs w:val="24"/>
        </w:rPr>
      </w:pPr>
    </w:p>
    <w:p w14:paraId="1F02A683" w14:textId="77777777" w:rsidR="00FF5C5D" w:rsidRDefault="00FF5C5D" w:rsidP="001F3E3B">
      <w:pPr>
        <w:jc w:val="both"/>
        <w:rPr>
          <w:rFonts w:ascii="Times New Roman" w:hAnsi="Times New Roman" w:cs="Times New Roman"/>
          <w:sz w:val="24"/>
          <w:szCs w:val="24"/>
        </w:rPr>
      </w:pPr>
    </w:p>
    <w:p w14:paraId="43BAB3ED" w14:textId="77777777" w:rsidR="00FF5C5D" w:rsidRDefault="00FF5C5D" w:rsidP="001F3E3B">
      <w:pPr>
        <w:jc w:val="both"/>
        <w:rPr>
          <w:rFonts w:ascii="Times New Roman" w:hAnsi="Times New Roman" w:cs="Times New Roman"/>
          <w:sz w:val="24"/>
          <w:szCs w:val="24"/>
        </w:rPr>
      </w:pPr>
    </w:p>
    <w:p w14:paraId="6C9557BF" w14:textId="4060873A" w:rsidR="00FF5C5D" w:rsidRDefault="00FF5C5D" w:rsidP="001F3E3B">
      <w:pPr>
        <w:jc w:val="both"/>
        <w:rPr>
          <w:rFonts w:ascii="Times New Roman" w:hAnsi="Times New Roman" w:cs="Times New Roman"/>
          <w:sz w:val="24"/>
          <w:szCs w:val="24"/>
        </w:rPr>
      </w:pPr>
    </w:p>
    <w:p w14:paraId="523088A5" w14:textId="2AF71435" w:rsidR="00256BFE" w:rsidRDefault="00256BFE" w:rsidP="001F3E3B">
      <w:pPr>
        <w:jc w:val="both"/>
        <w:rPr>
          <w:rFonts w:ascii="Times New Roman" w:hAnsi="Times New Roman" w:cs="Times New Roman"/>
          <w:sz w:val="24"/>
          <w:szCs w:val="24"/>
        </w:rPr>
      </w:pPr>
    </w:p>
    <w:p w14:paraId="63CF0F2A" w14:textId="1985BD44" w:rsidR="00256BFE" w:rsidRDefault="00256BFE" w:rsidP="001F3E3B">
      <w:pPr>
        <w:jc w:val="both"/>
        <w:rPr>
          <w:rFonts w:ascii="Times New Roman" w:hAnsi="Times New Roman" w:cs="Times New Roman"/>
          <w:sz w:val="24"/>
          <w:szCs w:val="24"/>
        </w:rPr>
      </w:pPr>
    </w:p>
    <w:p w14:paraId="3ABA889C" w14:textId="21179746" w:rsidR="00256BFE" w:rsidRDefault="00256BFE" w:rsidP="001F3E3B">
      <w:pPr>
        <w:jc w:val="both"/>
        <w:rPr>
          <w:rFonts w:ascii="Times New Roman" w:hAnsi="Times New Roman" w:cs="Times New Roman"/>
          <w:sz w:val="24"/>
          <w:szCs w:val="24"/>
        </w:rPr>
      </w:pPr>
    </w:p>
    <w:p w14:paraId="211320AA" w14:textId="75D8D120" w:rsidR="00256BFE" w:rsidRDefault="00256BFE" w:rsidP="001F3E3B">
      <w:pPr>
        <w:jc w:val="both"/>
        <w:rPr>
          <w:rFonts w:ascii="Times New Roman" w:hAnsi="Times New Roman" w:cs="Times New Roman"/>
          <w:sz w:val="24"/>
          <w:szCs w:val="24"/>
        </w:rPr>
      </w:pPr>
    </w:p>
    <w:p w14:paraId="19DBC1BF" w14:textId="1EA47F73" w:rsidR="00256BFE" w:rsidRDefault="00256BFE" w:rsidP="001F3E3B">
      <w:pPr>
        <w:jc w:val="both"/>
        <w:rPr>
          <w:rFonts w:ascii="Times New Roman" w:hAnsi="Times New Roman" w:cs="Times New Roman"/>
          <w:sz w:val="24"/>
          <w:szCs w:val="24"/>
        </w:rPr>
      </w:pPr>
    </w:p>
    <w:p w14:paraId="27BA280F" w14:textId="2B9F93A7" w:rsidR="00256BFE" w:rsidRDefault="00256BFE" w:rsidP="001F3E3B">
      <w:pPr>
        <w:jc w:val="both"/>
        <w:rPr>
          <w:rFonts w:ascii="Times New Roman" w:hAnsi="Times New Roman" w:cs="Times New Roman"/>
          <w:sz w:val="24"/>
          <w:szCs w:val="24"/>
        </w:rPr>
      </w:pPr>
    </w:p>
    <w:p w14:paraId="23F03D18" w14:textId="77777777" w:rsidR="00256BFE" w:rsidRDefault="00256BFE" w:rsidP="001F3E3B">
      <w:pPr>
        <w:jc w:val="both"/>
        <w:rPr>
          <w:rFonts w:ascii="Times New Roman" w:hAnsi="Times New Roman" w:cs="Times New Roman"/>
          <w:sz w:val="24"/>
          <w:szCs w:val="24"/>
        </w:rPr>
      </w:pPr>
    </w:p>
    <w:p w14:paraId="3854339F" w14:textId="526489E0" w:rsidR="00FF5C5D" w:rsidRDefault="00FF5C5D" w:rsidP="001F3E3B">
      <w:pPr>
        <w:jc w:val="both"/>
        <w:rPr>
          <w:rFonts w:ascii="Times New Roman" w:hAnsi="Times New Roman" w:cs="Times New Roman"/>
          <w:sz w:val="24"/>
          <w:szCs w:val="24"/>
        </w:rPr>
      </w:pPr>
    </w:p>
    <w:p w14:paraId="760A2D24" w14:textId="684DB94F" w:rsidR="00256BFE" w:rsidRDefault="00256BFE" w:rsidP="001F3E3B">
      <w:pPr>
        <w:jc w:val="both"/>
        <w:rPr>
          <w:rFonts w:ascii="Times New Roman" w:hAnsi="Times New Roman" w:cs="Times New Roman"/>
          <w:sz w:val="24"/>
          <w:szCs w:val="24"/>
        </w:rPr>
      </w:pPr>
    </w:p>
    <w:p w14:paraId="08CB0649" w14:textId="77777777" w:rsidR="009C2232" w:rsidRDefault="009C2232" w:rsidP="001F3E3B">
      <w:pPr>
        <w:jc w:val="both"/>
        <w:rPr>
          <w:rFonts w:ascii="Times New Roman" w:hAnsi="Times New Roman" w:cs="Times New Roman"/>
          <w:sz w:val="24"/>
          <w:szCs w:val="24"/>
        </w:rPr>
      </w:pPr>
    </w:p>
    <w:p w14:paraId="6C2F0D9D" w14:textId="77777777" w:rsidR="00256BFE" w:rsidRDefault="00256BFE" w:rsidP="001F3E3B">
      <w:pPr>
        <w:jc w:val="both"/>
        <w:rPr>
          <w:rFonts w:ascii="Times New Roman" w:hAnsi="Times New Roman" w:cs="Times New Roman"/>
          <w:sz w:val="24"/>
          <w:szCs w:val="24"/>
        </w:rPr>
      </w:pPr>
    </w:p>
    <w:p w14:paraId="64E1904A" w14:textId="77777777" w:rsidR="0035461A" w:rsidRDefault="0035461A" w:rsidP="001F3E3B">
      <w:pPr>
        <w:tabs>
          <w:tab w:val="left" w:pos="2265"/>
          <w:tab w:val="center" w:pos="4536"/>
        </w:tabs>
        <w:jc w:val="both"/>
        <w:rPr>
          <w:rFonts w:ascii="Times New Roman" w:hAnsi="Times New Roman" w:cs="Times New Roman"/>
          <w:sz w:val="28"/>
          <w:szCs w:val="28"/>
        </w:rPr>
      </w:pPr>
    </w:p>
    <w:p w14:paraId="2F7FACE0" w14:textId="77777777" w:rsidR="0035461A" w:rsidRDefault="0035461A" w:rsidP="001F3E3B">
      <w:pPr>
        <w:tabs>
          <w:tab w:val="left" w:pos="2265"/>
          <w:tab w:val="center" w:pos="4536"/>
        </w:tabs>
        <w:jc w:val="both"/>
        <w:rPr>
          <w:rFonts w:ascii="Times New Roman" w:hAnsi="Times New Roman" w:cs="Times New Roman"/>
          <w:sz w:val="28"/>
          <w:szCs w:val="28"/>
        </w:rPr>
      </w:pPr>
    </w:p>
    <w:p w14:paraId="06407265" w14:textId="3C69521B" w:rsidR="008E6923" w:rsidRDefault="00A637E0" w:rsidP="001F3E3B">
      <w:pPr>
        <w:tabs>
          <w:tab w:val="left" w:pos="2265"/>
          <w:tab w:val="center" w:pos="4536"/>
        </w:tabs>
        <w:jc w:val="both"/>
        <w:rPr>
          <w:rFonts w:ascii="Times New Roman" w:hAnsi="Times New Roman" w:cs="Times New Roman"/>
          <w:sz w:val="28"/>
          <w:szCs w:val="28"/>
        </w:rPr>
      </w:pPr>
      <w:r>
        <w:rPr>
          <w:rFonts w:ascii="Times New Roman" w:hAnsi="Times New Roman" w:cs="Times New Roman"/>
          <w:sz w:val="28"/>
          <w:szCs w:val="28"/>
        </w:rPr>
        <w:tab/>
      </w:r>
    </w:p>
    <w:p w14:paraId="20E5813A" w14:textId="77777777" w:rsidR="008E6923" w:rsidRDefault="008E6923" w:rsidP="001F3E3B">
      <w:pPr>
        <w:tabs>
          <w:tab w:val="left" w:pos="2265"/>
          <w:tab w:val="center" w:pos="4536"/>
        </w:tabs>
        <w:jc w:val="both"/>
        <w:rPr>
          <w:rFonts w:ascii="Times New Roman" w:hAnsi="Times New Roman" w:cs="Times New Roman"/>
          <w:sz w:val="28"/>
          <w:szCs w:val="28"/>
        </w:rPr>
      </w:pPr>
    </w:p>
    <w:p w14:paraId="59525057" w14:textId="642A2C4E" w:rsidR="00FF5C5D" w:rsidRPr="001D0C42" w:rsidRDefault="00FF5C5D" w:rsidP="00256BFE">
      <w:pPr>
        <w:tabs>
          <w:tab w:val="left" w:pos="2265"/>
          <w:tab w:val="center" w:pos="4536"/>
        </w:tabs>
        <w:spacing w:after="0"/>
        <w:jc w:val="both"/>
        <w:rPr>
          <w:rFonts w:ascii="Times New Roman" w:hAnsi="Times New Roman" w:cs="Times New Roman"/>
          <w:b/>
          <w:sz w:val="24"/>
          <w:szCs w:val="24"/>
        </w:rPr>
      </w:pPr>
      <w:r w:rsidRPr="001D0C42">
        <w:rPr>
          <w:rFonts w:ascii="Times New Roman" w:hAnsi="Times New Roman" w:cs="Times New Roman"/>
          <w:b/>
          <w:sz w:val="24"/>
          <w:szCs w:val="24"/>
        </w:rPr>
        <w:lastRenderedPageBreak/>
        <w:t>Списък с използваните абр</w:t>
      </w:r>
      <w:r w:rsidR="00E96132" w:rsidRPr="001D0C42">
        <w:rPr>
          <w:rFonts w:ascii="Times New Roman" w:hAnsi="Times New Roman" w:cs="Times New Roman"/>
          <w:b/>
          <w:sz w:val="24"/>
          <w:szCs w:val="24"/>
          <w:lang w:val="en-US"/>
        </w:rPr>
        <w:t>e</w:t>
      </w:r>
      <w:r w:rsidRPr="001D0C42">
        <w:rPr>
          <w:rFonts w:ascii="Times New Roman" w:hAnsi="Times New Roman" w:cs="Times New Roman"/>
          <w:b/>
          <w:sz w:val="24"/>
          <w:szCs w:val="24"/>
        </w:rPr>
        <w:t>виатури</w:t>
      </w:r>
    </w:p>
    <w:p w14:paraId="40F2984F" w14:textId="77777777" w:rsidR="00256BFE" w:rsidRPr="001D0C42" w:rsidRDefault="00256BFE" w:rsidP="00256BFE">
      <w:pPr>
        <w:tabs>
          <w:tab w:val="left" w:pos="2265"/>
          <w:tab w:val="center" w:pos="4536"/>
        </w:tabs>
        <w:spacing w:after="0"/>
        <w:jc w:val="both"/>
        <w:rPr>
          <w:rFonts w:ascii="Times New Roman" w:hAnsi="Times New Roman" w:cs="Times New Roman"/>
          <w:b/>
          <w:sz w:val="24"/>
          <w:szCs w:val="24"/>
        </w:rPr>
      </w:pPr>
    </w:p>
    <w:p w14:paraId="1C7238C0" w14:textId="77777777" w:rsidR="00256BFE" w:rsidRPr="001D0C42" w:rsidRDefault="00E96132"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М</w:t>
      </w:r>
      <w:r w:rsidR="00903575" w:rsidRPr="001D0C42">
        <w:rPr>
          <w:rFonts w:ascii="Times New Roman" w:hAnsi="Times New Roman" w:cs="Times New Roman"/>
          <w:bCs/>
          <w:sz w:val="24"/>
          <w:szCs w:val="24"/>
        </w:rPr>
        <w:t>Е  Министерство на енергетиката</w:t>
      </w:r>
    </w:p>
    <w:p w14:paraId="7E5D9B0A" w14:textId="35C9DEB9"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 xml:space="preserve"> </w:t>
      </w:r>
    </w:p>
    <w:p w14:paraId="191791FB" w14:textId="64F7D38C" w:rsidR="00E96132"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М</w:t>
      </w:r>
      <w:r w:rsidR="00E96132" w:rsidRPr="001D0C42">
        <w:rPr>
          <w:rFonts w:ascii="Times New Roman" w:hAnsi="Times New Roman" w:cs="Times New Roman"/>
          <w:bCs/>
          <w:sz w:val="24"/>
          <w:szCs w:val="24"/>
        </w:rPr>
        <w:t>РРБ  Министерство на регионалното развитие и благоустройството</w:t>
      </w:r>
    </w:p>
    <w:p w14:paraId="127B8BBC"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018C153C" w14:textId="28AC7806"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МОСВ Министерство на околната среда и водите</w:t>
      </w:r>
    </w:p>
    <w:p w14:paraId="7B855804"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64218C42" w14:textId="458E897D" w:rsidR="00DD759F" w:rsidRPr="001D0C42" w:rsidRDefault="00DD759F"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НСИ Национален статистически институт</w:t>
      </w:r>
    </w:p>
    <w:p w14:paraId="083D59F4"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3B9142A4" w14:textId="34B09B71"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АУЕР Агенция за устойчиво енергийно развитие</w:t>
      </w:r>
    </w:p>
    <w:p w14:paraId="7648018F"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1117EB62" w14:textId="4370BE0A" w:rsidR="00F75DB3" w:rsidRPr="001D0C42" w:rsidRDefault="00F75DB3"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ОА  Общинска администрация</w:t>
      </w:r>
    </w:p>
    <w:p w14:paraId="57375F79"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2F3604CC" w14:textId="025676A2"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ФЕЕВИ Фонд за енергийна ефективност и възобновяеми източници</w:t>
      </w:r>
    </w:p>
    <w:p w14:paraId="4A11D7E1"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6BC8A410" w14:textId="2993A0F8"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КЕВР Комисия за енергийно и водно регулиране</w:t>
      </w:r>
    </w:p>
    <w:p w14:paraId="1F93067D"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0B79041F" w14:textId="666CAC52"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ЕСО-ЕАД „Електроенергиен системен оператор“ ЕАД</w:t>
      </w:r>
    </w:p>
    <w:p w14:paraId="721BA77E"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702829C2" w14:textId="29F58795"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ЕРП Електроразпределително предприятие</w:t>
      </w:r>
    </w:p>
    <w:p w14:paraId="4B5F2DE1"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7F18762F" w14:textId="1D6FE6E9" w:rsidR="00DD759F" w:rsidRPr="001D0C42" w:rsidRDefault="00DD759F"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МСП Малки и средни предприятия</w:t>
      </w:r>
    </w:p>
    <w:p w14:paraId="68FA27C6"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3BF49AA9" w14:textId="5FD4BA6F" w:rsidR="00F75DB3" w:rsidRPr="001D0C42" w:rsidRDefault="00F75DB3"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ПЧП Публично-частно партньорство</w:t>
      </w:r>
    </w:p>
    <w:p w14:paraId="7F01168D"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57D8A600" w14:textId="67CB2471" w:rsidR="00903575" w:rsidRPr="001D0C42" w:rsidRDefault="0090357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ЕС Европейски съюз</w:t>
      </w:r>
    </w:p>
    <w:p w14:paraId="774201C0"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4A0ED23F" w14:textId="77777777" w:rsidR="00256BFE" w:rsidRPr="001D0C42" w:rsidRDefault="00507D8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ЕБВР Европейска банка за възстановяване и развитие</w:t>
      </w:r>
    </w:p>
    <w:p w14:paraId="31128067" w14:textId="3A4A28DF" w:rsidR="00507D85" w:rsidRPr="001D0C42" w:rsidRDefault="00507D85"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 xml:space="preserve"> </w:t>
      </w:r>
    </w:p>
    <w:p w14:paraId="208FD109" w14:textId="35A48F8F" w:rsidR="00DD759F" w:rsidRPr="001D0C42" w:rsidRDefault="00DD759F" w:rsidP="00256BFE">
      <w:pPr>
        <w:tabs>
          <w:tab w:val="left" w:pos="2265"/>
          <w:tab w:val="center" w:pos="4536"/>
        </w:tabs>
        <w:spacing w:after="0"/>
        <w:jc w:val="both"/>
        <w:rPr>
          <w:rFonts w:ascii="Times New Roman" w:hAnsi="Times New Roman" w:cs="Times New Roman"/>
          <w:bCs/>
          <w:sz w:val="24"/>
          <w:szCs w:val="24"/>
        </w:rPr>
      </w:pPr>
      <w:r w:rsidRPr="001D0C42">
        <w:rPr>
          <w:rFonts w:ascii="Times New Roman" w:hAnsi="Times New Roman" w:cs="Times New Roman"/>
          <w:bCs/>
          <w:sz w:val="24"/>
          <w:szCs w:val="24"/>
        </w:rPr>
        <w:t>ЕФРР Европейски фонд за регионално развитие</w:t>
      </w:r>
    </w:p>
    <w:p w14:paraId="05241E2B" w14:textId="77777777" w:rsidR="00256BFE" w:rsidRPr="001D0C42" w:rsidRDefault="00256BFE" w:rsidP="00256BFE">
      <w:pPr>
        <w:tabs>
          <w:tab w:val="left" w:pos="2265"/>
          <w:tab w:val="center" w:pos="4536"/>
        </w:tabs>
        <w:spacing w:after="0"/>
        <w:jc w:val="both"/>
        <w:rPr>
          <w:rFonts w:ascii="Times New Roman" w:hAnsi="Times New Roman" w:cs="Times New Roman"/>
          <w:bCs/>
          <w:sz w:val="24"/>
          <w:szCs w:val="24"/>
        </w:rPr>
      </w:pPr>
    </w:p>
    <w:p w14:paraId="45E10979" w14:textId="3ADC301B" w:rsidR="00FF5C5D" w:rsidRPr="001D0C42" w:rsidRDefault="00FF5C5D" w:rsidP="00256BFE">
      <w:pPr>
        <w:widowControl w:val="0"/>
        <w:tabs>
          <w:tab w:val="left" w:pos="82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ВИЕ</w:t>
      </w:r>
      <w:r w:rsidRPr="001D0C42">
        <w:rPr>
          <w:rFonts w:ascii="Times New Roman" w:eastAsia="Times New Roman" w:hAnsi="Times New Roman" w:cs="Times New Roman"/>
          <w:sz w:val="24"/>
          <w:szCs w:val="24"/>
          <w:lang w:eastAsia="bg-BG"/>
        </w:rPr>
        <w:tab/>
        <w:t>Възобновяеми източници на енергия</w:t>
      </w:r>
    </w:p>
    <w:p w14:paraId="2C2E422B" w14:textId="05AD349B" w:rsidR="00507D85" w:rsidRPr="001D0C42" w:rsidRDefault="00507D85" w:rsidP="00256BFE">
      <w:pPr>
        <w:widowControl w:val="0"/>
        <w:tabs>
          <w:tab w:val="left" w:pos="820"/>
        </w:tabs>
        <w:autoSpaceDE w:val="0"/>
        <w:autoSpaceDN w:val="0"/>
        <w:adjustRightInd w:val="0"/>
        <w:spacing w:after="0" w:line="240" w:lineRule="auto"/>
        <w:jc w:val="both"/>
        <w:rPr>
          <w:rFonts w:ascii="Times New Roman" w:eastAsia="Times New Roman" w:hAnsi="Times New Roman" w:cs="Times New Roman"/>
          <w:sz w:val="24"/>
          <w:szCs w:val="24"/>
          <w:lang w:eastAsia="bg-BG"/>
        </w:rPr>
      </w:pPr>
    </w:p>
    <w:p w14:paraId="60C7CEA3" w14:textId="3C5E7743" w:rsidR="00507D85" w:rsidRPr="001D0C42" w:rsidRDefault="00507D85" w:rsidP="00256BFE">
      <w:pPr>
        <w:widowControl w:val="0"/>
        <w:tabs>
          <w:tab w:val="left" w:pos="82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ЕЕ Енергийна ефективност</w:t>
      </w:r>
    </w:p>
    <w:p w14:paraId="65354810" w14:textId="77777777" w:rsidR="00FF5C5D" w:rsidRPr="001D0C42" w:rsidRDefault="00FF5C5D"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70A61BC9" w14:textId="5D07D3BC" w:rsidR="00FF5C5D" w:rsidRPr="001D0C42" w:rsidRDefault="00FF5C5D"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ЕСМ</w:t>
      </w:r>
      <w:r w:rsidRPr="001D0C42">
        <w:rPr>
          <w:rFonts w:ascii="Times New Roman" w:eastAsia="Times New Roman" w:hAnsi="Times New Roman" w:cs="Times New Roman"/>
          <w:sz w:val="24"/>
          <w:szCs w:val="24"/>
          <w:lang w:eastAsia="bg-BG"/>
        </w:rPr>
        <w:tab/>
        <w:t>Енергоспестяващи мерки</w:t>
      </w:r>
    </w:p>
    <w:p w14:paraId="1052C81D" w14:textId="52D3BAD4" w:rsidR="00F75AC8" w:rsidRPr="001D0C42" w:rsidRDefault="00F75AC8"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p>
    <w:p w14:paraId="2CD66EEF" w14:textId="1BD988BF" w:rsidR="00507D85" w:rsidRPr="001D0C42" w:rsidRDefault="00507D85"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ДПЕ Децентрализирано производство на енергия</w:t>
      </w:r>
    </w:p>
    <w:p w14:paraId="035FCBCD" w14:textId="0DDA7627"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p>
    <w:p w14:paraId="10F37124" w14:textId="6963275F"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ЕЕС Електроенергийна система</w:t>
      </w:r>
    </w:p>
    <w:p w14:paraId="1BEA592E" w14:textId="12C872D7"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p>
    <w:p w14:paraId="2EEA6684" w14:textId="65949667"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ЕЦ Електрическа централа</w:t>
      </w:r>
    </w:p>
    <w:p w14:paraId="105AD51F" w14:textId="07AEC8BA"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p>
    <w:p w14:paraId="57573F77" w14:textId="7C120269"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ВЕЦ Водноелектрическа централа</w:t>
      </w:r>
    </w:p>
    <w:p w14:paraId="59F37B5E" w14:textId="54B9E6A6" w:rsidR="00DD759F"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8"/>
          <w:szCs w:val="28"/>
          <w:lang w:eastAsia="bg-BG"/>
        </w:rPr>
      </w:pPr>
    </w:p>
    <w:p w14:paraId="7AD25780" w14:textId="7DD9B559" w:rsidR="00DD759F" w:rsidRPr="001D0C42"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ВяЕЦ Вятърна електроцентрала</w:t>
      </w:r>
    </w:p>
    <w:p w14:paraId="240F057B" w14:textId="6F51F3C2" w:rsidR="00DD759F" w:rsidRPr="001D0C42"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p>
    <w:p w14:paraId="36013C88" w14:textId="466B1144" w:rsidR="00DD759F" w:rsidRPr="001D0C42"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ФЕЦ Фотоволтаична централа</w:t>
      </w:r>
    </w:p>
    <w:p w14:paraId="14822603" w14:textId="5FF8FF6E" w:rsidR="00DD759F" w:rsidRPr="001D0C42"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p>
    <w:p w14:paraId="6E6BFD98" w14:textId="4EE5FDBA" w:rsidR="00DD759F" w:rsidRPr="001D0C42" w:rsidRDefault="00DD759F"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1D0C42">
        <w:rPr>
          <w:rFonts w:ascii="Times New Roman" w:eastAsia="Times New Roman" w:hAnsi="Times New Roman" w:cs="Times New Roman"/>
          <w:sz w:val="24"/>
          <w:szCs w:val="24"/>
          <w:lang w:eastAsia="bg-BG"/>
        </w:rPr>
        <w:t>ТЕЦ Топлоелектрическа централа</w:t>
      </w:r>
      <w:r w:rsidRPr="001D0C42">
        <w:rPr>
          <w:rFonts w:ascii="Times New Roman" w:eastAsia="Times New Roman" w:hAnsi="Times New Roman" w:cs="Times New Roman"/>
          <w:sz w:val="24"/>
          <w:szCs w:val="24"/>
          <w:lang w:eastAsia="bg-BG"/>
        </w:rPr>
        <w:tab/>
      </w:r>
    </w:p>
    <w:p w14:paraId="2F84EB27" w14:textId="77777777" w:rsidR="00FF5C5D" w:rsidRPr="001D0C42" w:rsidRDefault="00FF5C5D" w:rsidP="00256BFE">
      <w:pPr>
        <w:widowControl w:val="0"/>
        <w:autoSpaceDE w:val="0"/>
        <w:autoSpaceDN w:val="0"/>
        <w:adjustRightInd w:val="0"/>
        <w:spacing w:after="0" w:line="282" w:lineRule="exact"/>
        <w:jc w:val="both"/>
        <w:rPr>
          <w:rFonts w:ascii="Times New Roman" w:eastAsia="Times New Roman" w:hAnsi="Times New Roman" w:cs="Times New Roman"/>
          <w:sz w:val="24"/>
          <w:szCs w:val="24"/>
          <w:lang w:eastAsia="bg-BG"/>
        </w:rPr>
      </w:pPr>
    </w:p>
    <w:p w14:paraId="2938A4E4" w14:textId="55A61A75" w:rsidR="00FF5C5D" w:rsidRPr="001D0C42" w:rsidRDefault="00F75DB3"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К</w:t>
      </w:r>
      <w:r w:rsidR="00FF5C5D" w:rsidRPr="001D0C42">
        <w:rPr>
          <w:rFonts w:ascii="Times New Roman" w:hAnsi="Times New Roman" w:cs="Times New Roman"/>
          <w:sz w:val="24"/>
          <w:szCs w:val="24"/>
          <w:lang w:eastAsia="bg-BG"/>
        </w:rPr>
        <w:t>в.км     Квадратни километри</w:t>
      </w:r>
    </w:p>
    <w:p w14:paraId="6051D53E" w14:textId="77777777" w:rsidR="00256BFE" w:rsidRPr="001D0C42" w:rsidRDefault="00256BFE" w:rsidP="00256BFE">
      <w:pPr>
        <w:spacing w:after="0"/>
        <w:rPr>
          <w:rFonts w:ascii="Times New Roman" w:hAnsi="Times New Roman" w:cs="Times New Roman"/>
          <w:sz w:val="24"/>
          <w:szCs w:val="24"/>
          <w:lang w:eastAsia="bg-BG"/>
        </w:rPr>
      </w:pPr>
    </w:p>
    <w:p w14:paraId="52FA9DF4" w14:textId="3E6E8417" w:rsidR="00256BFE" w:rsidRPr="001D0C42" w:rsidRDefault="00256BFE"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РЗП</w:t>
      </w:r>
      <w:r w:rsidRPr="001D0C42">
        <w:rPr>
          <w:rFonts w:ascii="Times New Roman" w:hAnsi="Times New Roman" w:cs="Times New Roman"/>
          <w:sz w:val="24"/>
          <w:szCs w:val="24"/>
          <w:lang w:eastAsia="bg-BG"/>
        </w:rPr>
        <w:tab/>
        <w:t>Разгъната застроена площ</w:t>
      </w:r>
    </w:p>
    <w:p w14:paraId="30CE34A8" w14:textId="77777777" w:rsidR="00256BFE" w:rsidRPr="001D0C42" w:rsidRDefault="00256BFE" w:rsidP="00256BFE">
      <w:pPr>
        <w:spacing w:after="0"/>
        <w:rPr>
          <w:rFonts w:ascii="Times New Roman" w:hAnsi="Times New Roman" w:cs="Times New Roman"/>
          <w:sz w:val="24"/>
          <w:szCs w:val="24"/>
          <w:lang w:eastAsia="bg-BG"/>
        </w:rPr>
      </w:pPr>
    </w:p>
    <w:p w14:paraId="2B0BC5D5" w14:textId="71C6E3C0" w:rsidR="00256BFE" w:rsidRPr="001D0C42" w:rsidRDefault="00256BFE"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val="en-US" w:eastAsia="bg-BG"/>
        </w:rPr>
        <w:t xml:space="preserve">kV </w:t>
      </w:r>
      <w:r w:rsidRPr="001D0C42">
        <w:rPr>
          <w:rFonts w:ascii="Times New Roman" w:hAnsi="Times New Roman" w:cs="Times New Roman"/>
          <w:sz w:val="24"/>
          <w:szCs w:val="24"/>
          <w:lang w:eastAsia="bg-BG"/>
        </w:rPr>
        <w:t>Киловолт</w:t>
      </w:r>
    </w:p>
    <w:p w14:paraId="761C2AF7" w14:textId="77777777" w:rsidR="00256BFE" w:rsidRPr="001D0C42" w:rsidRDefault="00256BFE" w:rsidP="00256BFE">
      <w:pPr>
        <w:spacing w:after="0"/>
        <w:rPr>
          <w:rFonts w:ascii="Times New Roman" w:hAnsi="Times New Roman" w:cs="Times New Roman"/>
          <w:sz w:val="24"/>
          <w:szCs w:val="24"/>
          <w:lang w:eastAsia="bg-BG"/>
        </w:rPr>
      </w:pPr>
    </w:p>
    <w:p w14:paraId="21590BB3" w14:textId="31A94D6D" w:rsidR="00F75DB3" w:rsidRPr="001D0C42" w:rsidRDefault="00F75DB3"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kW  Киловат</w:t>
      </w:r>
    </w:p>
    <w:p w14:paraId="470C26A3" w14:textId="77777777" w:rsidR="00256BFE" w:rsidRPr="001D0C42" w:rsidRDefault="00256BFE" w:rsidP="00256BFE">
      <w:pPr>
        <w:spacing w:after="0"/>
        <w:rPr>
          <w:rFonts w:ascii="Times New Roman" w:hAnsi="Times New Roman" w:cs="Times New Roman"/>
          <w:sz w:val="24"/>
          <w:szCs w:val="24"/>
          <w:lang w:eastAsia="bg-BG"/>
        </w:rPr>
      </w:pPr>
    </w:p>
    <w:p w14:paraId="22140652" w14:textId="38332577" w:rsidR="00F75DB3" w:rsidRPr="001D0C42" w:rsidRDefault="00F75DB3"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MW</w:t>
      </w:r>
      <w:r w:rsidRPr="001D0C42">
        <w:rPr>
          <w:rFonts w:ascii="Times New Roman" w:hAnsi="Times New Roman" w:cs="Times New Roman"/>
          <w:sz w:val="24"/>
          <w:szCs w:val="24"/>
          <w:lang w:eastAsia="bg-BG"/>
        </w:rPr>
        <w:tab/>
        <w:t>Mегават</w:t>
      </w:r>
    </w:p>
    <w:p w14:paraId="1D310F70" w14:textId="77777777" w:rsidR="00256BFE" w:rsidRPr="001D0C42" w:rsidRDefault="00256BFE" w:rsidP="00256BFE">
      <w:pPr>
        <w:spacing w:after="0"/>
        <w:rPr>
          <w:rFonts w:ascii="Times New Roman" w:hAnsi="Times New Roman" w:cs="Times New Roman"/>
          <w:sz w:val="24"/>
          <w:szCs w:val="24"/>
          <w:lang w:eastAsia="bg-BG"/>
        </w:rPr>
      </w:pPr>
    </w:p>
    <w:p w14:paraId="2A9565D5" w14:textId="7E2A00EB" w:rsidR="00F75DB3" w:rsidRPr="001D0C42" w:rsidRDefault="00F75DB3"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kWh  Киловатчас</w:t>
      </w:r>
    </w:p>
    <w:p w14:paraId="2C723148" w14:textId="77777777" w:rsidR="00256BFE" w:rsidRPr="001D0C42" w:rsidRDefault="00256BFE" w:rsidP="00256BFE">
      <w:pPr>
        <w:spacing w:after="0"/>
        <w:rPr>
          <w:rFonts w:ascii="Times New Roman" w:hAnsi="Times New Roman" w:cs="Times New Roman"/>
          <w:sz w:val="24"/>
          <w:szCs w:val="24"/>
          <w:lang w:eastAsia="bg-BG"/>
        </w:rPr>
      </w:pPr>
    </w:p>
    <w:p w14:paraId="2F35867A" w14:textId="33D95F03" w:rsidR="00F75DB3" w:rsidRPr="001D0C42" w:rsidRDefault="00F75DB3"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МWh  Мегаватчас</w:t>
      </w:r>
    </w:p>
    <w:p w14:paraId="351ED759" w14:textId="77777777" w:rsidR="00256BFE" w:rsidRPr="001D0C42" w:rsidRDefault="00256BFE" w:rsidP="00256BFE">
      <w:pPr>
        <w:spacing w:after="0"/>
        <w:rPr>
          <w:rFonts w:ascii="Times New Roman" w:hAnsi="Times New Roman" w:cs="Times New Roman"/>
          <w:sz w:val="24"/>
          <w:szCs w:val="24"/>
          <w:lang w:eastAsia="bg-BG"/>
        </w:rPr>
      </w:pPr>
    </w:p>
    <w:p w14:paraId="215D1DD9" w14:textId="7B384254" w:rsidR="00F75DB3" w:rsidRPr="001D0C42" w:rsidRDefault="00F75DB3"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GWh</w:t>
      </w:r>
      <w:r w:rsidRPr="001D0C42">
        <w:rPr>
          <w:rFonts w:ascii="Times New Roman" w:hAnsi="Times New Roman" w:cs="Times New Roman"/>
          <w:sz w:val="24"/>
          <w:szCs w:val="24"/>
          <w:lang w:eastAsia="bg-BG"/>
        </w:rPr>
        <w:tab/>
        <w:t>Гигаватчас</w:t>
      </w:r>
    </w:p>
    <w:p w14:paraId="385577EB" w14:textId="77777777" w:rsidR="00256BFE" w:rsidRPr="001D0C42" w:rsidRDefault="00256BFE" w:rsidP="00256BFE">
      <w:pPr>
        <w:spacing w:after="0"/>
        <w:rPr>
          <w:rFonts w:ascii="Times New Roman" w:hAnsi="Times New Roman" w:cs="Times New Roman"/>
          <w:sz w:val="24"/>
          <w:szCs w:val="24"/>
          <w:lang w:eastAsia="bg-BG"/>
        </w:rPr>
      </w:pPr>
    </w:p>
    <w:p w14:paraId="22745038" w14:textId="41E63F53" w:rsidR="00256BFE" w:rsidRPr="001D0C42" w:rsidRDefault="00256BFE" w:rsidP="00256BFE">
      <w:pPr>
        <w:spacing w:after="0"/>
        <w:rPr>
          <w:rFonts w:ascii="Times New Roman" w:hAnsi="Times New Roman" w:cs="Times New Roman"/>
          <w:sz w:val="24"/>
          <w:szCs w:val="24"/>
          <w:lang w:eastAsia="bg-BG"/>
        </w:rPr>
      </w:pPr>
      <w:r w:rsidRPr="001D0C42">
        <w:rPr>
          <w:rFonts w:ascii="Times New Roman" w:hAnsi="Times New Roman" w:cs="Times New Roman"/>
          <w:sz w:val="24"/>
          <w:szCs w:val="24"/>
          <w:lang w:eastAsia="bg-BG"/>
        </w:rPr>
        <w:t>ПЕП Първично енергийно потребление</w:t>
      </w:r>
    </w:p>
    <w:p w14:paraId="39181B89" w14:textId="77777777" w:rsidR="00256BFE" w:rsidRPr="001D0C42" w:rsidRDefault="00256BFE" w:rsidP="00256BFE">
      <w:pPr>
        <w:spacing w:after="0"/>
        <w:rPr>
          <w:rFonts w:ascii="Times New Roman" w:hAnsi="Times New Roman" w:cs="Times New Roman"/>
          <w:sz w:val="24"/>
          <w:szCs w:val="24"/>
          <w:lang w:eastAsia="bg-BG"/>
        </w:rPr>
      </w:pPr>
    </w:p>
    <w:p w14:paraId="2C0F6A60" w14:textId="77777777" w:rsidR="00FF5C5D" w:rsidRPr="001D0C42" w:rsidRDefault="00FF5C5D" w:rsidP="00256BFE">
      <w:pPr>
        <w:widowControl w:val="0"/>
        <w:tabs>
          <w:tab w:val="left" w:pos="800"/>
        </w:tabs>
        <w:autoSpaceDE w:val="0"/>
        <w:autoSpaceDN w:val="0"/>
        <w:adjustRightInd w:val="0"/>
        <w:spacing w:after="0" w:line="240" w:lineRule="auto"/>
        <w:jc w:val="both"/>
        <w:rPr>
          <w:rFonts w:ascii="Times New Roman" w:eastAsia="Times New Roman" w:hAnsi="Times New Roman" w:cs="Times New Roman"/>
          <w:sz w:val="24"/>
          <w:szCs w:val="24"/>
          <w:lang w:eastAsia="bg-BG"/>
        </w:rPr>
      </w:pPr>
      <w:bookmarkStart w:id="1" w:name="_Hlk128491263"/>
      <w:r w:rsidRPr="001D0C42">
        <w:rPr>
          <w:rFonts w:ascii="Times New Roman" w:eastAsia="Times New Roman" w:hAnsi="Times New Roman" w:cs="Times New Roman"/>
          <w:sz w:val="24"/>
          <w:szCs w:val="24"/>
          <w:lang w:eastAsia="bg-BG"/>
        </w:rPr>
        <w:t>КЕП</w:t>
      </w:r>
      <w:r w:rsidRPr="001D0C42">
        <w:rPr>
          <w:rFonts w:ascii="Times New Roman" w:eastAsia="Times New Roman" w:hAnsi="Times New Roman" w:cs="Times New Roman"/>
          <w:sz w:val="24"/>
          <w:szCs w:val="24"/>
          <w:lang w:eastAsia="bg-BG"/>
        </w:rPr>
        <w:tab/>
        <w:t>Крайно енергийно потребление</w:t>
      </w:r>
    </w:p>
    <w:bookmarkEnd w:id="1"/>
    <w:p w14:paraId="6670B39F" w14:textId="77777777" w:rsidR="00FF5C5D" w:rsidRPr="001D0C42" w:rsidRDefault="00FF5C5D"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45DF522A" w14:textId="791CF159" w:rsidR="00F75DB3" w:rsidRPr="001D0C42" w:rsidRDefault="00F75DB3"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235FE163" w14:textId="77777777" w:rsidR="00F75DB3" w:rsidRPr="001D0C42" w:rsidRDefault="00F75DB3"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2EA38D81" w14:textId="6CE51C13" w:rsidR="00FF5C5D" w:rsidRPr="001D0C42" w:rsidRDefault="00FF5C5D"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2C7305C8" w14:textId="27593EF4" w:rsidR="00256BFE" w:rsidRPr="001D0C42"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25D0E910" w14:textId="5A89DD28" w:rsidR="00256BFE" w:rsidRPr="001D0C42"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75F63945" w14:textId="020001EF" w:rsidR="00256BFE" w:rsidRPr="001D0C42"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4"/>
          <w:szCs w:val="24"/>
          <w:lang w:eastAsia="bg-BG"/>
        </w:rPr>
      </w:pPr>
    </w:p>
    <w:p w14:paraId="5556D6A9" w14:textId="7F75EB02" w:rsidR="00256BFE"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69C5A5DC" w14:textId="5E78C5C2" w:rsidR="00256BFE"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5A477F56" w14:textId="03ECFA9C" w:rsidR="00256BFE"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1A03DFD"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47D647EE"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FAEA907"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08A41DBF"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15596D0"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544DEBB1"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5C6F43B5"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1DEFF7B1"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42AC3989" w14:textId="77777777" w:rsidR="001D0C42" w:rsidRDefault="001D0C42"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511E9581" w14:textId="77777777" w:rsidR="007E4DF0" w:rsidRDefault="007E4DF0"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01A56C0" w14:textId="77777777" w:rsidR="007E4DF0" w:rsidRDefault="007E4DF0"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556E985" w14:textId="62496BA8" w:rsidR="00256BFE"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5B3EBCA" w14:textId="52698377" w:rsidR="00256BFE"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34E55954" w14:textId="5DA0B0F9" w:rsidR="00256BFE" w:rsidRDefault="00256BFE" w:rsidP="00256BFE">
      <w:pPr>
        <w:widowControl w:val="0"/>
        <w:autoSpaceDE w:val="0"/>
        <w:autoSpaceDN w:val="0"/>
        <w:adjustRightInd w:val="0"/>
        <w:spacing w:after="0" w:line="281" w:lineRule="exact"/>
        <w:jc w:val="both"/>
        <w:rPr>
          <w:rFonts w:ascii="Times New Roman" w:eastAsia="Times New Roman" w:hAnsi="Times New Roman" w:cs="Times New Roman"/>
          <w:sz w:val="28"/>
          <w:szCs w:val="28"/>
          <w:lang w:eastAsia="bg-BG"/>
        </w:rPr>
      </w:pPr>
    </w:p>
    <w:p w14:paraId="7695E8AB" w14:textId="70329FB9" w:rsidR="00E6529D" w:rsidRPr="004D3D56" w:rsidRDefault="004D3D56" w:rsidP="004D3D56">
      <w:pPr>
        <w:spacing w:after="0" w:line="240" w:lineRule="auto"/>
        <w:jc w:val="both"/>
        <w:rPr>
          <w:rFonts w:ascii="Times New Roman" w:eastAsia="Times New Roman" w:hAnsi="Times New Roman" w:cs="Times New Roman"/>
          <w:b/>
          <w:color w:val="2F5496" w:themeColor="accent5" w:themeShade="BF"/>
          <w:sz w:val="24"/>
          <w:szCs w:val="24"/>
        </w:rPr>
      </w:pPr>
      <w:r>
        <w:rPr>
          <w:rFonts w:ascii="Times New Roman" w:eastAsia="Times New Roman" w:hAnsi="Times New Roman" w:cs="Times New Roman"/>
          <w:b/>
          <w:color w:val="2F5496" w:themeColor="accent5" w:themeShade="BF"/>
          <w:sz w:val="24"/>
          <w:szCs w:val="24"/>
        </w:rPr>
        <w:lastRenderedPageBreak/>
        <w:t xml:space="preserve">1. </w:t>
      </w:r>
      <w:r w:rsidR="00E6529D" w:rsidRPr="004D3D56">
        <w:rPr>
          <w:rFonts w:ascii="Times New Roman" w:eastAsia="Times New Roman" w:hAnsi="Times New Roman" w:cs="Times New Roman"/>
          <w:b/>
          <w:color w:val="2F5496" w:themeColor="accent5" w:themeShade="BF"/>
          <w:sz w:val="24"/>
          <w:szCs w:val="24"/>
        </w:rPr>
        <w:t>Въведение</w:t>
      </w:r>
    </w:p>
    <w:p w14:paraId="7482282A" w14:textId="79E4E3A5" w:rsidR="00D3674A" w:rsidRPr="001D0C42" w:rsidRDefault="00D3674A" w:rsidP="004D3D56">
      <w:p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Най-типичната роля за всяка община е тази на потребител на енергия. Това е функцията, която е най-пряко свързана със задълженията на общините и по отношение на която се очаква те да поемат инициативата. Потреблението на енергия в общините обикновено обхваща следните основни сфери:</w:t>
      </w:r>
    </w:p>
    <w:p w14:paraId="5CFE326B" w14:textId="1AF2437F" w:rsidR="00D3674A" w:rsidRPr="001D0C42" w:rsidRDefault="00D3674A">
      <w:pPr>
        <w:pStyle w:val="a8"/>
        <w:numPr>
          <w:ilvl w:val="0"/>
          <w:numId w:val="25"/>
        </w:num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 xml:space="preserve">общински сгради – административни центрове, училища, спортни съоръжения, медицински заведения и заведения за социални грижи, жилищни сгради </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общински и други жилищни обекти, отпуснати за обществени нужди</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w:t>
      </w:r>
    </w:p>
    <w:p w14:paraId="77A72F4F" w14:textId="579EEA36" w:rsidR="00D3674A" w:rsidRPr="001D0C42" w:rsidRDefault="00D3674A">
      <w:pPr>
        <w:pStyle w:val="a8"/>
        <w:numPr>
          <w:ilvl w:val="0"/>
          <w:numId w:val="25"/>
        </w:num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 xml:space="preserve">транспорт – служебни коли, коли за извозване на отпадъците, коли за почистване на улиците, обществен градски и извънградски транспорт </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дотолкова, доколкото той се субсидира от общината</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w:t>
      </w:r>
    </w:p>
    <w:p w14:paraId="0E0C9DEC" w14:textId="14DA7073" w:rsidR="00D3674A" w:rsidRPr="001D0C42" w:rsidRDefault="00B85314">
      <w:pPr>
        <w:pStyle w:val="a8"/>
        <w:numPr>
          <w:ilvl w:val="0"/>
          <w:numId w:val="25"/>
        </w:num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комунални услуги – улично осветление, водоснабдяване и канализация.</w:t>
      </w:r>
    </w:p>
    <w:p w14:paraId="0247E135" w14:textId="7E2C48C1" w:rsidR="006E1A28" w:rsidRPr="001D0C42" w:rsidRDefault="00B85314" w:rsidP="004D3D56">
      <w:p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Едновременно със стремежа към разширяване на спектъра от услуги и подобряване на тяхното качество, общин</w:t>
      </w:r>
      <w:r w:rsidR="00201229" w:rsidRPr="001D0C42">
        <w:rPr>
          <w:rFonts w:ascii="Times New Roman" w:eastAsia="Times New Roman" w:hAnsi="Times New Roman" w:cs="Times New Roman"/>
          <w:bCs/>
          <w:sz w:val="24"/>
          <w:szCs w:val="24"/>
        </w:rPr>
        <w:t>и</w:t>
      </w:r>
      <w:r w:rsidRPr="001D0C42">
        <w:rPr>
          <w:rFonts w:ascii="Times New Roman" w:eastAsia="Times New Roman" w:hAnsi="Times New Roman" w:cs="Times New Roman"/>
          <w:bCs/>
          <w:sz w:val="24"/>
          <w:szCs w:val="24"/>
        </w:rPr>
        <w:t>т</w:t>
      </w:r>
      <w:r w:rsidR="00201229" w:rsidRPr="001D0C42">
        <w:rPr>
          <w:rFonts w:ascii="Times New Roman" w:eastAsia="Times New Roman" w:hAnsi="Times New Roman" w:cs="Times New Roman"/>
          <w:bCs/>
          <w:sz w:val="24"/>
          <w:szCs w:val="24"/>
        </w:rPr>
        <w:t>е</w:t>
      </w:r>
      <w:r w:rsidRPr="001D0C42">
        <w:rPr>
          <w:rFonts w:ascii="Times New Roman" w:eastAsia="Times New Roman" w:hAnsi="Times New Roman" w:cs="Times New Roman"/>
          <w:bCs/>
          <w:sz w:val="24"/>
          <w:szCs w:val="24"/>
        </w:rPr>
        <w:t xml:space="preserve"> се опитва</w:t>
      </w:r>
      <w:r w:rsidR="00201229" w:rsidRPr="001D0C42">
        <w:rPr>
          <w:rFonts w:ascii="Times New Roman" w:eastAsia="Times New Roman" w:hAnsi="Times New Roman" w:cs="Times New Roman"/>
          <w:bCs/>
          <w:sz w:val="24"/>
          <w:szCs w:val="24"/>
        </w:rPr>
        <w:t>т</w:t>
      </w:r>
      <w:r w:rsidRPr="001D0C42">
        <w:rPr>
          <w:rFonts w:ascii="Times New Roman" w:eastAsia="Times New Roman" w:hAnsi="Times New Roman" w:cs="Times New Roman"/>
          <w:bCs/>
          <w:sz w:val="24"/>
          <w:szCs w:val="24"/>
        </w:rPr>
        <w:t xml:space="preserve"> да намал</w:t>
      </w:r>
      <w:r w:rsidR="00201229" w:rsidRPr="001D0C42">
        <w:rPr>
          <w:rFonts w:ascii="Times New Roman" w:eastAsia="Times New Roman" w:hAnsi="Times New Roman" w:cs="Times New Roman"/>
          <w:bCs/>
          <w:sz w:val="24"/>
          <w:szCs w:val="24"/>
        </w:rPr>
        <w:t>ят</w:t>
      </w:r>
      <w:r w:rsidRPr="001D0C42">
        <w:rPr>
          <w:rFonts w:ascii="Times New Roman" w:eastAsia="Times New Roman" w:hAnsi="Times New Roman" w:cs="Times New Roman"/>
          <w:bCs/>
          <w:sz w:val="24"/>
          <w:szCs w:val="24"/>
        </w:rPr>
        <w:t xml:space="preserve"> разходите за предоставянето</w:t>
      </w:r>
      <w:r w:rsidR="00201229" w:rsidRPr="001D0C42">
        <w:rPr>
          <w:rFonts w:ascii="Times New Roman" w:eastAsia="Times New Roman" w:hAnsi="Times New Roman" w:cs="Times New Roman"/>
          <w:bCs/>
          <w:sz w:val="24"/>
          <w:szCs w:val="24"/>
        </w:rPr>
        <w:t xml:space="preserve"> на тези услуги</w:t>
      </w:r>
      <w:r w:rsidRPr="001D0C42">
        <w:rPr>
          <w:rFonts w:ascii="Times New Roman" w:eastAsia="Times New Roman" w:hAnsi="Times New Roman" w:cs="Times New Roman"/>
          <w:bCs/>
          <w:sz w:val="24"/>
          <w:szCs w:val="24"/>
        </w:rPr>
        <w:t>. Тъй като енергията представлява значителен компонент от цената на повечето предлагани</w:t>
      </w:r>
      <w:r w:rsidR="00201229" w:rsidRPr="001D0C42">
        <w:rPr>
          <w:rFonts w:ascii="Times New Roman" w:eastAsia="Times New Roman" w:hAnsi="Times New Roman" w:cs="Times New Roman"/>
          <w:bCs/>
          <w:sz w:val="24"/>
          <w:szCs w:val="24"/>
        </w:rPr>
        <w:t xml:space="preserve">те от общините </w:t>
      </w:r>
      <w:r w:rsidRPr="001D0C42">
        <w:rPr>
          <w:rFonts w:ascii="Times New Roman" w:eastAsia="Times New Roman" w:hAnsi="Times New Roman" w:cs="Times New Roman"/>
          <w:bCs/>
          <w:sz w:val="24"/>
          <w:szCs w:val="24"/>
        </w:rPr>
        <w:t>услуги – транспорт, медицинско обслужване, образование и т.н</w:t>
      </w:r>
      <w:r w:rsidR="00201229" w:rsidRPr="001D0C42">
        <w:rPr>
          <w:rFonts w:ascii="Times New Roman" w:eastAsia="Times New Roman" w:hAnsi="Times New Roman" w:cs="Times New Roman"/>
          <w:bCs/>
          <w:sz w:val="24"/>
          <w:szCs w:val="24"/>
        </w:rPr>
        <w:t>.,</w:t>
      </w:r>
      <w:r w:rsidRPr="001D0C42">
        <w:rPr>
          <w:rFonts w:ascii="Times New Roman" w:eastAsia="Times New Roman" w:hAnsi="Times New Roman" w:cs="Times New Roman"/>
          <w:bCs/>
          <w:sz w:val="24"/>
          <w:szCs w:val="24"/>
        </w:rPr>
        <w:t xml:space="preserve"> намаляването на потреблението на енергия е основният инструмент за намаляване на</w:t>
      </w:r>
      <w:r w:rsidR="006E1A28" w:rsidRPr="001D0C42">
        <w:rPr>
          <w:rFonts w:ascii="Times New Roman" w:eastAsia="Times New Roman" w:hAnsi="Times New Roman" w:cs="Times New Roman"/>
          <w:bCs/>
          <w:sz w:val="24"/>
          <w:szCs w:val="24"/>
          <w:lang w:val="en-US"/>
        </w:rPr>
        <w:t xml:space="preserve"> </w:t>
      </w:r>
      <w:r w:rsidR="006E1A28" w:rsidRPr="001D0C42">
        <w:rPr>
          <w:rFonts w:ascii="Times New Roman" w:eastAsia="Times New Roman" w:hAnsi="Times New Roman" w:cs="Times New Roman"/>
          <w:bCs/>
          <w:sz w:val="24"/>
          <w:szCs w:val="24"/>
        </w:rPr>
        <w:t xml:space="preserve">разходите за предоставяните общински услуги. </w:t>
      </w:r>
    </w:p>
    <w:p w14:paraId="65EE7BD9" w14:textId="4B63B137" w:rsidR="000F05F0" w:rsidRPr="001D0C42" w:rsidRDefault="006E1A28" w:rsidP="004D3D56">
      <w:p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Общините, освен това, са основни отговорни институции и по трите стълба на устойчивото развитие</w:t>
      </w:r>
      <w:r w:rsidR="00201229" w:rsidRPr="001D0C42">
        <w:rPr>
          <w:rFonts w:ascii="Times New Roman" w:eastAsia="Times New Roman" w:hAnsi="Times New Roman" w:cs="Times New Roman"/>
          <w:bCs/>
          <w:sz w:val="24"/>
          <w:szCs w:val="24"/>
        </w:rPr>
        <w:t xml:space="preserve"> -</w:t>
      </w:r>
      <w:r w:rsidRPr="001D0C42">
        <w:rPr>
          <w:rFonts w:ascii="Times New Roman" w:eastAsia="Times New Roman" w:hAnsi="Times New Roman" w:cs="Times New Roman"/>
          <w:bCs/>
          <w:sz w:val="24"/>
          <w:szCs w:val="24"/>
        </w:rPr>
        <w:t xml:space="preserve"> икономическо развитие, социална политика и околна среда, и в тази </w:t>
      </w:r>
      <w:r w:rsidR="00C67DDF">
        <w:rPr>
          <w:rFonts w:ascii="Times New Roman" w:eastAsia="Times New Roman" w:hAnsi="Times New Roman" w:cs="Times New Roman"/>
          <w:bCs/>
          <w:sz w:val="24"/>
          <w:szCs w:val="24"/>
        </w:rPr>
        <w:t>връзка от тяхна страна са необх</w:t>
      </w:r>
      <w:r w:rsidR="00C67DDF">
        <w:rPr>
          <w:rFonts w:ascii="Times New Roman" w:eastAsia="Times New Roman" w:hAnsi="Times New Roman" w:cs="Times New Roman"/>
          <w:bCs/>
          <w:sz w:val="24"/>
          <w:szCs w:val="24"/>
          <w:lang w:val="en-US"/>
        </w:rPr>
        <w:t>о</w:t>
      </w:r>
      <w:r w:rsidRPr="001D0C42">
        <w:rPr>
          <w:rFonts w:ascii="Times New Roman" w:eastAsia="Times New Roman" w:hAnsi="Times New Roman" w:cs="Times New Roman"/>
          <w:bCs/>
          <w:sz w:val="24"/>
          <w:szCs w:val="24"/>
        </w:rPr>
        <w:t>дими усилия за</w:t>
      </w:r>
      <w:r w:rsidR="000F05F0" w:rsidRPr="001D0C42">
        <w:rPr>
          <w:rFonts w:ascii="Times New Roman" w:eastAsia="Times New Roman" w:hAnsi="Times New Roman" w:cs="Times New Roman"/>
          <w:bCs/>
          <w:sz w:val="24"/>
          <w:szCs w:val="24"/>
        </w:rPr>
        <w:t>:</w:t>
      </w:r>
    </w:p>
    <w:p w14:paraId="72CB7228" w14:textId="01E7613F" w:rsidR="000F05F0" w:rsidRPr="001D0C42" w:rsidRDefault="006E1A28">
      <w:pPr>
        <w:pStyle w:val="a8"/>
        <w:numPr>
          <w:ilvl w:val="0"/>
          <w:numId w:val="26"/>
        </w:numPr>
        <w:spacing w:after="0" w:line="240" w:lineRule="auto"/>
        <w:jc w:val="both"/>
        <w:rPr>
          <w:rFonts w:ascii="Times New Roman" w:eastAsia="Times New Roman" w:hAnsi="Times New Roman" w:cs="Times New Roman"/>
          <w:bCs/>
          <w:sz w:val="24"/>
          <w:szCs w:val="24"/>
        </w:rPr>
      </w:pPr>
      <w:r w:rsidRPr="001D0C42">
        <w:rPr>
          <w:rFonts w:ascii="Times New Roman" w:eastAsia="Times New Roman" w:hAnsi="Times New Roman" w:cs="Times New Roman"/>
          <w:bCs/>
          <w:sz w:val="24"/>
          <w:szCs w:val="24"/>
        </w:rPr>
        <w:t xml:space="preserve">предприемането на действия за намаляване потреблението на енергия на глава от населението, на тип услуга или на фирма </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без ущърб за качеството</w:t>
      </w:r>
      <w:r w:rsidRPr="001D0C42">
        <w:rPr>
          <w:rFonts w:ascii="Times New Roman" w:eastAsia="Times New Roman" w:hAnsi="Times New Roman" w:cs="Times New Roman"/>
          <w:bCs/>
          <w:sz w:val="24"/>
          <w:szCs w:val="24"/>
          <w:lang w:val="en-US"/>
        </w:rPr>
        <w:t>)</w:t>
      </w:r>
      <w:r w:rsidR="000F05F0" w:rsidRPr="001D0C42">
        <w:rPr>
          <w:rFonts w:ascii="Times New Roman" w:eastAsia="Times New Roman" w:hAnsi="Times New Roman" w:cs="Times New Roman"/>
          <w:bCs/>
          <w:sz w:val="24"/>
          <w:szCs w:val="24"/>
        </w:rPr>
        <w:t>;</w:t>
      </w:r>
    </w:p>
    <w:p w14:paraId="39C034FA" w14:textId="708F9D5D" w:rsidR="006E1A28" w:rsidRPr="001D0C42" w:rsidRDefault="000F05F0">
      <w:pPr>
        <w:pStyle w:val="a8"/>
        <w:numPr>
          <w:ilvl w:val="0"/>
          <w:numId w:val="26"/>
        </w:numPr>
        <w:spacing w:after="0" w:line="240" w:lineRule="auto"/>
        <w:jc w:val="both"/>
        <w:rPr>
          <w:rFonts w:ascii="Times New Roman" w:eastAsia="Times New Roman" w:hAnsi="Times New Roman" w:cs="Times New Roman"/>
          <w:bCs/>
          <w:sz w:val="24"/>
          <w:szCs w:val="24"/>
          <w:lang w:val="en-US"/>
        </w:rPr>
      </w:pPr>
      <w:r w:rsidRPr="001D0C42">
        <w:rPr>
          <w:rFonts w:ascii="Times New Roman" w:eastAsia="Times New Roman" w:hAnsi="Times New Roman" w:cs="Times New Roman"/>
          <w:bCs/>
          <w:sz w:val="24"/>
          <w:szCs w:val="24"/>
        </w:rPr>
        <w:t>изпълнението</w:t>
      </w:r>
      <w:r w:rsidR="006E1A28" w:rsidRPr="001D0C42">
        <w:rPr>
          <w:rFonts w:ascii="Times New Roman" w:eastAsia="Times New Roman" w:hAnsi="Times New Roman" w:cs="Times New Roman"/>
          <w:bCs/>
          <w:sz w:val="24"/>
          <w:szCs w:val="24"/>
        </w:rPr>
        <w:t xml:space="preserve"> на мерки за постигането на тази цел </w:t>
      </w:r>
      <w:r w:rsidR="006E1A28" w:rsidRPr="001D0C42">
        <w:rPr>
          <w:rFonts w:ascii="Times New Roman" w:eastAsia="Times New Roman" w:hAnsi="Times New Roman" w:cs="Times New Roman"/>
          <w:bCs/>
          <w:sz w:val="24"/>
          <w:szCs w:val="24"/>
          <w:lang w:val="en-US"/>
        </w:rPr>
        <w:t>(</w:t>
      </w:r>
      <w:r w:rsidR="006E1A28" w:rsidRPr="001D0C42">
        <w:rPr>
          <w:rFonts w:ascii="Times New Roman" w:eastAsia="Times New Roman" w:hAnsi="Times New Roman" w:cs="Times New Roman"/>
          <w:bCs/>
          <w:sz w:val="24"/>
          <w:szCs w:val="24"/>
        </w:rPr>
        <w:t>например чрез управление на енергия в сферата на потреблението</w:t>
      </w:r>
      <w:r w:rsidR="006E1A28"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w:t>
      </w:r>
    </w:p>
    <w:p w14:paraId="5094F28B" w14:textId="31294849" w:rsidR="000F05F0" w:rsidRPr="001D0C42" w:rsidRDefault="000F05F0">
      <w:pPr>
        <w:pStyle w:val="a8"/>
        <w:numPr>
          <w:ilvl w:val="0"/>
          <w:numId w:val="26"/>
        </w:numPr>
        <w:spacing w:after="0" w:line="240" w:lineRule="auto"/>
        <w:jc w:val="both"/>
        <w:rPr>
          <w:rFonts w:ascii="Times New Roman" w:eastAsia="Times New Roman" w:hAnsi="Times New Roman" w:cs="Times New Roman"/>
          <w:bCs/>
          <w:sz w:val="24"/>
          <w:szCs w:val="24"/>
          <w:lang w:val="en-US"/>
        </w:rPr>
      </w:pPr>
      <w:r w:rsidRPr="001D0C42">
        <w:rPr>
          <w:rFonts w:ascii="Times New Roman" w:eastAsia="Times New Roman" w:hAnsi="Times New Roman" w:cs="Times New Roman"/>
          <w:bCs/>
          <w:sz w:val="24"/>
          <w:szCs w:val="24"/>
        </w:rPr>
        <w:t xml:space="preserve">корекция на производството и доставката на енергия в зависимост от крайното потребление на енергия </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планиране с минимални разходи</w:t>
      </w:r>
      <w:r w:rsidRPr="001D0C42">
        <w:rPr>
          <w:rFonts w:ascii="Times New Roman" w:eastAsia="Times New Roman" w:hAnsi="Times New Roman" w:cs="Times New Roman"/>
          <w:bCs/>
          <w:sz w:val="24"/>
          <w:szCs w:val="24"/>
          <w:lang w:val="en-US"/>
        </w:rPr>
        <w:t>)</w:t>
      </w:r>
      <w:r w:rsidRPr="001D0C42">
        <w:rPr>
          <w:rFonts w:ascii="Times New Roman" w:eastAsia="Times New Roman" w:hAnsi="Times New Roman" w:cs="Times New Roman"/>
          <w:bCs/>
          <w:sz w:val="24"/>
          <w:szCs w:val="24"/>
        </w:rPr>
        <w:t>;</w:t>
      </w:r>
    </w:p>
    <w:p w14:paraId="17C6F38F" w14:textId="5EEF6057" w:rsidR="000F05F0" w:rsidRPr="001D0C42" w:rsidRDefault="000F05F0">
      <w:pPr>
        <w:pStyle w:val="a8"/>
        <w:numPr>
          <w:ilvl w:val="0"/>
          <w:numId w:val="26"/>
        </w:numPr>
        <w:spacing w:after="0" w:line="240" w:lineRule="auto"/>
        <w:jc w:val="both"/>
        <w:rPr>
          <w:rFonts w:ascii="Times New Roman" w:eastAsia="Times New Roman" w:hAnsi="Times New Roman" w:cs="Times New Roman"/>
          <w:bCs/>
          <w:sz w:val="24"/>
          <w:szCs w:val="24"/>
          <w:lang w:val="en-US"/>
        </w:rPr>
      </w:pPr>
      <w:r w:rsidRPr="001D0C42">
        <w:rPr>
          <w:rFonts w:ascii="Times New Roman" w:eastAsia="Times New Roman" w:hAnsi="Times New Roman" w:cs="Times New Roman"/>
          <w:bCs/>
          <w:sz w:val="24"/>
          <w:szCs w:val="24"/>
        </w:rPr>
        <w:t xml:space="preserve">разглеждане на потреблението на енергия, като неразделна съставна част от общата </w:t>
      </w:r>
      <w:r w:rsidR="004C2F07" w:rsidRPr="001D0C42">
        <w:rPr>
          <w:rFonts w:ascii="Times New Roman" w:eastAsia="Times New Roman" w:hAnsi="Times New Roman" w:cs="Times New Roman"/>
          <w:bCs/>
          <w:sz w:val="24"/>
          <w:szCs w:val="24"/>
        </w:rPr>
        <w:t xml:space="preserve">за държавата </w:t>
      </w:r>
      <w:r w:rsidRPr="001D0C42">
        <w:rPr>
          <w:rFonts w:ascii="Times New Roman" w:eastAsia="Times New Roman" w:hAnsi="Times New Roman" w:cs="Times New Roman"/>
          <w:bCs/>
          <w:sz w:val="24"/>
          <w:szCs w:val="24"/>
        </w:rPr>
        <w:t xml:space="preserve">политика за производство и разпределение на енергия. </w:t>
      </w:r>
    </w:p>
    <w:p w14:paraId="57A26F00" w14:textId="0582CBA7" w:rsidR="00FA7E40" w:rsidRPr="001D0C42" w:rsidRDefault="00FA7E40" w:rsidP="004D3D56">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Целта на програмите по енергийна ефективност и в частност на Програмата по енергийна ефективност на Община </w:t>
      </w:r>
      <w:r w:rsidR="00403734">
        <w:rPr>
          <w:rFonts w:ascii="Times New Roman" w:eastAsia="Times New Roman" w:hAnsi="Times New Roman" w:cs="Times New Roman"/>
          <w:sz w:val="24"/>
          <w:szCs w:val="24"/>
        </w:rPr>
        <w:t>Момчилград</w:t>
      </w:r>
      <w:r w:rsidRPr="001D0C42">
        <w:rPr>
          <w:rFonts w:ascii="Times New Roman" w:eastAsia="Times New Roman" w:hAnsi="Times New Roman" w:cs="Times New Roman"/>
          <w:sz w:val="24"/>
          <w:szCs w:val="24"/>
        </w:rPr>
        <w:t xml:space="preserve"> за периода 202</w:t>
      </w:r>
      <w:r w:rsidR="00CF45B3">
        <w:rPr>
          <w:rFonts w:ascii="Times New Roman" w:eastAsia="Times New Roman" w:hAnsi="Times New Roman" w:cs="Times New Roman"/>
          <w:sz w:val="24"/>
          <w:szCs w:val="24"/>
        </w:rPr>
        <w:t>4</w:t>
      </w:r>
      <w:r w:rsidRPr="001D0C42">
        <w:rPr>
          <w:rFonts w:ascii="Times New Roman" w:eastAsia="Times New Roman" w:hAnsi="Times New Roman" w:cs="Times New Roman"/>
          <w:sz w:val="24"/>
          <w:szCs w:val="24"/>
        </w:rPr>
        <w:t>-202</w:t>
      </w:r>
      <w:r w:rsidR="00CF45B3">
        <w:rPr>
          <w:rFonts w:ascii="Times New Roman" w:eastAsia="Times New Roman" w:hAnsi="Times New Roman" w:cs="Times New Roman"/>
          <w:sz w:val="24"/>
          <w:szCs w:val="24"/>
        </w:rPr>
        <w:t>9</w:t>
      </w:r>
      <w:r w:rsidRPr="001D0C42">
        <w:rPr>
          <w:rFonts w:ascii="Times New Roman" w:eastAsia="Times New Roman" w:hAnsi="Times New Roman" w:cs="Times New Roman"/>
          <w:sz w:val="24"/>
          <w:szCs w:val="24"/>
        </w:rPr>
        <w:t xml:space="preserve"> г. е да бъдат концентрирани усилията за устойчиво енергийно планиране и управление, като се работи последователно и систематично в следните насоки:</w:t>
      </w:r>
    </w:p>
    <w:p w14:paraId="590F6182" w14:textId="3830BBCF" w:rsidR="00FA7E40" w:rsidRPr="001D0C42" w:rsidRDefault="00FA7E40">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Повишаване на енергийната ефективност на сградния фонд на Община </w:t>
      </w:r>
      <w:r w:rsidR="00403734">
        <w:rPr>
          <w:rFonts w:ascii="Times New Roman" w:eastAsia="Times New Roman" w:hAnsi="Times New Roman" w:cs="Times New Roman"/>
          <w:sz w:val="24"/>
          <w:szCs w:val="24"/>
        </w:rPr>
        <w:t>Момчилград</w:t>
      </w:r>
      <w:r w:rsidRPr="001D0C42">
        <w:rPr>
          <w:rFonts w:ascii="Times New Roman" w:eastAsia="Times New Roman" w:hAnsi="Times New Roman" w:cs="Times New Roman"/>
          <w:sz w:val="24"/>
          <w:szCs w:val="24"/>
        </w:rPr>
        <w:t xml:space="preserve"> и постигане в резултат на това на високи нива на енергийни спестявания чрез мащабно прилагане на мерки за подобряване на енергийните им характеристики</w:t>
      </w:r>
      <w:r w:rsidR="008468C2" w:rsidRPr="001D0C42">
        <w:rPr>
          <w:rFonts w:ascii="Times New Roman" w:eastAsia="Times New Roman" w:hAnsi="Times New Roman" w:cs="Times New Roman"/>
          <w:sz w:val="24"/>
          <w:szCs w:val="24"/>
        </w:rPr>
        <w:t xml:space="preserve"> при спазване на съотношението „разходи – ефективност“</w:t>
      </w:r>
      <w:r w:rsidR="00150FBD" w:rsidRPr="001D0C42">
        <w:rPr>
          <w:rFonts w:ascii="Times New Roman" w:eastAsia="Times New Roman" w:hAnsi="Times New Roman" w:cs="Times New Roman"/>
          <w:sz w:val="24"/>
          <w:szCs w:val="24"/>
        </w:rPr>
        <w:t>;</w:t>
      </w:r>
    </w:p>
    <w:p w14:paraId="77F7A8B8" w14:textId="1FDA10F3" w:rsidR="00150FBD" w:rsidRPr="001D0C42" w:rsidRDefault="00150FBD">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Повишаване на енергийната ефективност на системите за улично  осветление на Община </w:t>
      </w:r>
      <w:r w:rsidR="00403734">
        <w:rPr>
          <w:rFonts w:ascii="Times New Roman" w:eastAsia="Times New Roman" w:hAnsi="Times New Roman" w:cs="Times New Roman"/>
          <w:sz w:val="24"/>
          <w:szCs w:val="24"/>
        </w:rPr>
        <w:t>Момчилград</w:t>
      </w:r>
      <w:r w:rsidRPr="001D0C42">
        <w:rPr>
          <w:rFonts w:ascii="Times New Roman" w:eastAsia="Times New Roman" w:hAnsi="Times New Roman" w:cs="Times New Roman"/>
          <w:sz w:val="24"/>
          <w:szCs w:val="24"/>
        </w:rPr>
        <w:t xml:space="preserve"> при запазване, респективно – увеличаване на степента на осветеност на населените места в рамките на Общината;</w:t>
      </w:r>
    </w:p>
    <w:p w14:paraId="432E7004" w14:textId="3F161068" w:rsidR="00150FBD" w:rsidRPr="001D0C42" w:rsidRDefault="00150FBD">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Реализация на преки финансови ползи за общински</w:t>
      </w:r>
      <w:r w:rsidR="007A1B6A">
        <w:rPr>
          <w:rFonts w:ascii="Times New Roman" w:eastAsia="Times New Roman" w:hAnsi="Times New Roman" w:cs="Times New Roman"/>
          <w:sz w:val="24"/>
          <w:szCs w:val="24"/>
        </w:rPr>
        <w:t>я</w:t>
      </w:r>
      <w:r w:rsidRPr="001D0C42">
        <w:rPr>
          <w:rFonts w:ascii="Times New Roman" w:eastAsia="Times New Roman" w:hAnsi="Times New Roman" w:cs="Times New Roman"/>
          <w:sz w:val="24"/>
          <w:szCs w:val="24"/>
        </w:rPr>
        <w:t xml:space="preserve"> бюджет от въвеждане на мерките за повишаване на енергийната ефективност на сградния фонд и системите за улично и осветление;</w:t>
      </w:r>
    </w:p>
    <w:p w14:paraId="3A00D0D7" w14:textId="77777777" w:rsidR="007E28F5" w:rsidRPr="001D0C42" w:rsidRDefault="00150FBD">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Постигане на </w:t>
      </w:r>
      <w:r w:rsidR="007E28F5" w:rsidRPr="001D0C42">
        <w:rPr>
          <w:rFonts w:ascii="Times New Roman" w:eastAsia="Times New Roman" w:hAnsi="Times New Roman" w:cs="Times New Roman"/>
          <w:sz w:val="24"/>
          <w:szCs w:val="24"/>
        </w:rPr>
        <w:t>високо ниво на енергийни спестявания в първичното и в крайното потребление на енергия на сградния фонд при повишаване на комфорта на обитаване;</w:t>
      </w:r>
    </w:p>
    <w:p w14:paraId="2DEDDA58" w14:textId="77777777" w:rsidR="00A26554" w:rsidRPr="001D0C42" w:rsidRDefault="007E28F5">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Значително намаляване на емисиите на парникови газове в атмосферния въздух, пряко водещо до подобряване на екологичното състояние и намаляване на рисковете от повишаване на забол</w:t>
      </w:r>
      <w:r w:rsidR="00A26554" w:rsidRPr="001D0C42">
        <w:rPr>
          <w:rFonts w:ascii="Times New Roman" w:eastAsia="Times New Roman" w:hAnsi="Times New Roman" w:cs="Times New Roman"/>
          <w:sz w:val="24"/>
          <w:szCs w:val="24"/>
        </w:rPr>
        <w:t>евае</w:t>
      </w:r>
      <w:r w:rsidRPr="001D0C42">
        <w:rPr>
          <w:rFonts w:ascii="Times New Roman" w:eastAsia="Times New Roman" w:hAnsi="Times New Roman" w:cs="Times New Roman"/>
          <w:sz w:val="24"/>
          <w:szCs w:val="24"/>
        </w:rPr>
        <w:t>мостта</w:t>
      </w:r>
      <w:r w:rsidR="00A26554" w:rsidRPr="001D0C42">
        <w:rPr>
          <w:rFonts w:ascii="Times New Roman" w:eastAsia="Times New Roman" w:hAnsi="Times New Roman" w:cs="Times New Roman"/>
          <w:sz w:val="24"/>
          <w:szCs w:val="24"/>
        </w:rPr>
        <w:t>;</w:t>
      </w:r>
    </w:p>
    <w:p w14:paraId="7C559A41" w14:textId="77777777" w:rsidR="00A370DB" w:rsidRPr="001D0C42" w:rsidRDefault="004B3F7D">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lastRenderedPageBreak/>
        <w:t>Осъществяване на ефективен мониторинг – управление по енергийна ефективност</w:t>
      </w:r>
      <w:r w:rsidR="00A370DB" w:rsidRPr="001D0C42">
        <w:rPr>
          <w:rFonts w:ascii="Times New Roman" w:eastAsia="Times New Roman" w:hAnsi="Times New Roman" w:cs="Times New Roman"/>
          <w:sz w:val="24"/>
          <w:szCs w:val="24"/>
        </w:rPr>
        <w:t>, чрез прилагане на успешни европейски и световни практики в областта на енергийната ефективност;</w:t>
      </w:r>
    </w:p>
    <w:p w14:paraId="095E4670" w14:textId="76FEFB3F" w:rsidR="00150FBD" w:rsidRPr="001D0C42" w:rsidRDefault="00A370DB">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Разработване на механизми за създаване и налагане на устойчиви поведенчески модели на крайните клиенти на енергия за ефективно използване на енергията посредством провеждане на обучения</w:t>
      </w:r>
      <w:r w:rsidR="00582285" w:rsidRPr="001D0C42">
        <w:rPr>
          <w:rFonts w:ascii="Times New Roman" w:eastAsia="Times New Roman" w:hAnsi="Times New Roman" w:cs="Times New Roman"/>
          <w:sz w:val="24"/>
          <w:szCs w:val="24"/>
        </w:rPr>
        <w:t xml:space="preserve"> и разработване на инструкции за ползване на системи за отопление, охлаждане, осветление и др. от крайните потребители на енергия в сгради-общинска собственост </w:t>
      </w:r>
      <w:r w:rsidR="00582285" w:rsidRPr="001D0C42">
        <w:rPr>
          <w:rFonts w:ascii="Times New Roman" w:eastAsia="Times New Roman" w:hAnsi="Times New Roman" w:cs="Times New Roman"/>
          <w:sz w:val="24"/>
          <w:szCs w:val="24"/>
          <w:lang w:val="en-US"/>
        </w:rPr>
        <w:t>(</w:t>
      </w:r>
      <w:r w:rsidR="00582285" w:rsidRPr="001D0C42">
        <w:rPr>
          <w:rFonts w:ascii="Times New Roman" w:eastAsia="Times New Roman" w:hAnsi="Times New Roman" w:cs="Times New Roman"/>
          <w:sz w:val="24"/>
          <w:szCs w:val="24"/>
        </w:rPr>
        <w:t>административни, детски градини и ясли, училища, сгради за здравеопазване, спорт и др.</w:t>
      </w:r>
      <w:r w:rsidR="00582285" w:rsidRPr="001D0C42">
        <w:rPr>
          <w:rFonts w:ascii="Times New Roman" w:eastAsia="Times New Roman" w:hAnsi="Times New Roman" w:cs="Times New Roman"/>
          <w:sz w:val="24"/>
          <w:szCs w:val="24"/>
          <w:lang w:val="en-US"/>
        </w:rPr>
        <w:t>)</w:t>
      </w:r>
      <w:r w:rsidR="00582285" w:rsidRPr="001D0C42">
        <w:rPr>
          <w:rFonts w:ascii="Times New Roman" w:eastAsia="Times New Roman" w:hAnsi="Times New Roman" w:cs="Times New Roman"/>
          <w:sz w:val="24"/>
          <w:szCs w:val="24"/>
        </w:rPr>
        <w:t>;</w:t>
      </w:r>
    </w:p>
    <w:p w14:paraId="2EF98AF6" w14:textId="5068AF4D" w:rsidR="00582285" w:rsidRPr="001D0C42" w:rsidRDefault="00A53609">
      <w:pPr>
        <w:pStyle w:val="a8"/>
        <w:numPr>
          <w:ilvl w:val="0"/>
          <w:numId w:val="17"/>
        </w:numPr>
        <w:spacing w:after="0" w:line="240" w:lineRule="auto"/>
        <w:ind w:left="0" w:firstLine="1068"/>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Създаване на условия за устойчиво планиране и развитие на Община </w:t>
      </w:r>
      <w:r w:rsidR="00403734">
        <w:rPr>
          <w:rFonts w:ascii="Times New Roman" w:eastAsia="Times New Roman" w:hAnsi="Times New Roman" w:cs="Times New Roman"/>
          <w:sz w:val="24"/>
          <w:szCs w:val="24"/>
        </w:rPr>
        <w:t>Момчилград</w:t>
      </w:r>
      <w:r w:rsidRPr="001D0C42">
        <w:rPr>
          <w:rFonts w:ascii="Times New Roman" w:eastAsia="Times New Roman" w:hAnsi="Times New Roman" w:cs="Times New Roman"/>
          <w:sz w:val="24"/>
          <w:szCs w:val="24"/>
        </w:rPr>
        <w:t xml:space="preserve"> в областта на ефективното потребление на енергия и оползотворяването на енергия от възобновяеми източници.</w:t>
      </w:r>
    </w:p>
    <w:p w14:paraId="6BE6DA3F" w14:textId="0AD8D433" w:rsidR="00D75457" w:rsidRPr="001D0C42" w:rsidRDefault="003966B4" w:rsidP="004D3D56">
      <w:pPr>
        <w:pStyle w:val="a8"/>
        <w:spacing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Изпълнението на Програмата ще доведе до успешна реализация на регионалните и национални цели в областта на енергийната ефективност, заложени в краткосрочните, средносрочните и дългосрочните национални планове и програми, които са базирани на общите политики на ЕС за постигане на глобалните цели на Съюза за перио</w:t>
      </w:r>
      <w:r w:rsidR="002134C9">
        <w:rPr>
          <w:rFonts w:ascii="Times New Roman" w:eastAsia="Times New Roman" w:hAnsi="Times New Roman" w:cs="Times New Roman"/>
          <w:sz w:val="24"/>
          <w:szCs w:val="24"/>
        </w:rPr>
        <w:t>д</w:t>
      </w:r>
      <w:r w:rsidRPr="001D0C42">
        <w:rPr>
          <w:rFonts w:ascii="Times New Roman" w:eastAsia="Times New Roman" w:hAnsi="Times New Roman" w:cs="Times New Roman"/>
          <w:sz w:val="24"/>
          <w:szCs w:val="24"/>
        </w:rPr>
        <w:t>а 2020-2050 година, заложени в т.нар. „Зелена сделка“.</w:t>
      </w:r>
    </w:p>
    <w:p w14:paraId="0D456151" w14:textId="310E7627" w:rsidR="003966B4" w:rsidRPr="001D0C42" w:rsidRDefault="003966B4" w:rsidP="004D3D56">
      <w:pPr>
        <w:pStyle w:val="a8"/>
        <w:spacing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Европейската зелена сделка, в широкия си смисъл, е насочена към постигане на климатично неутрална икономика до 2050 г. чрез реализацията на следните приоритети:</w:t>
      </w:r>
    </w:p>
    <w:p w14:paraId="12D7963B" w14:textId="167D0EF3" w:rsidR="003966B4"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1. </w:t>
      </w:r>
      <w:r w:rsidR="003966B4" w:rsidRPr="004D3D56">
        <w:rPr>
          <w:rFonts w:ascii="Times New Roman" w:eastAsia="Times New Roman" w:hAnsi="Times New Roman" w:cs="Times New Roman"/>
          <w:b/>
          <w:bCs/>
          <w:color w:val="2F5496" w:themeColor="accent5" w:themeShade="BF"/>
          <w:sz w:val="24"/>
          <w:szCs w:val="24"/>
        </w:rPr>
        <w:t>„Климатично неутрална“ Европа</w:t>
      </w:r>
      <w:r>
        <w:rPr>
          <w:rFonts w:ascii="Times New Roman" w:eastAsia="Times New Roman" w:hAnsi="Times New Roman" w:cs="Times New Roman"/>
          <w:b/>
          <w:bCs/>
          <w:sz w:val="24"/>
          <w:szCs w:val="24"/>
        </w:rPr>
        <w:t>:</w:t>
      </w:r>
      <w:r w:rsidR="003966B4" w:rsidRPr="004D3D56">
        <w:rPr>
          <w:rFonts w:ascii="Times New Roman" w:eastAsia="Times New Roman" w:hAnsi="Times New Roman" w:cs="Times New Roman"/>
          <w:b/>
          <w:bCs/>
          <w:sz w:val="24"/>
          <w:szCs w:val="24"/>
        </w:rPr>
        <w:t xml:space="preserve"> </w:t>
      </w:r>
      <w:r w:rsidR="003966B4" w:rsidRPr="004D3D56">
        <w:rPr>
          <w:rFonts w:ascii="Times New Roman" w:eastAsia="Times New Roman" w:hAnsi="Times New Roman" w:cs="Times New Roman"/>
          <w:sz w:val="24"/>
          <w:szCs w:val="24"/>
        </w:rPr>
        <w:t>Това е всеобхватната цел на Европейската зелена сделка</w:t>
      </w:r>
      <w:r w:rsidR="00516D23" w:rsidRPr="004D3D56">
        <w:rPr>
          <w:rFonts w:ascii="Times New Roman" w:eastAsia="Times New Roman" w:hAnsi="Times New Roman" w:cs="Times New Roman"/>
          <w:sz w:val="24"/>
          <w:szCs w:val="24"/>
        </w:rPr>
        <w:t xml:space="preserve">. Европейският съюз ще се стреми да постигне нулеви нетни емисии на парникови газове до 2050 г. </w:t>
      </w:r>
      <w:r w:rsidR="00403734">
        <w:rPr>
          <w:rFonts w:ascii="Times New Roman" w:eastAsia="Times New Roman" w:hAnsi="Times New Roman" w:cs="Times New Roman"/>
          <w:sz w:val="24"/>
          <w:szCs w:val="24"/>
        </w:rPr>
        <w:t>Ц</w:t>
      </w:r>
      <w:r w:rsidR="000B62E0" w:rsidRPr="004D3D56">
        <w:rPr>
          <w:rFonts w:ascii="Times New Roman" w:eastAsia="Times New Roman" w:hAnsi="Times New Roman" w:cs="Times New Roman"/>
          <w:sz w:val="24"/>
          <w:szCs w:val="24"/>
        </w:rPr>
        <w:t>ел, която ще бъде подпомогната от „Европейски закон за изменение на климата“, приет от Европейския парламент през 2021 г. Това означава актуализиране на климатичната амбиция на ЕС за 2030 г. с намаляване на емисиите на парникови газове с до 50-55 % спрямо нивата от 1990 г., което да замени настоящата цел от 40 %. Цифрата от 55 % ще бъде обект на анализ при спазване на съотношението „разходи – ефективност“.</w:t>
      </w:r>
    </w:p>
    <w:p w14:paraId="7353FB65" w14:textId="56B3424A" w:rsidR="000B62E0"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2. </w:t>
      </w:r>
      <w:r w:rsidR="000B62E0" w:rsidRPr="004D3D56">
        <w:rPr>
          <w:rFonts w:ascii="Times New Roman" w:eastAsia="Times New Roman" w:hAnsi="Times New Roman" w:cs="Times New Roman"/>
          <w:b/>
          <w:bCs/>
          <w:color w:val="2F5496" w:themeColor="accent5" w:themeShade="BF"/>
          <w:sz w:val="24"/>
          <w:szCs w:val="24"/>
        </w:rPr>
        <w:t>Кръгова икономика</w:t>
      </w:r>
      <w:r w:rsidRPr="004D3D56">
        <w:rPr>
          <w:rFonts w:ascii="Times New Roman" w:eastAsia="Times New Roman" w:hAnsi="Times New Roman" w:cs="Times New Roman"/>
          <w:b/>
          <w:bCs/>
          <w:color w:val="2F5496" w:themeColor="accent5" w:themeShade="BF"/>
          <w:sz w:val="24"/>
          <w:szCs w:val="24"/>
        </w:rPr>
        <w:t>:</w:t>
      </w:r>
      <w:r w:rsidR="000B62E0" w:rsidRPr="004D3D56">
        <w:rPr>
          <w:rFonts w:ascii="Times New Roman" w:eastAsia="Times New Roman" w:hAnsi="Times New Roman" w:cs="Times New Roman"/>
          <w:color w:val="2F5496" w:themeColor="accent5" w:themeShade="BF"/>
          <w:sz w:val="24"/>
          <w:szCs w:val="24"/>
        </w:rPr>
        <w:t xml:space="preserve"> </w:t>
      </w:r>
      <w:r w:rsidR="00B47400" w:rsidRPr="004D3D56">
        <w:rPr>
          <w:rFonts w:ascii="Times New Roman" w:eastAsia="Times New Roman" w:hAnsi="Times New Roman" w:cs="Times New Roman"/>
          <w:sz w:val="24"/>
          <w:szCs w:val="24"/>
        </w:rPr>
        <w:t>Планът включва устойчива продуктова политика с „предписания как да се произвеждат стоки“ чрез използване на по-малко суровини и материали и при наличието на гаранция, че тези суровини и материали могат да бъдат използвани повторно и да бъдат рециклирани.</w:t>
      </w:r>
    </w:p>
    <w:p w14:paraId="275EB40D" w14:textId="2BB47CFA" w:rsidR="00B47400"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3. </w:t>
      </w:r>
      <w:r w:rsidR="00B47400" w:rsidRPr="004D3D56">
        <w:rPr>
          <w:rFonts w:ascii="Times New Roman" w:eastAsia="Times New Roman" w:hAnsi="Times New Roman" w:cs="Times New Roman"/>
          <w:b/>
          <w:bCs/>
          <w:color w:val="2F5496" w:themeColor="accent5" w:themeShade="BF"/>
          <w:sz w:val="24"/>
          <w:szCs w:val="24"/>
        </w:rPr>
        <w:t>Реновиране на сградите</w:t>
      </w:r>
      <w:r>
        <w:rPr>
          <w:rFonts w:ascii="Times New Roman" w:eastAsia="Times New Roman" w:hAnsi="Times New Roman" w:cs="Times New Roman"/>
          <w:b/>
          <w:bCs/>
          <w:color w:val="2F5496" w:themeColor="accent5" w:themeShade="BF"/>
          <w:sz w:val="24"/>
          <w:szCs w:val="24"/>
        </w:rPr>
        <w:t>:</w:t>
      </w:r>
      <w:r w:rsidR="00B47400" w:rsidRPr="004D3D56">
        <w:rPr>
          <w:rFonts w:ascii="Times New Roman" w:eastAsia="Times New Roman" w:hAnsi="Times New Roman" w:cs="Times New Roman"/>
          <w:sz w:val="24"/>
          <w:szCs w:val="24"/>
        </w:rPr>
        <w:t xml:space="preserve"> Това е една от водещите програми на Зелената сделка. Основната цел е „минимум да се удвои или дори утрои“ степента на обновяване на сградите.</w:t>
      </w:r>
    </w:p>
    <w:p w14:paraId="22AF89F5" w14:textId="33AF465B" w:rsidR="00B47400"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4. </w:t>
      </w:r>
      <w:r w:rsidR="00B47400" w:rsidRPr="004D3D56">
        <w:rPr>
          <w:rFonts w:ascii="Times New Roman" w:eastAsia="Times New Roman" w:hAnsi="Times New Roman" w:cs="Times New Roman"/>
          <w:b/>
          <w:bCs/>
          <w:color w:val="2F5496" w:themeColor="accent5" w:themeShade="BF"/>
          <w:sz w:val="24"/>
          <w:szCs w:val="24"/>
        </w:rPr>
        <w:t>Нулево замърсяване</w:t>
      </w:r>
      <w:r>
        <w:rPr>
          <w:rFonts w:ascii="Times New Roman" w:eastAsia="Times New Roman" w:hAnsi="Times New Roman" w:cs="Times New Roman"/>
          <w:b/>
          <w:bCs/>
          <w:sz w:val="24"/>
          <w:szCs w:val="24"/>
        </w:rPr>
        <w:t xml:space="preserve">: </w:t>
      </w:r>
      <w:r w:rsidR="00B47400" w:rsidRPr="004D3D56">
        <w:rPr>
          <w:rFonts w:ascii="Times New Roman" w:eastAsia="Times New Roman" w:hAnsi="Times New Roman" w:cs="Times New Roman"/>
          <w:sz w:val="24"/>
          <w:szCs w:val="24"/>
        </w:rPr>
        <w:t>Целта е да се постигне „околна среда без замърсители“ до 2050 г.</w:t>
      </w:r>
    </w:p>
    <w:p w14:paraId="0B8F8C05" w14:textId="7E287275" w:rsidR="00B47400"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5. </w:t>
      </w:r>
      <w:r w:rsidR="00B47400" w:rsidRPr="004D3D56">
        <w:rPr>
          <w:rFonts w:ascii="Times New Roman" w:eastAsia="Times New Roman" w:hAnsi="Times New Roman" w:cs="Times New Roman"/>
          <w:b/>
          <w:bCs/>
          <w:color w:val="2F5496" w:themeColor="accent5" w:themeShade="BF"/>
          <w:sz w:val="24"/>
          <w:szCs w:val="24"/>
        </w:rPr>
        <w:t>Екосистеми и биоразнообразие</w:t>
      </w:r>
      <w:r>
        <w:rPr>
          <w:rFonts w:ascii="Times New Roman" w:eastAsia="Times New Roman" w:hAnsi="Times New Roman" w:cs="Times New Roman"/>
          <w:b/>
          <w:bCs/>
          <w:color w:val="2F5496" w:themeColor="accent5" w:themeShade="BF"/>
          <w:sz w:val="24"/>
          <w:szCs w:val="24"/>
        </w:rPr>
        <w:t xml:space="preserve">: </w:t>
      </w:r>
      <w:r w:rsidR="00FA2091" w:rsidRPr="004D3D56">
        <w:rPr>
          <w:rFonts w:ascii="Times New Roman" w:eastAsia="Times New Roman" w:hAnsi="Times New Roman" w:cs="Times New Roman"/>
          <w:sz w:val="24"/>
          <w:szCs w:val="24"/>
        </w:rPr>
        <w:t>Включва мерки за справяне със замърсяването на почвата и водите, както и нова стратегия за горите.</w:t>
      </w:r>
    </w:p>
    <w:p w14:paraId="76FA8EEB" w14:textId="485F7F52" w:rsidR="00064AAD"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6. </w:t>
      </w:r>
      <w:r w:rsidR="00064AAD" w:rsidRPr="004D3D56">
        <w:rPr>
          <w:rFonts w:ascii="Times New Roman" w:eastAsia="Times New Roman" w:hAnsi="Times New Roman" w:cs="Times New Roman"/>
          <w:b/>
          <w:bCs/>
          <w:color w:val="2F5496" w:themeColor="accent5" w:themeShade="BF"/>
          <w:sz w:val="24"/>
          <w:szCs w:val="24"/>
        </w:rPr>
        <w:t>Стратегия „От фермата до вилицата“</w:t>
      </w:r>
      <w:r>
        <w:rPr>
          <w:rFonts w:ascii="Times New Roman" w:eastAsia="Times New Roman" w:hAnsi="Times New Roman" w:cs="Times New Roman"/>
          <w:b/>
          <w:bCs/>
          <w:color w:val="2F5496" w:themeColor="accent5" w:themeShade="BF"/>
          <w:sz w:val="24"/>
          <w:szCs w:val="24"/>
        </w:rPr>
        <w:t xml:space="preserve">: </w:t>
      </w:r>
      <w:r w:rsidR="00064AAD" w:rsidRPr="004D3D56">
        <w:rPr>
          <w:rFonts w:ascii="Times New Roman" w:eastAsia="Times New Roman" w:hAnsi="Times New Roman" w:cs="Times New Roman"/>
          <w:sz w:val="24"/>
          <w:szCs w:val="24"/>
        </w:rPr>
        <w:t>Включва планове за значително намаляване използването на пестициди, торове и антибиотици.</w:t>
      </w:r>
    </w:p>
    <w:p w14:paraId="27882B1F" w14:textId="2918EB33" w:rsidR="00064AAD" w:rsidRPr="004D3D56" w:rsidRDefault="004D3D56" w:rsidP="004D3D56">
      <w:pPr>
        <w:spacing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7. </w:t>
      </w:r>
      <w:r w:rsidR="00064AAD" w:rsidRPr="004D3D56">
        <w:rPr>
          <w:rFonts w:ascii="Times New Roman" w:eastAsia="Times New Roman" w:hAnsi="Times New Roman" w:cs="Times New Roman"/>
          <w:b/>
          <w:bCs/>
          <w:color w:val="2F5496" w:themeColor="accent5" w:themeShade="BF"/>
          <w:sz w:val="24"/>
          <w:szCs w:val="24"/>
        </w:rPr>
        <w:t>Транспорт</w:t>
      </w:r>
      <w:r>
        <w:rPr>
          <w:rFonts w:ascii="Times New Roman" w:eastAsia="Times New Roman" w:hAnsi="Times New Roman" w:cs="Times New Roman"/>
          <w:b/>
          <w:bCs/>
          <w:color w:val="2F5496" w:themeColor="accent5" w:themeShade="BF"/>
          <w:sz w:val="24"/>
          <w:szCs w:val="24"/>
        </w:rPr>
        <w:t>:</w:t>
      </w:r>
      <w:r w:rsidR="00064AAD" w:rsidRPr="004D3D56">
        <w:rPr>
          <w:rFonts w:ascii="Times New Roman" w:eastAsia="Times New Roman" w:hAnsi="Times New Roman" w:cs="Times New Roman"/>
          <w:sz w:val="24"/>
          <w:szCs w:val="24"/>
        </w:rPr>
        <w:t xml:space="preserve"> Краткосрочната це</w:t>
      </w:r>
      <w:r w:rsidR="00403734">
        <w:rPr>
          <w:rFonts w:ascii="Times New Roman" w:eastAsia="Times New Roman" w:hAnsi="Times New Roman" w:cs="Times New Roman"/>
          <w:sz w:val="24"/>
          <w:szCs w:val="24"/>
        </w:rPr>
        <w:t>л</w:t>
      </w:r>
      <w:r w:rsidR="00064AAD" w:rsidRPr="004D3D56">
        <w:rPr>
          <w:rFonts w:ascii="Times New Roman" w:eastAsia="Times New Roman" w:hAnsi="Times New Roman" w:cs="Times New Roman"/>
          <w:sz w:val="24"/>
          <w:szCs w:val="24"/>
        </w:rPr>
        <w:t xml:space="preserve"> за сектор „Транспорт“ е достигането на 95</w:t>
      </w:r>
      <w:r w:rsidR="00064AAD" w:rsidRPr="004D3D56">
        <w:rPr>
          <w:rFonts w:ascii="Times New Roman" w:eastAsia="Times New Roman" w:hAnsi="Times New Roman" w:cs="Times New Roman"/>
          <w:sz w:val="24"/>
          <w:szCs w:val="24"/>
          <w:lang w:val="en-US"/>
        </w:rPr>
        <w:t xml:space="preserve"> gCO</w:t>
      </w:r>
      <w:r w:rsidR="00064AAD" w:rsidRPr="004D3D56">
        <w:rPr>
          <w:rFonts w:ascii="Times New Roman" w:eastAsia="Times New Roman" w:hAnsi="Times New Roman" w:cs="Times New Roman"/>
          <w:sz w:val="24"/>
          <w:szCs w:val="24"/>
          <w:vertAlign w:val="subscript"/>
          <w:lang w:val="en-US"/>
        </w:rPr>
        <w:t>2</w:t>
      </w:r>
      <w:r w:rsidR="00064AAD" w:rsidRPr="004D3D56">
        <w:rPr>
          <w:rFonts w:ascii="Times New Roman" w:eastAsia="Times New Roman" w:hAnsi="Times New Roman" w:cs="Times New Roman"/>
          <w:sz w:val="24"/>
          <w:szCs w:val="24"/>
        </w:rPr>
        <w:t xml:space="preserve">/ км. до 2022 г., а дългосрочната цел - достигане на нулеви стойности през следващите 10 години, на базата на използването на устойчиви алтернативни горива </w:t>
      </w:r>
      <w:r w:rsidR="00064AAD" w:rsidRPr="004D3D56">
        <w:rPr>
          <w:rFonts w:ascii="Times New Roman" w:eastAsia="Times New Roman" w:hAnsi="Times New Roman" w:cs="Times New Roman"/>
          <w:sz w:val="24"/>
          <w:szCs w:val="24"/>
          <w:lang w:val="en-US"/>
        </w:rPr>
        <w:t>(</w:t>
      </w:r>
      <w:r w:rsidR="00064AAD" w:rsidRPr="004D3D56">
        <w:rPr>
          <w:rFonts w:ascii="Times New Roman" w:eastAsia="Times New Roman" w:hAnsi="Times New Roman" w:cs="Times New Roman"/>
          <w:sz w:val="24"/>
          <w:szCs w:val="24"/>
        </w:rPr>
        <w:t>биогорива и водород</w:t>
      </w:r>
      <w:r w:rsidR="00064AAD" w:rsidRPr="004D3D56">
        <w:rPr>
          <w:rFonts w:ascii="Times New Roman" w:eastAsia="Times New Roman" w:hAnsi="Times New Roman" w:cs="Times New Roman"/>
          <w:sz w:val="24"/>
          <w:szCs w:val="24"/>
          <w:lang w:val="en-US"/>
        </w:rPr>
        <w:t>)</w:t>
      </w:r>
      <w:r w:rsidR="00064AAD" w:rsidRPr="004D3D56">
        <w:rPr>
          <w:rFonts w:ascii="Times New Roman" w:eastAsia="Times New Roman" w:hAnsi="Times New Roman" w:cs="Times New Roman"/>
          <w:sz w:val="24"/>
          <w:szCs w:val="24"/>
        </w:rPr>
        <w:t>, както и за повишаване на достъпността на електротранспорта и осигуряване на достъп до обществени зарядни станции.</w:t>
      </w:r>
    </w:p>
    <w:p w14:paraId="0EA598D7" w14:textId="249A565B" w:rsidR="00064AAD" w:rsidRPr="004D3D56" w:rsidRDefault="004D3D56" w:rsidP="004D3D56">
      <w:pPr>
        <w:spacing w:before="120" w:after="0" w:line="240" w:lineRule="auto"/>
        <w:jc w:val="both"/>
        <w:rPr>
          <w:rFonts w:ascii="Times New Roman" w:eastAsia="Times New Roman" w:hAnsi="Times New Roman" w:cs="Times New Roman"/>
          <w:sz w:val="24"/>
          <w:szCs w:val="24"/>
        </w:rPr>
      </w:pPr>
      <w:r w:rsidRPr="004D3D56">
        <w:rPr>
          <w:rFonts w:ascii="Times New Roman" w:eastAsia="Times New Roman" w:hAnsi="Times New Roman" w:cs="Times New Roman"/>
          <w:b/>
          <w:bCs/>
          <w:color w:val="2F5496" w:themeColor="accent5" w:themeShade="BF"/>
          <w:sz w:val="24"/>
          <w:szCs w:val="24"/>
        </w:rPr>
        <w:t xml:space="preserve">8. </w:t>
      </w:r>
      <w:r w:rsidR="00064AAD" w:rsidRPr="004D3D56">
        <w:rPr>
          <w:rFonts w:ascii="Times New Roman" w:eastAsia="Times New Roman" w:hAnsi="Times New Roman" w:cs="Times New Roman"/>
          <w:b/>
          <w:bCs/>
          <w:color w:val="2F5496" w:themeColor="accent5" w:themeShade="BF"/>
          <w:sz w:val="24"/>
          <w:szCs w:val="24"/>
        </w:rPr>
        <w:t>Финанси</w:t>
      </w:r>
      <w:r w:rsidRPr="004D3D56">
        <w:rPr>
          <w:rFonts w:ascii="Times New Roman" w:eastAsia="Times New Roman" w:hAnsi="Times New Roman" w:cs="Times New Roman"/>
          <w:b/>
          <w:bCs/>
          <w:color w:val="2F5496" w:themeColor="accent5" w:themeShade="BF"/>
          <w:sz w:val="24"/>
          <w:szCs w:val="24"/>
        </w:rPr>
        <w:t>:</w:t>
      </w:r>
      <w:r w:rsidR="00064AAD" w:rsidRPr="004D3D56">
        <w:rPr>
          <w:rFonts w:ascii="Times New Roman" w:eastAsia="Times New Roman" w:hAnsi="Times New Roman" w:cs="Times New Roman"/>
          <w:sz w:val="24"/>
          <w:szCs w:val="24"/>
        </w:rPr>
        <w:t xml:space="preserve"> Европейската комисия предлага „Механизъм за справедлив преход“, който в рамките на „Зелената сделка“ да включва в себе си финансови инструменти в размер на 100 милиарда Евро, както следва:</w:t>
      </w:r>
    </w:p>
    <w:p w14:paraId="312F16AD" w14:textId="520231F1" w:rsidR="00064AAD" w:rsidRPr="001D0C42" w:rsidRDefault="00064AAD" w:rsidP="00DE7154">
      <w:pPr>
        <w:pStyle w:val="a8"/>
        <w:spacing w:before="120" w:after="0" w:line="240" w:lineRule="auto"/>
        <w:ind w:left="0" w:firstLine="720"/>
        <w:jc w:val="both"/>
        <w:rPr>
          <w:rFonts w:ascii="Times New Roman" w:eastAsia="Times New Roman" w:hAnsi="Times New Roman" w:cs="Times New Roman"/>
          <w:sz w:val="24"/>
          <w:szCs w:val="24"/>
        </w:rPr>
      </w:pPr>
      <w:r w:rsidRPr="001D0C42">
        <w:rPr>
          <w:rFonts w:ascii="Times New Roman" w:eastAsia="Times New Roman" w:hAnsi="Times New Roman" w:cs="Times New Roman"/>
          <w:b/>
          <w:bCs/>
          <w:sz w:val="24"/>
          <w:szCs w:val="24"/>
        </w:rPr>
        <w:lastRenderedPageBreak/>
        <w:t>-</w:t>
      </w:r>
      <w:r w:rsidRPr="001D0C42">
        <w:rPr>
          <w:rFonts w:ascii="Times New Roman" w:eastAsia="Times New Roman" w:hAnsi="Times New Roman" w:cs="Times New Roman"/>
          <w:sz w:val="24"/>
          <w:szCs w:val="24"/>
        </w:rPr>
        <w:t xml:space="preserve"> </w:t>
      </w:r>
      <w:r w:rsidR="00DE7154" w:rsidRPr="001D0C42">
        <w:rPr>
          <w:rFonts w:ascii="Times New Roman" w:eastAsia="Times New Roman" w:hAnsi="Times New Roman" w:cs="Times New Roman"/>
          <w:sz w:val="24"/>
          <w:szCs w:val="24"/>
        </w:rPr>
        <w:t>Фонд за справедлив преход, който ще мобилизира средства от бюджета на регионалната политика на ЕС;</w:t>
      </w:r>
    </w:p>
    <w:p w14:paraId="3942D852" w14:textId="15C68F5C" w:rsidR="00DE7154" w:rsidRPr="001D0C42" w:rsidRDefault="00DE7154" w:rsidP="00DE7154">
      <w:pPr>
        <w:pStyle w:val="a8"/>
        <w:spacing w:before="120" w:after="0" w:line="240" w:lineRule="auto"/>
        <w:ind w:left="0" w:firstLine="72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Програмата „</w:t>
      </w:r>
      <w:r w:rsidRPr="00C51520">
        <w:rPr>
          <w:rFonts w:ascii="Times New Roman" w:eastAsia="Times New Roman" w:hAnsi="Times New Roman" w:cs="Times New Roman"/>
          <w:color w:val="2E74B5" w:themeColor="accent1" w:themeShade="BF"/>
          <w:sz w:val="24"/>
          <w:szCs w:val="24"/>
          <w:lang w:val="en-US"/>
        </w:rPr>
        <w:t>InvestEU</w:t>
      </w:r>
      <w:r w:rsidRPr="001D0C42">
        <w:rPr>
          <w:rFonts w:ascii="Times New Roman" w:eastAsia="Times New Roman" w:hAnsi="Times New Roman" w:cs="Times New Roman"/>
          <w:sz w:val="24"/>
          <w:szCs w:val="24"/>
        </w:rPr>
        <w:t>“</w:t>
      </w:r>
      <w:r w:rsidRPr="001D0C42">
        <w:rPr>
          <w:rFonts w:ascii="Times New Roman" w:eastAsia="Times New Roman" w:hAnsi="Times New Roman" w:cs="Times New Roman"/>
          <w:sz w:val="24"/>
          <w:szCs w:val="24"/>
          <w:lang w:val="en-US"/>
        </w:rPr>
        <w:t xml:space="preserve"> </w:t>
      </w:r>
      <w:r w:rsidRPr="001D0C42">
        <w:rPr>
          <w:rFonts w:ascii="Times New Roman" w:eastAsia="Times New Roman" w:hAnsi="Times New Roman" w:cs="Times New Roman"/>
          <w:sz w:val="24"/>
          <w:szCs w:val="24"/>
        </w:rPr>
        <w:t>с финансиране, идващо от Европейската инвестиционна банка;</w:t>
      </w:r>
    </w:p>
    <w:p w14:paraId="1A1BB6BC" w14:textId="77777777" w:rsidR="00DE7154" w:rsidRPr="001D0C42" w:rsidRDefault="00DE7154" w:rsidP="00DE7154">
      <w:pPr>
        <w:pStyle w:val="a8"/>
        <w:spacing w:before="120" w:after="0" w:line="240" w:lineRule="auto"/>
        <w:ind w:left="0" w:firstLine="72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Финансиране от Европейската инвестиционна банка, идващо от собствения капитал на Банката.</w:t>
      </w:r>
    </w:p>
    <w:p w14:paraId="3C82EECA" w14:textId="09C3BC77" w:rsidR="00864C12" w:rsidRPr="001D0C42" w:rsidRDefault="00DE7154" w:rsidP="004D3D56">
      <w:pPr>
        <w:pStyle w:val="a8"/>
        <w:spacing w:before="120"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Целта е </w:t>
      </w:r>
      <w:r w:rsidR="007B782F" w:rsidRPr="001D0C42">
        <w:rPr>
          <w:rFonts w:ascii="Times New Roman" w:eastAsia="Times New Roman" w:hAnsi="Times New Roman" w:cs="Times New Roman"/>
          <w:sz w:val="24"/>
          <w:szCs w:val="24"/>
        </w:rPr>
        <w:t xml:space="preserve">към всяко Евро, изразходвано от </w:t>
      </w:r>
      <w:r w:rsidR="002134C9">
        <w:rPr>
          <w:rFonts w:ascii="Times New Roman" w:eastAsia="Times New Roman" w:hAnsi="Times New Roman" w:cs="Times New Roman"/>
          <w:sz w:val="24"/>
          <w:szCs w:val="24"/>
        </w:rPr>
        <w:t>Ф</w:t>
      </w:r>
      <w:r w:rsidR="007B782F" w:rsidRPr="001D0C42">
        <w:rPr>
          <w:rFonts w:ascii="Times New Roman" w:eastAsia="Times New Roman" w:hAnsi="Times New Roman" w:cs="Times New Roman"/>
          <w:sz w:val="24"/>
          <w:szCs w:val="24"/>
        </w:rPr>
        <w:t>онда</w:t>
      </w:r>
      <w:r w:rsidR="002134C9">
        <w:rPr>
          <w:rFonts w:ascii="Times New Roman" w:eastAsia="Times New Roman" w:hAnsi="Times New Roman" w:cs="Times New Roman"/>
          <w:sz w:val="24"/>
          <w:szCs w:val="24"/>
        </w:rPr>
        <w:t xml:space="preserve"> за справедлив преход</w:t>
      </w:r>
      <w:r w:rsidR="007B782F" w:rsidRPr="001D0C42">
        <w:rPr>
          <w:rFonts w:ascii="Times New Roman" w:eastAsia="Times New Roman" w:hAnsi="Times New Roman" w:cs="Times New Roman"/>
          <w:sz w:val="24"/>
          <w:szCs w:val="24"/>
        </w:rPr>
        <w:t xml:space="preserve"> регионите да получат принадена стойност в размер на 2 или 3 Евро. В този контекст</w:t>
      </w:r>
      <w:r w:rsidR="00403734">
        <w:rPr>
          <w:rFonts w:ascii="Times New Roman" w:eastAsia="Times New Roman" w:hAnsi="Times New Roman" w:cs="Times New Roman"/>
          <w:sz w:val="24"/>
          <w:szCs w:val="24"/>
        </w:rPr>
        <w:t xml:space="preserve"> </w:t>
      </w:r>
      <w:r w:rsidR="007B782F" w:rsidRPr="001D0C42">
        <w:rPr>
          <w:rFonts w:ascii="Times New Roman" w:eastAsia="Times New Roman" w:hAnsi="Times New Roman" w:cs="Times New Roman"/>
          <w:sz w:val="24"/>
          <w:szCs w:val="24"/>
        </w:rPr>
        <w:t xml:space="preserve">насоките на ЕС за държавна помощ ще бъдат </w:t>
      </w:r>
      <w:r w:rsidR="00403734">
        <w:rPr>
          <w:rFonts w:ascii="Times New Roman" w:eastAsia="Times New Roman" w:hAnsi="Times New Roman" w:cs="Times New Roman"/>
          <w:sz w:val="24"/>
          <w:szCs w:val="24"/>
        </w:rPr>
        <w:t>п</w:t>
      </w:r>
      <w:r w:rsidR="007B782F" w:rsidRPr="001D0C42">
        <w:rPr>
          <w:rFonts w:ascii="Times New Roman" w:eastAsia="Times New Roman" w:hAnsi="Times New Roman" w:cs="Times New Roman"/>
          <w:sz w:val="24"/>
          <w:szCs w:val="24"/>
        </w:rPr>
        <w:t xml:space="preserve">реразгледани по такъв начин, че националните правителства да могат пряко да подкрепят инвестициите в чиста енергия с одобрението на Дирекцията </w:t>
      </w:r>
      <w:r w:rsidR="00403734">
        <w:rPr>
          <w:rFonts w:ascii="Times New Roman" w:eastAsia="Times New Roman" w:hAnsi="Times New Roman" w:cs="Times New Roman"/>
          <w:sz w:val="24"/>
          <w:szCs w:val="24"/>
        </w:rPr>
        <w:t>з</w:t>
      </w:r>
      <w:r w:rsidR="007B782F" w:rsidRPr="001D0C42">
        <w:rPr>
          <w:rFonts w:ascii="Times New Roman" w:eastAsia="Times New Roman" w:hAnsi="Times New Roman" w:cs="Times New Roman"/>
          <w:sz w:val="24"/>
          <w:szCs w:val="24"/>
        </w:rPr>
        <w:t>а конкуренция на ЕК.</w:t>
      </w:r>
    </w:p>
    <w:p w14:paraId="7D7669C0" w14:textId="3C7487F5" w:rsidR="00DE7154" w:rsidRPr="00DF60D9" w:rsidRDefault="00DF60D9" w:rsidP="00DF60D9">
      <w:pPr>
        <w:spacing w:before="120" w:after="0" w:line="240" w:lineRule="auto"/>
        <w:jc w:val="both"/>
        <w:rPr>
          <w:rFonts w:ascii="Times New Roman" w:eastAsia="Times New Roman" w:hAnsi="Times New Roman" w:cs="Times New Roman"/>
          <w:sz w:val="24"/>
          <w:szCs w:val="24"/>
        </w:rPr>
      </w:pPr>
      <w:r w:rsidRPr="00DF60D9">
        <w:rPr>
          <w:rFonts w:ascii="Times New Roman" w:eastAsia="Times New Roman" w:hAnsi="Times New Roman" w:cs="Times New Roman"/>
          <w:b/>
          <w:bCs/>
          <w:color w:val="2F5496" w:themeColor="accent5" w:themeShade="BF"/>
          <w:sz w:val="24"/>
          <w:szCs w:val="24"/>
        </w:rPr>
        <w:t xml:space="preserve">9. </w:t>
      </w:r>
      <w:r w:rsidR="00864C12" w:rsidRPr="00DF60D9">
        <w:rPr>
          <w:rFonts w:ascii="Times New Roman" w:eastAsia="Times New Roman" w:hAnsi="Times New Roman" w:cs="Times New Roman"/>
          <w:b/>
          <w:bCs/>
          <w:color w:val="2F5496" w:themeColor="accent5" w:themeShade="BF"/>
          <w:sz w:val="24"/>
          <w:szCs w:val="24"/>
        </w:rPr>
        <w:t>Научни изследвания, разработки и иновации</w:t>
      </w:r>
      <w:r>
        <w:rPr>
          <w:rFonts w:ascii="Times New Roman" w:eastAsia="Times New Roman" w:hAnsi="Times New Roman" w:cs="Times New Roman"/>
          <w:b/>
          <w:bCs/>
          <w:color w:val="2F5496" w:themeColor="accent5" w:themeShade="BF"/>
          <w:sz w:val="24"/>
          <w:szCs w:val="24"/>
        </w:rPr>
        <w:t>:</w:t>
      </w:r>
      <w:r w:rsidR="00864C12" w:rsidRPr="00DF60D9">
        <w:rPr>
          <w:rFonts w:ascii="Times New Roman" w:eastAsia="Times New Roman" w:hAnsi="Times New Roman" w:cs="Times New Roman"/>
          <w:sz w:val="24"/>
          <w:szCs w:val="24"/>
        </w:rPr>
        <w:t xml:space="preserve"> С предложен бюджет от 100 милиарда Евро</w:t>
      </w:r>
      <w:r w:rsidR="00DE7154" w:rsidRPr="00DF60D9">
        <w:rPr>
          <w:rFonts w:ascii="Times New Roman" w:eastAsia="Times New Roman" w:hAnsi="Times New Roman" w:cs="Times New Roman"/>
          <w:sz w:val="24"/>
          <w:szCs w:val="24"/>
        </w:rPr>
        <w:t xml:space="preserve"> </w:t>
      </w:r>
      <w:r w:rsidR="00864C12" w:rsidRPr="00DF60D9">
        <w:rPr>
          <w:rFonts w:ascii="Times New Roman" w:eastAsia="Times New Roman" w:hAnsi="Times New Roman" w:cs="Times New Roman"/>
          <w:sz w:val="24"/>
          <w:szCs w:val="24"/>
        </w:rPr>
        <w:t xml:space="preserve">за периода до 2027 г. програмата за изследвания и иновции </w:t>
      </w:r>
      <w:r w:rsidR="00864C12" w:rsidRPr="00DF60D9">
        <w:rPr>
          <w:rFonts w:ascii="Times New Roman" w:eastAsia="Times New Roman" w:hAnsi="Times New Roman" w:cs="Times New Roman"/>
          <w:sz w:val="24"/>
          <w:szCs w:val="24"/>
          <w:lang w:val="en-US"/>
        </w:rPr>
        <w:t xml:space="preserve">Horizon Europe </w:t>
      </w:r>
      <w:r w:rsidR="00864C12" w:rsidRPr="00DF60D9">
        <w:rPr>
          <w:rFonts w:ascii="Times New Roman" w:eastAsia="Times New Roman" w:hAnsi="Times New Roman" w:cs="Times New Roman"/>
          <w:sz w:val="24"/>
          <w:szCs w:val="24"/>
        </w:rPr>
        <w:t>също ще допринесе за Зелената сделка. От финансирането за научни изследвания 35 % ще бъдат заделени за създаването на технологии, благоприятни за климата.</w:t>
      </w:r>
    </w:p>
    <w:p w14:paraId="5852D3B7" w14:textId="5D7DBD33" w:rsidR="00864C12" w:rsidRPr="00DF60D9" w:rsidRDefault="00DF60D9" w:rsidP="00DF60D9">
      <w:pPr>
        <w:spacing w:before="120" w:after="0" w:line="240" w:lineRule="auto"/>
        <w:jc w:val="both"/>
        <w:rPr>
          <w:rFonts w:ascii="Times New Roman" w:eastAsia="Times New Roman" w:hAnsi="Times New Roman" w:cs="Times New Roman"/>
          <w:sz w:val="24"/>
          <w:szCs w:val="24"/>
        </w:rPr>
      </w:pPr>
      <w:r w:rsidRPr="00DF60D9">
        <w:rPr>
          <w:rFonts w:ascii="Times New Roman" w:eastAsia="Times New Roman" w:hAnsi="Times New Roman" w:cs="Times New Roman"/>
          <w:b/>
          <w:bCs/>
          <w:color w:val="2F5496" w:themeColor="accent5" w:themeShade="BF"/>
          <w:sz w:val="24"/>
          <w:szCs w:val="24"/>
        </w:rPr>
        <w:t xml:space="preserve">10. </w:t>
      </w:r>
      <w:r w:rsidR="00864C12" w:rsidRPr="00DF60D9">
        <w:rPr>
          <w:rFonts w:ascii="Times New Roman" w:eastAsia="Times New Roman" w:hAnsi="Times New Roman" w:cs="Times New Roman"/>
          <w:b/>
          <w:bCs/>
          <w:color w:val="2F5496" w:themeColor="accent5" w:themeShade="BF"/>
          <w:sz w:val="24"/>
          <w:szCs w:val="24"/>
        </w:rPr>
        <w:t>Външни отношения</w:t>
      </w:r>
      <w:r>
        <w:rPr>
          <w:rFonts w:ascii="Times New Roman" w:eastAsia="Times New Roman" w:hAnsi="Times New Roman" w:cs="Times New Roman"/>
          <w:b/>
          <w:bCs/>
          <w:color w:val="2F5496" w:themeColor="accent5" w:themeShade="BF"/>
          <w:sz w:val="24"/>
          <w:szCs w:val="24"/>
        </w:rPr>
        <w:t>:</w:t>
      </w:r>
      <w:r w:rsidR="00864C12" w:rsidRPr="00DF60D9">
        <w:rPr>
          <w:rFonts w:ascii="Times New Roman" w:eastAsia="Times New Roman" w:hAnsi="Times New Roman" w:cs="Times New Roman"/>
          <w:sz w:val="24"/>
          <w:szCs w:val="24"/>
        </w:rPr>
        <w:t xml:space="preserve"> Дипломатическите усилия на ЕС ще бъдат мобилизирани в подкрепа на „Зелената сделка“ в отношенията на Съюза с трети страни.</w:t>
      </w:r>
    </w:p>
    <w:p w14:paraId="4D7A1EF7" w14:textId="0B6117BC" w:rsidR="00864C12" w:rsidRPr="001D0C42" w:rsidRDefault="00864C12" w:rsidP="00DF60D9">
      <w:pPr>
        <w:pStyle w:val="a8"/>
        <w:spacing w:before="120"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Основен инструмент за реализация на политиките на ЕС и на всяка една страна-член се явява именно прилагането на икономически оправдани технологии за повишаване на енергийната ефективност, както в сградите – ново строителство, така и в съществуващия сграден фонд. Европейският съюз се ангажира да разработи устойчива, конкурентноспособна, сигурна и декарбонизирана енергийна система. </w:t>
      </w:r>
    </w:p>
    <w:p w14:paraId="0ED0CC87" w14:textId="2C5C3D1E" w:rsidR="00FA7E40" w:rsidRPr="001D0C42" w:rsidRDefault="00BA66D3" w:rsidP="00DF60D9">
      <w:pPr>
        <w:pStyle w:val="a8"/>
        <w:spacing w:before="120"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Регламент </w:t>
      </w:r>
      <w:r w:rsidRPr="001D0C42">
        <w:rPr>
          <w:rFonts w:ascii="Times New Roman" w:eastAsia="Times New Roman" w:hAnsi="Times New Roman" w:cs="Times New Roman"/>
          <w:sz w:val="24"/>
          <w:szCs w:val="24"/>
          <w:lang w:val="en-US"/>
        </w:rPr>
        <w:t>(E</w:t>
      </w:r>
      <w:r w:rsidRPr="001D0C42">
        <w:rPr>
          <w:rFonts w:ascii="Times New Roman" w:eastAsia="Times New Roman" w:hAnsi="Times New Roman" w:cs="Times New Roman"/>
          <w:sz w:val="24"/>
          <w:szCs w:val="24"/>
        </w:rPr>
        <w:t>С</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2018/1999, по силата на който беше създаден Енергийният съюз задава и рамката за политиките в областта на ограничаване изменението на климата и енергетиката с хоризонт до 2030 г., а именно – поне 40 % намаление в сравнение с базисната 1990 г.</w:t>
      </w:r>
      <w:r w:rsidR="009C3C7A" w:rsidRPr="001D0C42">
        <w:rPr>
          <w:rFonts w:ascii="Times New Roman" w:eastAsia="Times New Roman" w:hAnsi="Times New Roman" w:cs="Times New Roman"/>
          <w:sz w:val="24"/>
          <w:szCs w:val="24"/>
        </w:rPr>
        <w:t xml:space="preserve"> на вътрешните емисии на парникови газове, генерирани от цялата икономика</w:t>
      </w:r>
      <w:r w:rsidR="00761CC6" w:rsidRPr="001D0C42">
        <w:rPr>
          <w:rFonts w:ascii="Times New Roman" w:eastAsia="Times New Roman" w:hAnsi="Times New Roman" w:cs="Times New Roman"/>
          <w:sz w:val="24"/>
          <w:szCs w:val="24"/>
        </w:rPr>
        <w:t>, както и</w:t>
      </w:r>
      <w:r w:rsidR="00E6033A" w:rsidRPr="001D0C42">
        <w:rPr>
          <w:rFonts w:ascii="Times New Roman" w:eastAsia="Times New Roman" w:hAnsi="Times New Roman" w:cs="Times New Roman"/>
          <w:sz w:val="24"/>
          <w:szCs w:val="24"/>
        </w:rPr>
        <w:t xml:space="preserve"> увеличаване на дела на енергията от възобновяеми източници в брутното крайно потребление на енергия</w:t>
      </w:r>
      <w:r w:rsidR="00761CC6" w:rsidRPr="001D0C42">
        <w:rPr>
          <w:rFonts w:ascii="Times New Roman" w:eastAsia="Times New Roman" w:hAnsi="Times New Roman" w:cs="Times New Roman"/>
          <w:sz w:val="24"/>
          <w:szCs w:val="24"/>
        </w:rPr>
        <w:t xml:space="preserve"> в същия времеви хоризонт. Заложените в Регламента цели са в съответствие с амбициите на равнище ЕС за подобряване на европейската енергийна сигурност, повишаване на конкурентноспособността и създаване на условия за устойчивост.</w:t>
      </w:r>
    </w:p>
    <w:p w14:paraId="69A17D04" w14:textId="592099C7" w:rsidR="00761CC6" w:rsidRPr="001D0C42" w:rsidRDefault="00761CC6" w:rsidP="00DF60D9">
      <w:pPr>
        <w:pStyle w:val="a8"/>
        <w:spacing w:before="120"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В дългосрочен порядък ЕС се ангажира с разработването на устойчива, конкурентноспособна, сигурна и декарбонизирана енергийна система до 2050 г. </w:t>
      </w:r>
      <w:r w:rsidR="00E74BD6" w:rsidRPr="001D0C42">
        <w:rPr>
          <w:rFonts w:ascii="Times New Roman" w:eastAsia="Times New Roman" w:hAnsi="Times New Roman" w:cs="Times New Roman"/>
          <w:sz w:val="24"/>
          <w:szCs w:val="24"/>
        </w:rPr>
        <w:t xml:space="preserve">– постигане на нетни нулеви емисии </w:t>
      </w:r>
      <w:r w:rsidR="002B2913" w:rsidRPr="001D0C42">
        <w:rPr>
          <w:rFonts w:ascii="Times New Roman" w:eastAsia="Times New Roman" w:hAnsi="Times New Roman" w:cs="Times New Roman"/>
          <w:sz w:val="24"/>
          <w:szCs w:val="24"/>
        </w:rPr>
        <w:t xml:space="preserve">на парникови газове в рамките на Съюза, както и отрицателни емисии след този период. </w:t>
      </w:r>
      <w:r w:rsidRPr="001D0C42">
        <w:rPr>
          <w:rFonts w:ascii="Times New Roman" w:eastAsia="Times New Roman" w:hAnsi="Times New Roman" w:cs="Times New Roman"/>
          <w:sz w:val="24"/>
          <w:szCs w:val="24"/>
        </w:rPr>
        <w:t>За да бъде постигната тази цел, страните-членки следва да въведат законодателни мерки, насочени към постигане на дългосрочната це</w:t>
      </w:r>
      <w:r w:rsidR="002B2913" w:rsidRPr="001D0C42">
        <w:rPr>
          <w:rFonts w:ascii="Times New Roman" w:eastAsia="Times New Roman" w:hAnsi="Times New Roman" w:cs="Times New Roman"/>
          <w:sz w:val="24"/>
          <w:szCs w:val="24"/>
        </w:rPr>
        <w:t>л за емисиите на парникови газове</w:t>
      </w:r>
      <w:r w:rsidR="00F13953" w:rsidRPr="001D0C42">
        <w:rPr>
          <w:rFonts w:ascii="Times New Roman" w:eastAsia="Times New Roman" w:hAnsi="Times New Roman" w:cs="Times New Roman"/>
          <w:sz w:val="24"/>
          <w:szCs w:val="24"/>
        </w:rPr>
        <w:t xml:space="preserve"> и декарбонизиране на сградния фонд, на който се дължат приблизително 36 % от емисиите на СО</w:t>
      </w:r>
      <w:r w:rsidR="00F13953" w:rsidRPr="001D0C42">
        <w:rPr>
          <w:rFonts w:ascii="Times New Roman" w:eastAsia="Times New Roman" w:hAnsi="Times New Roman" w:cs="Times New Roman"/>
          <w:sz w:val="24"/>
          <w:szCs w:val="24"/>
          <w:vertAlign w:val="subscript"/>
        </w:rPr>
        <w:t xml:space="preserve">2 </w:t>
      </w:r>
      <w:r w:rsidR="00F13953" w:rsidRPr="001D0C42">
        <w:rPr>
          <w:rFonts w:ascii="Times New Roman" w:eastAsia="Times New Roman" w:hAnsi="Times New Roman" w:cs="Times New Roman"/>
          <w:sz w:val="24"/>
          <w:szCs w:val="24"/>
        </w:rPr>
        <w:t xml:space="preserve">в Съюза. И освен това, страните-членки трябва да </w:t>
      </w:r>
      <w:r w:rsidRPr="001D0C42">
        <w:rPr>
          <w:rFonts w:ascii="Times New Roman" w:eastAsia="Times New Roman" w:hAnsi="Times New Roman" w:cs="Times New Roman"/>
          <w:sz w:val="24"/>
          <w:szCs w:val="24"/>
        </w:rPr>
        <w:t xml:space="preserve">се стремят към икономически ефективно равновесие между декарбонизиране на доставките на енергия и намаляване на крайното потребление на енергия. </w:t>
      </w:r>
    </w:p>
    <w:p w14:paraId="52B85104" w14:textId="3FB9DA5F" w:rsidR="00A06BF5" w:rsidRPr="001D0C42" w:rsidRDefault="00A06BF5" w:rsidP="00DF60D9">
      <w:pPr>
        <w:pStyle w:val="a8"/>
        <w:spacing w:before="120"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Постигането на посочените по-горе цели изисква въвеждането и изпълнението на редица мерки, както на държавно, така и на местно ниво, а също така и перманентен мониторинг посредством определянето на показатели за напредъка, съобразени с националните условия на развитие.</w:t>
      </w:r>
    </w:p>
    <w:p w14:paraId="29BF5E92" w14:textId="77777777" w:rsidR="0035461A" w:rsidRPr="001D0C42" w:rsidRDefault="0035461A" w:rsidP="00BA66D3">
      <w:pPr>
        <w:pStyle w:val="a8"/>
        <w:spacing w:before="120" w:after="0" w:line="240" w:lineRule="auto"/>
        <w:ind w:left="0" w:firstLine="810"/>
        <w:jc w:val="both"/>
        <w:rPr>
          <w:rFonts w:ascii="Times New Roman" w:eastAsia="Times New Roman" w:hAnsi="Times New Roman" w:cs="Times New Roman"/>
          <w:sz w:val="24"/>
          <w:szCs w:val="24"/>
        </w:rPr>
      </w:pPr>
    </w:p>
    <w:p w14:paraId="571F74AB" w14:textId="22349C4B" w:rsidR="00FA7E40" w:rsidRPr="00DF60D9" w:rsidRDefault="00DF60D9" w:rsidP="00DF60D9">
      <w:pPr>
        <w:spacing w:after="0" w:line="240" w:lineRule="auto"/>
        <w:jc w:val="both"/>
        <w:rPr>
          <w:rFonts w:ascii="Times New Roman" w:eastAsia="Times New Roman" w:hAnsi="Times New Roman" w:cs="Times New Roman"/>
          <w:b/>
          <w:bCs/>
          <w:color w:val="2F5496" w:themeColor="accent5" w:themeShade="BF"/>
          <w:sz w:val="24"/>
          <w:szCs w:val="24"/>
          <w:lang w:val="en-US"/>
        </w:rPr>
      </w:pPr>
      <w:r>
        <w:rPr>
          <w:rFonts w:ascii="Times New Roman" w:eastAsia="Times New Roman" w:hAnsi="Times New Roman" w:cs="Times New Roman"/>
          <w:b/>
          <w:bCs/>
          <w:color w:val="2F5496" w:themeColor="accent5" w:themeShade="BF"/>
          <w:sz w:val="24"/>
          <w:szCs w:val="24"/>
        </w:rPr>
        <w:t xml:space="preserve">2. </w:t>
      </w:r>
      <w:r w:rsidR="004B68B3" w:rsidRPr="00DF60D9">
        <w:rPr>
          <w:rFonts w:ascii="Times New Roman" w:eastAsia="Times New Roman" w:hAnsi="Times New Roman" w:cs="Times New Roman"/>
          <w:b/>
          <w:bCs/>
          <w:color w:val="2F5496" w:themeColor="accent5" w:themeShade="BF"/>
          <w:sz w:val="24"/>
          <w:szCs w:val="24"/>
        </w:rPr>
        <w:t>Основание за разработване</w:t>
      </w:r>
    </w:p>
    <w:p w14:paraId="4A674F7B" w14:textId="3CDC17D4" w:rsidR="004B68B3" w:rsidRPr="001D0C42" w:rsidRDefault="004B68B3"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Настоящата програма е изготвена на основание чл. 12, ал. 2 и следващи от Закона за енергийната ефективност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обн., ДВ, бр. 35 от 15.05.2015 г., в сила от 15.05.2015 г.</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въвеждащ в българското законодателство Директива 2012/27/ЕС относно енергийната </w:t>
      </w:r>
      <w:r w:rsidRPr="001D0C42">
        <w:rPr>
          <w:rFonts w:ascii="Times New Roman" w:eastAsia="Times New Roman" w:hAnsi="Times New Roman" w:cs="Times New Roman"/>
          <w:sz w:val="24"/>
          <w:szCs w:val="24"/>
        </w:rPr>
        <w:lastRenderedPageBreak/>
        <w:t>ефективност. В т. 18 от преамбюлната част на Директива 2012/27/ЕС е предвидено, че държавите-членки следва да насърчават общините и другите публични органи</w:t>
      </w:r>
      <w:r w:rsidR="001623E2" w:rsidRPr="001D0C42">
        <w:rPr>
          <w:rFonts w:ascii="Times New Roman" w:eastAsia="Times New Roman" w:hAnsi="Times New Roman" w:cs="Times New Roman"/>
          <w:sz w:val="24"/>
          <w:szCs w:val="24"/>
        </w:rPr>
        <w:t xml:space="preserve"> </w:t>
      </w:r>
      <w:r w:rsidR="007F2640" w:rsidRPr="001D0C42">
        <w:rPr>
          <w:rFonts w:ascii="Times New Roman" w:eastAsia="Times New Roman" w:hAnsi="Times New Roman" w:cs="Times New Roman"/>
          <w:sz w:val="24"/>
          <w:szCs w:val="24"/>
        </w:rPr>
        <w:t xml:space="preserve">да приемат </w:t>
      </w:r>
      <w:r w:rsidR="007F2640" w:rsidRPr="001D0C42">
        <w:rPr>
          <w:rFonts w:ascii="Times New Roman" w:eastAsia="Times New Roman" w:hAnsi="Times New Roman" w:cs="Times New Roman"/>
          <w:b/>
          <w:bCs/>
          <w:sz w:val="24"/>
          <w:szCs w:val="24"/>
          <w:u w:val="single"/>
        </w:rPr>
        <w:t>интегрирани</w:t>
      </w:r>
      <w:r w:rsidR="007F2640" w:rsidRPr="001D0C42">
        <w:rPr>
          <w:rFonts w:ascii="Times New Roman" w:eastAsia="Times New Roman" w:hAnsi="Times New Roman" w:cs="Times New Roman"/>
          <w:b/>
          <w:bCs/>
          <w:sz w:val="24"/>
          <w:szCs w:val="24"/>
        </w:rPr>
        <w:t xml:space="preserve"> </w:t>
      </w:r>
      <w:r w:rsidR="007F2640" w:rsidRPr="001D0C42">
        <w:rPr>
          <w:rFonts w:ascii="Times New Roman" w:eastAsia="Times New Roman" w:hAnsi="Times New Roman" w:cs="Times New Roman"/>
          <w:b/>
          <w:bCs/>
          <w:i/>
          <w:iCs/>
          <w:sz w:val="24"/>
          <w:szCs w:val="24"/>
          <w:u w:val="single"/>
        </w:rPr>
        <w:t>и</w:t>
      </w:r>
      <w:r w:rsidR="007F2640" w:rsidRPr="001D0C42">
        <w:rPr>
          <w:rFonts w:ascii="Times New Roman" w:eastAsia="Times New Roman" w:hAnsi="Times New Roman" w:cs="Times New Roman"/>
          <w:sz w:val="24"/>
          <w:szCs w:val="24"/>
        </w:rPr>
        <w:t xml:space="preserve"> </w:t>
      </w:r>
      <w:r w:rsidR="007F2640" w:rsidRPr="001D0C42">
        <w:rPr>
          <w:rFonts w:ascii="Times New Roman" w:eastAsia="Times New Roman" w:hAnsi="Times New Roman" w:cs="Times New Roman"/>
          <w:b/>
          <w:bCs/>
          <w:sz w:val="24"/>
          <w:szCs w:val="24"/>
        </w:rPr>
        <w:t xml:space="preserve">насочени към устойчиво разитие </w:t>
      </w:r>
      <w:r w:rsidR="007F2640" w:rsidRPr="001D0C42">
        <w:rPr>
          <w:rFonts w:ascii="Times New Roman" w:eastAsia="Times New Roman" w:hAnsi="Times New Roman" w:cs="Times New Roman"/>
          <w:b/>
          <w:bCs/>
          <w:sz w:val="24"/>
          <w:szCs w:val="24"/>
          <w:u w:val="single"/>
        </w:rPr>
        <w:t>планове за енергийна ефективност</w:t>
      </w:r>
      <w:r w:rsidR="007F2640" w:rsidRPr="001D0C42">
        <w:rPr>
          <w:rFonts w:ascii="Times New Roman" w:eastAsia="Times New Roman" w:hAnsi="Times New Roman" w:cs="Times New Roman"/>
          <w:sz w:val="24"/>
          <w:szCs w:val="24"/>
        </w:rPr>
        <w:t xml:space="preserve"> с ясни цели.</w:t>
      </w:r>
      <w:r w:rsidR="00731C4C" w:rsidRPr="001D0C42">
        <w:rPr>
          <w:rFonts w:ascii="Times New Roman" w:eastAsia="Times New Roman" w:hAnsi="Times New Roman" w:cs="Times New Roman"/>
          <w:sz w:val="24"/>
          <w:szCs w:val="24"/>
          <w:lang w:val="en-US"/>
        </w:rPr>
        <w:t xml:space="preserve"> </w:t>
      </w:r>
      <w:r w:rsidR="00731C4C" w:rsidRPr="001D0C42">
        <w:rPr>
          <w:rFonts w:ascii="Times New Roman" w:eastAsia="Times New Roman" w:hAnsi="Times New Roman" w:cs="Times New Roman"/>
          <w:sz w:val="24"/>
          <w:szCs w:val="24"/>
        </w:rPr>
        <w:t>В тази връзка и на основание чл. 11, ал. 2 от Закона за енергийната ефективност, програмите по енергийна ефективност се явяват функция и пряко продължение на регионалните планове за развитие и в частност на плановете за интегрирано развитие на общините, чиято нормативна уредба се съдържа в Закона за регионалното развитие.</w:t>
      </w:r>
      <w:r w:rsidR="004C7F50" w:rsidRPr="001D0C42">
        <w:rPr>
          <w:rFonts w:ascii="Times New Roman" w:eastAsia="Times New Roman" w:hAnsi="Times New Roman" w:cs="Times New Roman"/>
          <w:sz w:val="24"/>
          <w:szCs w:val="24"/>
        </w:rPr>
        <w:t xml:space="preserve"> Предвид тясната връзка между политиките по енергийна ефективност и оползотворяването на енергията от възобновяеми източници и биогорива, съществува тясна взаимовръзка между програмите по енергийна ефективност и краткосрочните и дългосрочни програми по възобновяеми източници и биогорива, която задължително следва да бъде взет</w:t>
      </w:r>
      <w:r w:rsidR="001B502A">
        <w:rPr>
          <w:rFonts w:ascii="Times New Roman" w:eastAsia="Times New Roman" w:hAnsi="Times New Roman" w:cs="Times New Roman"/>
          <w:sz w:val="24"/>
          <w:szCs w:val="24"/>
        </w:rPr>
        <w:t>а</w:t>
      </w:r>
      <w:r w:rsidR="004C7F50" w:rsidRPr="001D0C42">
        <w:rPr>
          <w:rFonts w:ascii="Times New Roman" w:eastAsia="Times New Roman" w:hAnsi="Times New Roman" w:cs="Times New Roman"/>
          <w:sz w:val="24"/>
          <w:szCs w:val="24"/>
        </w:rPr>
        <w:t xml:space="preserve"> под внимание при разработване на всеки един от тези стратегически документи.</w:t>
      </w:r>
    </w:p>
    <w:p w14:paraId="5A0A7CF4" w14:textId="4977A7E5" w:rsidR="00FA7E40" w:rsidRPr="001D0C42" w:rsidRDefault="0020789F"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Изготвянето на регионалните планове за развитие, плановете за интегрирано развитие на общините, както и на </w:t>
      </w:r>
      <w:r w:rsidR="00776A77">
        <w:rPr>
          <w:rFonts w:ascii="Times New Roman" w:eastAsia="Times New Roman" w:hAnsi="Times New Roman" w:cs="Times New Roman"/>
          <w:sz w:val="24"/>
          <w:szCs w:val="24"/>
        </w:rPr>
        <w:t xml:space="preserve">програмите </w:t>
      </w:r>
      <w:r w:rsidRPr="001D0C42">
        <w:rPr>
          <w:rFonts w:ascii="Times New Roman" w:eastAsia="Times New Roman" w:hAnsi="Times New Roman" w:cs="Times New Roman"/>
          <w:sz w:val="24"/>
          <w:szCs w:val="24"/>
        </w:rPr>
        <w:t>по енергийна ефективност</w:t>
      </w:r>
      <w:r w:rsidR="004C7F50" w:rsidRPr="001D0C42">
        <w:rPr>
          <w:rFonts w:ascii="Times New Roman" w:eastAsia="Times New Roman" w:hAnsi="Times New Roman" w:cs="Times New Roman"/>
          <w:sz w:val="24"/>
          <w:szCs w:val="24"/>
        </w:rPr>
        <w:t xml:space="preserve">, и програмите по оползотворяване на енергията от възобновяеми източници </w:t>
      </w:r>
      <w:r w:rsidRPr="001D0C42">
        <w:rPr>
          <w:rFonts w:ascii="Times New Roman" w:eastAsia="Times New Roman" w:hAnsi="Times New Roman" w:cs="Times New Roman"/>
          <w:sz w:val="24"/>
          <w:szCs w:val="24"/>
        </w:rPr>
        <w:t xml:space="preserve">е </w:t>
      </w:r>
      <w:r w:rsidR="001B502A">
        <w:rPr>
          <w:rFonts w:ascii="Times New Roman" w:eastAsia="Times New Roman" w:hAnsi="Times New Roman" w:cs="Times New Roman"/>
          <w:sz w:val="24"/>
          <w:szCs w:val="24"/>
        </w:rPr>
        <w:t xml:space="preserve">и </w:t>
      </w:r>
      <w:r w:rsidRPr="001D0C42">
        <w:rPr>
          <w:rFonts w:ascii="Times New Roman" w:eastAsia="Times New Roman" w:hAnsi="Times New Roman" w:cs="Times New Roman"/>
          <w:sz w:val="24"/>
          <w:szCs w:val="24"/>
        </w:rPr>
        <w:t xml:space="preserve">един от приоритетите на </w:t>
      </w:r>
      <w:r w:rsidRPr="00776A77">
        <w:rPr>
          <w:rFonts w:ascii="Times New Roman" w:eastAsia="Times New Roman" w:hAnsi="Times New Roman" w:cs="Times New Roman"/>
          <w:sz w:val="24"/>
          <w:szCs w:val="24"/>
        </w:rPr>
        <w:t xml:space="preserve">кохезионната политика на Европейския съюз за периода до 2030 г. и след това. </w:t>
      </w:r>
      <w:r w:rsidR="004C7F50" w:rsidRPr="00776A77">
        <w:rPr>
          <w:rFonts w:ascii="Times New Roman" w:eastAsia="Times New Roman" w:hAnsi="Times New Roman" w:cs="Times New Roman"/>
          <w:sz w:val="24"/>
          <w:szCs w:val="24"/>
        </w:rPr>
        <w:t xml:space="preserve">Чрез устойчиви енергийни проекти </w:t>
      </w:r>
      <w:r w:rsidR="00550E3D" w:rsidRPr="00776A77">
        <w:rPr>
          <w:rFonts w:ascii="Times New Roman" w:eastAsia="Times New Roman" w:hAnsi="Times New Roman" w:cs="Times New Roman"/>
          <w:sz w:val="24"/>
          <w:szCs w:val="24"/>
        </w:rPr>
        <w:t>и стратегии за изпълнението на тези програми, кохезионната политика превръща</w:t>
      </w:r>
      <w:r w:rsidR="00550E3D" w:rsidRPr="001D0C42">
        <w:rPr>
          <w:rFonts w:ascii="Times New Roman" w:eastAsia="Times New Roman" w:hAnsi="Times New Roman" w:cs="Times New Roman"/>
          <w:sz w:val="24"/>
          <w:szCs w:val="24"/>
        </w:rPr>
        <w:t xml:space="preserve"> екологичните предизвикателства – осигуряване качеството на атмосферния въздух, ограничаване изменението на климата и управление на енергийните ресурси, във възможност за развитие на регионите и превръщането им в по-атрактивно място за инвестиции и създаване на нови работни места.</w:t>
      </w:r>
    </w:p>
    <w:p w14:paraId="03B2CC24" w14:textId="448C0B09" w:rsidR="0027163E" w:rsidRPr="001D0C42" w:rsidRDefault="0027163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Пре</w:t>
      </w:r>
      <w:r w:rsidR="005B6FA5" w:rsidRPr="001D0C42">
        <w:rPr>
          <w:rFonts w:ascii="Times New Roman" w:eastAsia="Times New Roman" w:hAnsi="Times New Roman" w:cs="Times New Roman"/>
          <w:sz w:val="24"/>
          <w:szCs w:val="24"/>
        </w:rPr>
        <w:t>з</w:t>
      </w:r>
      <w:r w:rsidRPr="001D0C42">
        <w:rPr>
          <w:rFonts w:ascii="Times New Roman" w:eastAsia="Times New Roman" w:hAnsi="Times New Roman" w:cs="Times New Roman"/>
          <w:sz w:val="24"/>
          <w:szCs w:val="24"/>
        </w:rPr>
        <w:t xml:space="preserve"> 2020 г. изтече срокът на действие на текущите национални програми в областта на енергийната ефективност:</w:t>
      </w:r>
    </w:p>
    <w:p w14:paraId="3B8DE568" w14:textId="2F432E11" w:rsidR="0027163E" w:rsidRPr="001D0C42" w:rsidRDefault="0027163E">
      <w:pPr>
        <w:pStyle w:val="a8"/>
        <w:numPr>
          <w:ilvl w:val="0"/>
          <w:numId w:val="19"/>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Национална стратегия по енергийна ефективност на </w:t>
      </w:r>
      <w:r w:rsidR="00776A77">
        <w:rPr>
          <w:rFonts w:ascii="Times New Roman" w:eastAsia="Times New Roman" w:hAnsi="Times New Roman" w:cs="Times New Roman"/>
          <w:sz w:val="24"/>
          <w:szCs w:val="24"/>
        </w:rPr>
        <w:t>Р</w:t>
      </w:r>
      <w:r w:rsidRPr="001D0C42">
        <w:rPr>
          <w:rFonts w:ascii="Times New Roman" w:eastAsia="Times New Roman" w:hAnsi="Times New Roman" w:cs="Times New Roman"/>
          <w:sz w:val="24"/>
          <w:szCs w:val="24"/>
        </w:rPr>
        <w:t>епублика България;</w:t>
      </w:r>
    </w:p>
    <w:p w14:paraId="6E367B58" w14:textId="1D09AB60" w:rsidR="0027163E" w:rsidRPr="001D0C42" w:rsidRDefault="0027163E">
      <w:pPr>
        <w:pStyle w:val="a8"/>
        <w:numPr>
          <w:ilvl w:val="0"/>
          <w:numId w:val="19"/>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Национален план за действие по енергийна ефективност;</w:t>
      </w:r>
    </w:p>
    <w:p w14:paraId="170049E2" w14:textId="772A4738" w:rsidR="0027163E" w:rsidRPr="001D0C42" w:rsidRDefault="0027163E">
      <w:pPr>
        <w:pStyle w:val="a8"/>
        <w:numPr>
          <w:ilvl w:val="0"/>
          <w:numId w:val="19"/>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Национален план за сгради с близко до нулево потребление на енергия;</w:t>
      </w:r>
    </w:p>
    <w:p w14:paraId="2BFB1CE4" w14:textId="6C7A0606" w:rsidR="0027163E" w:rsidRPr="001D0C42" w:rsidRDefault="0027163E">
      <w:pPr>
        <w:pStyle w:val="a8"/>
        <w:numPr>
          <w:ilvl w:val="0"/>
          <w:numId w:val="19"/>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Национална дългосрочна програма за насърчаване на инвестиции за изпълнение на мерки за подобряване на енергийните характ</w:t>
      </w:r>
      <w:r w:rsidR="00A361B2" w:rsidRPr="001D0C42">
        <w:rPr>
          <w:rFonts w:ascii="Times New Roman" w:eastAsia="Times New Roman" w:hAnsi="Times New Roman" w:cs="Times New Roman"/>
          <w:sz w:val="24"/>
          <w:szCs w:val="24"/>
        </w:rPr>
        <w:t>еристики на сградите от обществения и частния национален жилищен и търговски сграден фонд.</w:t>
      </w:r>
    </w:p>
    <w:p w14:paraId="62C29977" w14:textId="3521CD11" w:rsidR="007F1D63" w:rsidRPr="001D0C42" w:rsidRDefault="005B6FA5"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Като се има предвид, че по аргумент от </w:t>
      </w:r>
      <w:r w:rsidR="00AB6DA3" w:rsidRPr="001D0C42">
        <w:rPr>
          <w:rFonts w:ascii="Times New Roman" w:eastAsia="Times New Roman" w:hAnsi="Times New Roman" w:cs="Times New Roman"/>
          <w:sz w:val="24"/>
          <w:szCs w:val="24"/>
        </w:rPr>
        <w:t>чл. 12, ал. 1- ал. 3 от Закона за енергийната ефективност, тези документи са основополагащи при изготвянето на пр</w:t>
      </w:r>
      <w:r w:rsidR="00776A77">
        <w:rPr>
          <w:rFonts w:ascii="Times New Roman" w:eastAsia="Times New Roman" w:hAnsi="Times New Roman" w:cs="Times New Roman"/>
          <w:sz w:val="24"/>
          <w:szCs w:val="24"/>
        </w:rPr>
        <w:t>о</w:t>
      </w:r>
      <w:r w:rsidR="00AB6DA3" w:rsidRPr="001D0C42">
        <w:rPr>
          <w:rFonts w:ascii="Times New Roman" w:eastAsia="Times New Roman" w:hAnsi="Times New Roman" w:cs="Times New Roman"/>
          <w:sz w:val="24"/>
          <w:szCs w:val="24"/>
        </w:rPr>
        <w:t>грамите по енергийна ефективност, както и че до този момент актуални техни версии не са издавани,</w:t>
      </w:r>
      <w:r w:rsidR="00C233D0" w:rsidRPr="001D0C42">
        <w:rPr>
          <w:rFonts w:ascii="Times New Roman" w:eastAsia="Times New Roman" w:hAnsi="Times New Roman" w:cs="Times New Roman"/>
          <w:sz w:val="24"/>
          <w:szCs w:val="24"/>
        </w:rPr>
        <w:t xml:space="preserve"> настоящата Прог</w:t>
      </w:r>
      <w:r w:rsidR="002134C9">
        <w:rPr>
          <w:rFonts w:ascii="Times New Roman" w:eastAsia="Times New Roman" w:hAnsi="Times New Roman" w:cs="Times New Roman"/>
          <w:sz w:val="24"/>
          <w:szCs w:val="24"/>
        </w:rPr>
        <w:t>р</w:t>
      </w:r>
      <w:r w:rsidR="00C233D0" w:rsidRPr="001D0C42">
        <w:rPr>
          <w:rFonts w:ascii="Times New Roman" w:eastAsia="Times New Roman" w:hAnsi="Times New Roman" w:cs="Times New Roman"/>
          <w:sz w:val="24"/>
          <w:szCs w:val="24"/>
        </w:rPr>
        <w:t>ама се базира върху принципите</w:t>
      </w:r>
      <w:r w:rsidR="007F1D63" w:rsidRPr="001D0C42">
        <w:rPr>
          <w:rFonts w:ascii="Times New Roman" w:eastAsia="Times New Roman" w:hAnsi="Times New Roman" w:cs="Times New Roman"/>
          <w:sz w:val="24"/>
          <w:szCs w:val="24"/>
        </w:rPr>
        <w:t xml:space="preserve">, заложени в Директивите на ЕС от </w:t>
      </w:r>
      <w:r w:rsidR="00016DC3" w:rsidRPr="001D0C42">
        <w:rPr>
          <w:rFonts w:ascii="Times New Roman" w:eastAsia="Times New Roman" w:hAnsi="Times New Roman" w:cs="Times New Roman"/>
          <w:sz w:val="24"/>
          <w:szCs w:val="24"/>
        </w:rPr>
        <w:t xml:space="preserve">Третия либерализационен пакет „Енергетика и климат“  и </w:t>
      </w:r>
      <w:r w:rsidR="007F1D63" w:rsidRPr="001D0C42">
        <w:rPr>
          <w:rFonts w:ascii="Times New Roman" w:eastAsia="Times New Roman" w:hAnsi="Times New Roman" w:cs="Times New Roman"/>
          <w:sz w:val="24"/>
          <w:szCs w:val="24"/>
        </w:rPr>
        <w:t>Четвъртия либерализацион</w:t>
      </w:r>
      <w:r w:rsidR="00016DC3" w:rsidRPr="001D0C42">
        <w:rPr>
          <w:rFonts w:ascii="Times New Roman" w:eastAsia="Times New Roman" w:hAnsi="Times New Roman" w:cs="Times New Roman"/>
          <w:sz w:val="24"/>
          <w:szCs w:val="24"/>
        </w:rPr>
        <w:t>ен</w:t>
      </w:r>
      <w:r w:rsidR="007F1D63" w:rsidRPr="001D0C42">
        <w:rPr>
          <w:rFonts w:ascii="Times New Roman" w:eastAsia="Times New Roman" w:hAnsi="Times New Roman" w:cs="Times New Roman"/>
          <w:sz w:val="24"/>
          <w:szCs w:val="24"/>
        </w:rPr>
        <w:t xml:space="preserve"> пакет „Чиста енергия за всички европейски граждани“, както и на основните документи за сектор „Енергетика“, приети на национално ниво след 2020 г.:</w:t>
      </w:r>
    </w:p>
    <w:p w14:paraId="012E6F4C" w14:textId="1BC58B5A" w:rsidR="000C20A1" w:rsidRPr="001D0C42" w:rsidRDefault="000C20A1">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Директива 2010/31/ЕС относно </w:t>
      </w:r>
      <w:r w:rsidR="006D1601" w:rsidRPr="001D0C42">
        <w:rPr>
          <w:rFonts w:ascii="Times New Roman" w:eastAsia="Times New Roman" w:hAnsi="Times New Roman" w:cs="Times New Roman"/>
          <w:sz w:val="24"/>
          <w:szCs w:val="24"/>
        </w:rPr>
        <w:t>енергийните характеристики на сградите;</w:t>
      </w:r>
    </w:p>
    <w:p w14:paraId="047FC7C0" w14:textId="0A510D55" w:rsidR="006D1601" w:rsidRPr="001D0C42" w:rsidRDefault="006D1601">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Директива 2012/27/ЕС относно енерги</w:t>
      </w:r>
      <w:r w:rsidR="00C67DDF">
        <w:rPr>
          <w:rFonts w:ascii="Times New Roman" w:eastAsia="Times New Roman" w:hAnsi="Times New Roman" w:cs="Times New Roman"/>
          <w:sz w:val="24"/>
          <w:szCs w:val="24"/>
        </w:rPr>
        <w:t>й</w:t>
      </w:r>
      <w:r w:rsidRPr="001D0C42">
        <w:rPr>
          <w:rFonts w:ascii="Times New Roman" w:eastAsia="Times New Roman" w:hAnsi="Times New Roman" w:cs="Times New Roman"/>
          <w:sz w:val="24"/>
          <w:szCs w:val="24"/>
        </w:rPr>
        <w:t>ната ефективност;</w:t>
      </w:r>
    </w:p>
    <w:p w14:paraId="2C29F4F9" w14:textId="21C4E37D" w:rsidR="006D1601" w:rsidRPr="001D0C42" w:rsidRDefault="006D1601">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Директива</w:t>
      </w:r>
      <w:r w:rsidR="009038B3" w:rsidRPr="001D0C42">
        <w:rPr>
          <w:rFonts w:ascii="Times New Roman" w:eastAsia="Times New Roman" w:hAnsi="Times New Roman" w:cs="Times New Roman"/>
          <w:sz w:val="24"/>
          <w:szCs w:val="24"/>
          <w:lang w:val="en-US"/>
        </w:rPr>
        <w:t xml:space="preserve"> (</w:t>
      </w:r>
      <w:r w:rsidR="009038B3" w:rsidRPr="001D0C42">
        <w:rPr>
          <w:rFonts w:ascii="Times New Roman" w:eastAsia="Times New Roman" w:hAnsi="Times New Roman" w:cs="Times New Roman"/>
          <w:sz w:val="24"/>
          <w:szCs w:val="24"/>
        </w:rPr>
        <w:t>ЕС</w:t>
      </w:r>
      <w:r w:rsidR="009038B3"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2018/844 относно изменение на Директива 2010/31/ЕС за енергийните характеристикит</w:t>
      </w:r>
      <w:r w:rsidR="00C67DDF">
        <w:rPr>
          <w:rFonts w:ascii="Times New Roman" w:eastAsia="Times New Roman" w:hAnsi="Times New Roman" w:cs="Times New Roman"/>
          <w:sz w:val="24"/>
          <w:szCs w:val="24"/>
        </w:rPr>
        <w:t>е</w:t>
      </w:r>
      <w:r w:rsidRPr="001D0C42">
        <w:rPr>
          <w:rFonts w:ascii="Times New Roman" w:eastAsia="Times New Roman" w:hAnsi="Times New Roman" w:cs="Times New Roman"/>
          <w:sz w:val="24"/>
          <w:szCs w:val="24"/>
        </w:rPr>
        <w:t xml:space="preserve"> </w:t>
      </w:r>
      <w:r w:rsidR="00865A82" w:rsidRPr="001D0C42">
        <w:rPr>
          <w:rFonts w:ascii="Times New Roman" w:eastAsia="Times New Roman" w:hAnsi="Times New Roman" w:cs="Times New Roman"/>
          <w:sz w:val="24"/>
          <w:szCs w:val="24"/>
        </w:rPr>
        <w:t xml:space="preserve">на сградите и </w:t>
      </w:r>
      <w:r w:rsidRPr="001D0C42">
        <w:rPr>
          <w:rFonts w:ascii="Times New Roman" w:eastAsia="Times New Roman" w:hAnsi="Times New Roman" w:cs="Times New Roman"/>
          <w:sz w:val="24"/>
          <w:szCs w:val="24"/>
        </w:rPr>
        <w:t>Директива 2012/27/ЕС</w:t>
      </w:r>
      <w:r w:rsidR="00865A82" w:rsidRPr="001D0C42">
        <w:rPr>
          <w:rFonts w:ascii="Times New Roman" w:eastAsia="Times New Roman" w:hAnsi="Times New Roman" w:cs="Times New Roman"/>
          <w:sz w:val="24"/>
          <w:szCs w:val="24"/>
        </w:rPr>
        <w:t xml:space="preserve"> за енергийната ефективност;</w:t>
      </w:r>
    </w:p>
    <w:p w14:paraId="7E1BA944" w14:textId="1284A076" w:rsidR="006D1601" w:rsidRPr="001D0C42" w:rsidRDefault="006D1601">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Директива</w:t>
      </w:r>
      <w:r w:rsidR="009038B3" w:rsidRPr="001D0C42">
        <w:rPr>
          <w:rFonts w:ascii="Times New Roman" w:eastAsia="Times New Roman" w:hAnsi="Times New Roman" w:cs="Times New Roman"/>
          <w:sz w:val="24"/>
          <w:szCs w:val="24"/>
          <w:lang w:val="en-US"/>
        </w:rPr>
        <w:t xml:space="preserve"> (</w:t>
      </w:r>
      <w:r w:rsidR="009038B3" w:rsidRPr="001D0C42">
        <w:rPr>
          <w:rFonts w:ascii="Times New Roman" w:eastAsia="Times New Roman" w:hAnsi="Times New Roman" w:cs="Times New Roman"/>
          <w:sz w:val="24"/>
          <w:szCs w:val="24"/>
        </w:rPr>
        <w:t>ЕС</w:t>
      </w:r>
      <w:r w:rsidR="009038B3"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2018/2002 относно изменение на Директива 2012/27/ЕС за енергийната ефективност</w:t>
      </w:r>
      <w:r w:rsidR="00865A82" w:rsidRPr="001D0C42">
        <w:rPr>
          <w:rFonts w:ascii="Times New Roman" w:eastAsia="Times New Roman" w:hAnsi="Times New Roman" w:cs="Times New Roman"/>
          <w:sz w:val="24"/>
          <w:szCs w:val="24"/>
        </w:rPr>
        <w:t>;</w:t>
      </w:r>
    </w:p>
    <w:p w14:paraId="0B6D0902" w14:textId="1DB6BB67" w:rsidR="009038B3" w:rsidRDefault="009038B3">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Директива </w:t>
      </w:r>
      <w:r w:rsidR="00776A77">
        <w:rPr>
          <w:rFonts w:ascii="Times New Roman" w:eastAsia="Times New Roman" w:hAnsi="Times New Roman" w:cs="Times New Roman"/>
          <w:sz w:val="24"/>
          <w:szCs w:val="24"/>
          <w:lang w:val="en-US"/>
        </w:rPr>
        <w:t>(E</w:t>
      </w:r>
      <w:r w:rsidR="00776A77">
        <w:rPr>
          <w:rFonts w:ascii="Times New Roman" w:eastAsia="Times New Roman" w:hAnsi="Times New Roman" w:cs="Times New Roman"/>
          <w:sz w:val="24"/>
          <w:szCs w:val="24"/>
        </w:rPr>
        <w:t>С</w:t>
      </w:r>
      <w:r w:rsidR="00776A77">
        <w:rPr>
          <w:rFonts w:ascii="Times New Roman" w:eastAsia="Times New Roman" w:hAnsi="Times New Roman" w:cs="Times New Roman"/>
          <w:sz w:val="24"/>
          <w:szCs w:val="24"/>
          <w:lang w:val="en-US"/>
        </w:rPr>
        <w:t>)</w:t>
      </w:r>
      <w:r w:rsidR="00776A77">
        <w:rPr>
          <w:rFonts w:ascii="Times New Roman" w:eastAsia="Times New Roman" w:hAnsi="Times New Roman" w:cs="Times New Roman"/>
          <w:sz w:val="24"/>
          <w:szCs w:val="24"/>
        </w:rPr>
        <w:t xml:space="preserve"> 2023/ 1791 за енергийната ефективност и за изменение на Регламент </w:t>
      </w:r>
      <w:r w:rsidR="00776A77">
        <w:rPr>
          <w:rFonts w:ascii="Times New Roman" w:eastAsia="Times New Roman" w:hAnsi="Times New Roman" w:cs="Times New Roman"/>
          <w:sz w:val="24"/>
          <w:szCs w:val="24"/>
          <w:lang w:val="en-US"/>
        </w:rPr>
        <w:t>(E</w:t>
      </w:r>
      <w:r w:rsidR="00776A77">
        <w:rPr>
          <w:rFonts w:ascii="Times New Roman" w:eastAsia="Times New Roman" w:hAnsi="Times New Roman" w:cs="Times New Roman"/>
          <w:sz w:val="24"/>
          <w:szCs w:val="24"/>
        </w:rPr>
        <w:t>С</w:t>
      </w:r>
      <w:r w:rsidR="00776A77">
        <w:rPr>
          <w:rFonts w:ascii="Times New Roman" w:eastAsia="Times New Roman" w:hAnsi="Times New Roman" w:cs="Times New Roman"/>
          <w:sz w:val="24"/>
          <w:szCs w:val="24"/>
          <w:lang w:val="en-US"/>
        </w:rPr>
        <w:t>)</w:t>
      </w:r>
      <w:r w:rsidR="00776A77">
        <w:rPr>
          <w:rFonts w:ascii="Times New Roman" w:eastAsia="Times New Roman" w:hAnsi="Times New Roman" w:cs="Times New Roman"/>
          <w:sz w:val="24"/>
          <w:szCs w:val="24"/>
        </w:rPr>
        <w:t xml:space="preserve"> 2023/ 955;</w:t>
      </w:r>
    </w:p>
    <w:p w14:paraId="6706214E" w14:textId="0B058561" w:rsidR="00776A77" w:rsidRDefault="00776A77">
      <w:pPr>
        <w:pStyle w:val="a8"/>
        <w:numPr>
          <w:ilvl w:val="0"/>
          <w:numId w:val="20"/>
        </w:numPr>
        <w:spacing w:after="0" w:line="240" w:lineRule="auto"/>
        <w:jc w:val="both"/>
        <w:rPr>
          <w:rFonts w:ascii="Times New Roman" w:eastAsia="Times New Roman" w:hAnsi="Times New Roman" w:cs="Times New Roman"/>
          <w:sz w:val="24"/>
          <w:szCs w:val="24"/>
        </w:rPr>
      </w:pPr>
      <w:bookmarkStart w:id="2" w:name="_Hlk169722938"/>
      <w:r>
        <w:rPr>
          <w:rFonts w:ascii="Times New Roman" w:eastAsia="Times New Roman" w:hAnsi="Times New Roman" w:cs="Times New Roman"/>
          <w:sz w:val="24"/>
          <w:szCs w:val="24"/>
        </w:rPr>
        <w:t xml:space="preserve">Директива </w:t>
      </w:r>
      <w:r w:rsidR="006F51F3">
        <w:rPr>
          <w:rFonts w:ascii="Times New Roman" w:eastAsia="Times New Roman" w:hAnsi="Times New Roman" w:cs="Times New Roman"/>
          <w:sz w:val="24"/>
          <w:szCs w:val="24"/>
          <w:lang w:val="en-US"/>
        </w:rPr>
        <w:t>(E</w:t>
      </w:r>
      <w:r w:rsidR="006F51F3">
        <w:rPr>
          <w:rFonts w:ascii="Times New Roman" w:eastAsia="Times New Roman" w:hAnsi="Times New Roman" w:cs="Times New Roman"/>
          <w:sz w:val="24"/>
          <w:szCs w:val="24"/>
        </w:rPr>
        <w:t>С</w:t>
      </w:r>
      <w:r w:rsidR="006F51F3">
        <w:rPr>
          <w:rFonts w:ascii="Times New Roman" w:eastAsia="Times New Roman" w:hAnsi="Times New Roman" w:cs="Times New Roman"/>
          <w:sz w:val="24"/>
          <w:szCs w:val="24"/>
          <w:lang w:val="en-US"/>
        </w:rPr>
        <w:t>)</w:t>
      </w:r>
      <w:r w:rsidR="006F51F3">
        <w:rPr>
          <w:rFonts w:ascii="Times New Roman" w:eastAsia="Times New Roman" w:hAnsi="Times New Roman" w:cs="Times New Roman"/>
          <w:sz w:val="24"/>
          <w:szCs w:val="24"/>
        </w:rPr>
        <w:t xml:space="preserve"> 2024/ 1275 относно енергийните характеристики на сградите;</w:t>
      </w:r>
    </w:p>
    <w:p w14:paraId="4A39EACB" w14:textId="77777777" w:rsidR="00402682" w:rsidRPr="00402682" w:rsidRDefault="00402682" w:rsidP="00402682">
      <w:pPr>
        <w:pStyle w:val="a8"/>
        <w:numPr>
          <w:ilvl w:val="0"/>
          <w:numId w:val="20"/>
        </w:numPr>
        <w:rPr>
          <w:rFonts w:ascii="Times New Roman" w:eastAsia="Times New Roman" w:hAnsi="Times New Roman" w:cs="Times New Roman"/>
          <w:sz w:val="24"/>
          <w:szCs w:val="24"/>
        </w:rPr>
      </w:pPr>
      <w:r w:rsidRPr="00402682">
        <w:rPr>
          <w:rFonts w:ascii="Times New Roman" w:eastAsia="Times New Roman" w:hAnsi="Times New Roman" w:cs="Times New Roman"/>
          <w:sz w:val="24"/>
          <w:szCs w:val="24"/>
        </w:rPr>
        <w:lastRenderedPageBreak/>
        <w:t xml:space="preserve">Директива </w:t>
      </w:r>
      <w:r w:rsidRPr="00402682">
        <w:rPr>
          <w:rFonts w:ascii="Times New Roman" w:eastAsia="Times New Roman" w:hAnsi="Times New Roman" w:cs="Times New Roman"/>
          <w:sz w:val="24"/>
          <w:szCs w:val="24"/>
          <w:lang w:val="en-US"/>
        </w:rPr>
        <w:t>(</w:t>
      </w:r>
      <w:r w:rsidRPr="00402682">
        <w:rPr>
          <w:rFonts w:ascii="Times New Roman" w:eastAsia="Times New Roman" w:hAnsi="Times New Roman" w:cs="Times New Roman"/>
          <w:sz w:val="24"/>
          <w:szCs w:val="24"/>
        </w:rPr>
        <w:t>ЕС</w:t>
      </w:r>
      <w:r w:rsidRPr="00402682">
        <w:rPr>
          <w:rFonts w:ascii="Times New Roman" w:eastAsia="Times New Roman" w:hAnsi="Times New Roman" w:cs="Times New Roman"/>
          <w:sz w:val="24"/>
          <w:szCs w:val="24"/>
          <w:lang w:val="en-US"/>
        </w:rPr>
        <w:t xml:space="preserve">) </w:t>
      </w:r>
      <w:r w:rsidRPr="00402682">
        <w:rPr>
          <w:rFonts w:ascii="Times New Roman" w:eastAsia="Times New Roman" w:hAnsi="Times New Roman" w:cs="Times New Roman"/>
          <w:sz w:val="24"/>
          <w:szCs w:val="24"/>
        </w:rPr>
        <w:t>2018/2001 за насърчаване използването на енергия от възобновяеми източници;</w:t>
      </w:r>
    </w:p>
    <w:bookmarkEnd w:id="2"/>
    <w:p w14:paraId="07CA3E97" w14:textId="66B6CC3E" w:rsidR="00865A82" w:rsidRPr="001D0C42" w:rsidRDefault="00865A82">
      <w:pPr>
        <w:pStyle w:val="a8"/>
        <w:numPr>
          <w:ilvl w:val="0"/>
          <w:numId w:val="20"/>
        </w:numPr>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Стратегия за устойчиво енергийно развитие на Република България до 2030 г. с хоризонт до 2050 г.;</w:t>
      </w:r>
    </w:p>
    <w:p w14:paraId="2EA54662" w14:textId="031F3DF6" w:rsidR="00865A82" w:rsidRPr="001D0C42" w:rsidRDefault="00865A82">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Интегриран план в областта на енергетиката и климата на Република България за периода 2021-2030 г.;</w:t>
      </w:r>
    </w:p>
    <w:p w14:paraId="6098C621" w14:textId="1BCED280" w:rsidR="00E035CA" w:rsidRPr="001D0C42" w:rsidRDefault="00E035CA">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Национален план за възстановяване и устойчивост;</w:t>
      </w:r>
    </w:p>
    <w:p w14:paraId="0A077CCE" w14:textId="58494AD4" w:rsidR="00865A82" w:rsidRPr="001D0C42" w:rsidRDefault="00865A82">
      <w:pPr>
        <w:pStyle w:val="a8"/>
        <w:numPr>
          <w:ilvl w:val="0"/>
          <w:numId w:val="20"/>
        </w:num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Дългосрочна национална стратегия за подпомагане обновяването на </w:t>
      </w:r>
      <w:r w:rsidR="00E035CA" w:rsidRPr="001D0C42">
        <w:rPr>
          <w:rFonts w:ascii="Times New Roman" w:eastAsia="Times New Roman" w:hAnsi="Times New Roman" w:cs="Times New Roman"/>
          <w:sz w:val="24"/>
          <w:szCs w:val="24"/>
        </w:rPr>
        <w:t>националния сграден фонд от жилищни и нежилищни сгради до 2050 г.</w:t>
      </w:r>
    </w:p>
    <w:p w14:paraId="0EC88D4C" w14:textId="77777777" w:rsidR="00F306D6" w:rsidRPr="001D0C42" w:rsidRDefault="00F306D6" w:rsidP="00F306D6">
      <w:pPr>
        <w:pStyle w:val="a8"/>
        <w:spacing w:after="0" w:line="240" w:lineRule="auto"/>
        <w:ind w:left="1457"/>
        <w:jc w:val="both"/>
        <w:rPr>
          <w:rFonts w:ascii="Times New Roman" w:eastAsia="Times New Roman" w:hAnsi="Times New Roman" w:cs="Times New Roman"/>
          <w:sz w:val="24"/>
          <w:szCs w:val="24"/>
        </w:rPr>
      </w:pPr>
    </w:p>
    <w:p w14:paraId="66FE5774" w14:textId="29FD82EA" w:rsidR="00E035CA" w:rsidRPr="001D0C42" w:rsidRDefault="00F306D6">
      <w:pPr>
        <w:pStyle w:val="a8"/>
        <w:numPr>
          <w:ilvl w:val="0"/>
          <w:numId w:val="16"/>
        </w:numPr>
        <w:spacing w:after="0" w:line="240" w:lineRule="auto"/>
        <w:jc w:val="both"/>
        <w:rPr>
          <w:rFonts w:ascii="Times New Roman" w:eastAsia="Times New Roman" w:hAnsi="Times New Roman" w:cs="Times New Roman"/>
          <w:b/>
          <w:bCs/>
          <w:color w:val="2F5496" w:themeColor="accent5" w:themeShade="BF"/>
          <w:sz w:val="24"/>
          <w:szCs w:val="24"/>
          <w:lang w:val="en-US"/>
        </w:rPr>
      </w:pPr>
      <w:r w:rsidRPr="001D0C42">
        <w:rPr>
          <w:rFonts w:ascii="Times New Roman" w:eastAsia="Times New Roman" w:hAnsi="Times New Roman" w:cs="Times New Roman"/>
          <w:b/>
          <w:bCs/>
          <w:color w:val="2F5496" w:themeColor="accent5" w:themeShade="BF"/>
          <w:sz w:val="24"/>
          <w:szCs w:val="24"/>
        </w:rPr>
        <w:t>Нормативна база</w:t>
      </w:r>
    </w:p>
    <w:p w14:paraId="7D941987" w14:textId="5D4CE0A2" w:rsidR="00F306D6" w:rsidRPr="001D0C42" w:rsidRDefault="00F306D6">
      <w:pPr>
        <w:pStyle w:val="a8"/>
        <w:numPr>
          <w:ilvl w:val="1"/>
          <w:numId w:val="16"/>
        </w:numPr>
        <w:spacing w:after="0" w:line="240" w:lineRule="auto"/>
        <w:jc w:val="both"/>
        <w:rPr>
          <w:rFonts w:ascii="Times New Roman" w:eastAsia="Times New Roman" w:hAnsi="Times New Roman" w:cs="Times New Roman"/>
          <w:b/>
          <w:bCs/>
          <w:color w:val="2F5496" w:themeColor="accent5" w:themeShade="BF"/>
          <w:sz w:val="24"/>
          <w:szCs w:val="24"/>
        </w:rPr>
      </w:pPr>
      <w:r w:rsidRPr="001D0C42">
        <w:rPr>
          <w:rFonts w:ascii="Times New Roman" w:eastAsia="Times New Roman" w:hAnsi="Times New Roman" w:cs="Times New Roman"/>
          <w:b/>
          <w:bCs/>
          <w:color w:val="2F5496" w:themeColor="accent5" w:themeShade="BF"/>
          <w:sz w:val="24"/>
          <w:szCs w:val="24"/>
        </w:rPr>
        <w:t xml:space="preserve"> Директиви на Европейския съюз в областта на енергийната ефективност</w:t>
      </w:r>
    </w:p>
    <w:p w14:paraId="695285DC" w14:textId="4F0308B9" w:rsidR="00F306D6" w:rsidRPr="001D0C42" w:rsidRDefault="00432989" w:rsidP="00432989">
      <w:pPr>
        <w:spacing w:after="0" w:line="240" w:lineRule="auto"/>
        <w:ind w:firstLine="72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Основните Директиви, пряко свързани с управлението по енергийна ефективност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енергиен мениджмънт</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в общините са Директива 2010/31/ЕС относно енергийните характеристики на сградите и Директива 2012/27/ЕС относно енергийната ефективност.</w:t>
      </w:r>
    </w:p>
    <w:p w14:paraId="4272817D" w14:textId="3DDE81E9" w:rsidR="00E604A8" w:rsidRPr="001D0C42" w:rsidRDefault="00E604A8" w:rsidP="00432989">
      <w:pPr>
        <w:spacing w:after="0" w:line="240" w:lineRule="auto"/>
        <w:ind w:firstLine="720"/>
        <w:jc w:val="both"/>
        <w:rPr>
          <w:rFonts w:ascii="Times New Roman" w:eastAsia="Times New Roman" w:hAnsi="Times New Roman" w:cs="Times New Roman"/>
          <w:sz w:val="24"/>
          <w:szCs w:val="24"/>
        </w:rPr>
      </w:pPr>
    </w:p>
    <w:p w14:paraId="1C2A97E5" w14:textId="2173B11E" w:rsidR="00E604A8" w:rsidRPr="007E2B82" w:rsidRDefault="00E604A8" w:rsidP="00BB0DD9">
      <w:pPr>
        <w:pStyle w:val="a8"/>
        <w:numPr>
          <w:ilvl w:val="0"/>
          <w:numId w:val="47"/>
        </w:numPr>
        <w:spacing w:after="0" w:line="240" w:lineRule="auto"/>
        <w:jc w:val="both"/>
        <w:rPr>
          <w:rFonts w:ascii="Times New Roman" w:eastAsia="Times New Roman" w:hAnsi="Times New Roman" w:cs="Times New Roman"/>
          <w:b/>
          <w:bCs/>
          <w:color w:val="2F5496" w:themeColor="accent5" w:themeShade="BF"/>
          <w:sz w:val="24"/>
          <w:szCs w:val="24"/>
        </w:rPr>
      </w:pPr>
      <w:r w:rsidRPr="007E2B82">
        <w:rPr>
          <w:rFonts w:ascii="Times New Roman" w:eastAsia="Times New Roman" w:hAnsi="Times New Roman" w:cs="Times New Roman"/>
          <w:b/>
          <w:bCs/>
          <w:color w:val="2F5496" w:themeColor="accent5" w:themeShade="BF"/>
          <w:sz w:val="24"/>
          <w:szCs w:val="24"/>
        </w:rPr>
        <w:t>Директива 2010/31/ЕС на Европейския парламент и на Съвета от 19.05.2010 г. относно енергийните х</w:t>
      </w:r>
      <w:r w:rsidR="00C67DDF">
        <w:rPr>
          <w:rFonts w:ascii="Times New Roman" w:eastAsia="Times New Roman" w:hAnsi="Times New Roman" w:cs="Times New Roman"/>
          <w:b/>
          <w:bCs/>
          <w:color w:val="2F5496" w:themeColor="accent5" w:themeShade="BF"/>
          <w:sz w:val="24"/>
          <w:szCs w:val="24"/>
        </w:rPr>
        <w:t>а</w:t>
      </w:r>
      <w:r w:rsidRPr="007E2B82">
        <w:rPr>
          <w:rFonts w:ascii="Times New Roman" w:eastAsia="Times New Roman" w:hAnsi="Times New Roman" w:cs="Times New Roman"/>
          <w:b/>
          <w:bCs/>
          <w:color w:val="2F5496" w:themeColor="accent5" w:themeShade="BF"/>
          <w:sz w:val="24"/>
          <w:szCs w:val="24"/>
        </w:rPr>
        <w:t>рактеристики на сградите:</w:t>
      </w:r>
    </w:p>
    <w:p w14:paraId="0C484AD8" w14:textId="4D83222F" w:rsidR="00E604A8" w:rsidRPr="001D0C42" w:rsidRDefault="00E604A8" w:rsidP="00DF60D9">
      <w:pPr>
        <w:spacing w:after="0" w:line="240" w:lineRule="auto"/>
        <w:jc w:val="both"/>
        <w:rPr>
          <w:rFonts w:ascii="Times New Roman" w:eastAsia="Times New Roman" w:hAnsi="Times New Roman" w:cs="Times New Roman"/>
          <w:sz w:val="24"/>
          <w:szCs w:val="24"/>
          <w:lang w:val="en-US"/>
        </w:rPr>
      </w:pPr>
      <w:r w:rsidRPr="001D0C42">
        <w:rPr>
          <w:rFonts w:ascii="Times New Roman" w:eastAsia="Times New Roman" w:hAnsi="Times New Roman" w:cs="Times New Roman"/>
          <w:sz w:val="24"/>
          <w:szCs w:val="24"/>
        </w:rPr>
        <w:t>Целта на Директивата е да се подобрят енергийните характеристики на сградите в рамките на държавите-членки на ЕС, като се вземат предвид външните климатични и местни условия, както и изискванията за параметрите на вътрешния въздух при стриктно спазване на съотношението “разходи-ефективност“.</w:t>
      </w:r>
    </w:p>
    <w:p w14:paraId="647111AC" w14:textId="54640883" w:rsidR="00F306D6" w:rsidRPr="001D0C42" w:rsidRDefault="008911A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Директивата въвежда изискване за привеждане на съществуващия сграден фонд в държавите-членки до „сгради с близко до нулево потребление на енергия“. Това означава подобряване на енергийните характерис</w:t>
      </w:r>
      <w:r w:rsidR="00C67DDF">
        <w:rPr>
          <w:rFonts w:ascii="Times New Roman" w:eastAsia="Times New Roman" w:hAnsi="Times New Roman" w:cs="Times New Roman"/>
          <w:sz w:val="24"/>
          <w:szCs w:val="24"/>
        </w:rPr>
        <w:t>т</w:t>
      </w:r>
      <w:r w:rsidRPr="001D0C42">
        <w:rPr>
          <w:rFonts w:ascii="Times New Roman" w:eastAsia="Times New Roman" w:hAnsi="Times New Roman" w:cs="Times New Roman"/>
          <w:sz w:val="24"/>
          <w:szCs w:val="24"/>
        </w:rPr>
        <w:t>и</w:t>
      </w:r>
      <w:r w:rsidR="00C67DDF">
        <w:rPr>
          <w:rFonts w:ascii="Times New Roman" w:eastAsia="Times New Roman" w:hAnsi="Times New Roman" w:cs="Times New Roman"/>
          <w:sz w:val="24"/>
          <w:szCs w:val="24"/>
        </w:rPr>
        <w:t>к</w:t>
      </w:r>
      <w:r w:rsidRPr="001D0C42">
        <w:rPr>
          <w:rFonts w:ascii="Times New Roman" w:eastAsia="Times New Roman" w:hAnsi="Times New Roman" w:cs="Times New Roman"/>
          <w:sz w:val="24"/>
          <w:szCs w:val="24"/>
        </w:rPr>
        <w:t>и</w:t>
      </w:r>
      <w:r w:rsidR="00C67DDF">
        <w:rPr>
          <w:rFonts w:ascii="Times New Roman" w:eastAsia="Times New Roman" w:hAnsi="Times New Roman" w:cs="Times New Roman"/>
          <w:sz w:val="24"/>
          <w:szCs w:val="24"/>
        </w:rPr>
        <w:t>те</w:t>
      </w:r>
      <w:r w:rsidRPr="001D0C42">
        <w:rPr>
          <w:rFonts w:ascii="Times New Roman" w:eastAsia="Times New Roman" w:hAnsi="Times New Roman" w:cs="Times New Roman"/>
          <w:sz w:val="24"/>
          <w:szCs w:val="24"/>
        </w:rPr>
        <w:t xml:space="preserve"> на сградите до максимално възможния клас на енергопотребление по скалата на класовете за енергопотребление за съответната сграда при съобразяване с действащите технически правила и норми към датата на въвеждането й в експлоатация плюс задължително условие за оползотворяване на енергия от възобновяеми източници </w:t>
      </w:r>
      <w:r w:rsidR="00D20F9E" w:rsidRPr="001D0C42">
        <w:rPr>
          <w:rFonts w:ascii="Times New Roman" w:eastAsia="Times New Roman" w:hAnsi="Times New Roman" w:cs="Times New Roman"/>
          <w:sz w:val="24"/>
          <w:szCs w:val="24"/>
        </w:rPr>
        <w:t xml:space="preserve">за задоволяване на енергийните потребности на обитателите на сградата. </w:t>
      </w:r>
    </w:p>
    <w:p w14:paraId="0B63AEB7" w14:textId="52B5F33A" w:rsidR="008E735E" w:rsidRPr="001D0C42" w:rsidRDefault="00D20F9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Директивата въвежда задължение за всяка една от държавите-членки да даде легална дефиниция на понятието „сграда с близко до нулево потребление на енергия“. В изпълнение на тази разпоредба от Директивата през 2015 г. в Наредба № 7 за енергийна ефективност на сгради беше въведено национално определение на понятието „сгради с б</w:t>
      </w:r>
      <w:r w:rsidR="00C67DDF">
        <w:rPr>
          <w:rFonts w:ascii="Times New Roman" w:eastAsia="Times New Roman" w:hAnsi="Times New Roman" w:cs="Times New Roman"/>
          <w:sz w:val="24"/>
          <w:szCs w:val="24"/>
        </w:rPr>
        <w:t>л</w:t>
      </w:r>
      <w:r w:rsidRPr="001D0C42">
        <w:rPr>
          <w:rFonts w:ascii="Times New Roman" w:eastAsia="Times New Roman" w:hAnsi="Times New Roman" w:cs="Times New Roman"/>
          <w:sz w:val="24"/>
          <w:szCs w:val="24"/>
        </w:rPr>
        <w:t>изко до нулево потребление на енергия“. Съгласно § 1, т. 31 от Допълнителната разпоредба на Наредба № 7</w:t>
      </w:r>
      <w:r w:rsidR="008E735E" w:rsidRPr="001D0C42">
        <w:rPr>
          <w:rFonts w:ascii="Times New Roman" w:eastAsia="Times New Roman" w:hAnsi="Times New Roman" w:cs="Times New Roman"/>
          <w:sz w:val="24"/>
          <w:szCs w:val="24"/>
        </w:rPr>
        <w:t xml:space="preserve">, </w:t>
      </w:r>
      <w:r w:rsidR="008E735E" w:rsidRPr="001D0C42">
        <w:rPr>
          <w:rFonts w:ascii="Times New Roman" w:eastAsia="Times New Roman" w:hAnsi="Times New Roman" w:cs="Times New Roman"/>
          <w:b/>
          <w:bCs/>
          <w:i/>
          <w:iCs/>
          <w:sz w:val="24"/>
          <w:szCs w:val="24"/>
        </w:rPr>
        <w:t>"Сграда с близко до нулата потребление на енергия"</w:t>
      </w:r>
      <w:r w:rsidR="008E735E" w:rsidRPr="001D0C42">
        <w:rPr>
          <w:rFonts w:ascii="Times New Roman" w:eastAsia="Times New Roman" w:hAnsi="Times New Roman" w:cs="Times New Roman"/>
          <w:sz w:val="24"/>
          <w:szCs w:val="24"/>
        </w:rPr>
        <w:t xml:space="preserve"> е сграда, която отговаря едновременно на следните условия:</w:t>
      </w:r>
    </w:p>
    <w:p w14:paraId="0A326386" w14:textId="77777777" w:rsidR="008E735E" w:rsidRPr="001D0C42" w:rsidRDefault="008E735E" w:rsidP="00DF60D9">
      <w:pPr>
        <w:spacing w:after="0" w:line="240" w:lineRule="auto"/>
        <w:jc w:val="both"/>
        <w:rPr>
          <w:rFonts w:ascii="Times New Roman" w:eastAsia="Times New Roman" w:hAnsi="Times New Roman" w:cs="Times New Roman"/>
          <w:sz w:val="24"/>
          <w:szCs w:val="24"/>
        </w:rPr>
      </w:pPr>
      <w:r w:rsidRPr="00DF60D9">
        <w:rPr>
          <w:rFonts w:ascii="Times New Roman" w:eastAsia="Times New Roman" w:hAnsi="Times New Roman" w:cs="Times New Roman"/>
          <w:b/>
          <w:bCs/>
          <w:sz w:val="24"/>
          <w:szCs w:val="24"/>
        </w:rPr>
        <w:t>а)</w:t>
      </w:r>
      <w:r w:rsidRPr="001D0C42">
        <w:rPr>
          <w:rFonts w:ascii="Times New Roman" w:eastAsia="Times New Roman" w:hAnsi="Times New Roman" w:cs="Times New Roman"/>
          <w:sz w:val="24"/>
          <w:szCs w:val="24"/>
        </w:rPr>
        <w:t xml:space="preserve"> енергопотреблението на сградата, определено като първична енергия, отговаря на клас А от скалата на класовете на енергопотребление за съответния тип сгради;</w:t>
      </w:r>
    </w:p>
    <w:p w14:paraId="4A20B244" w14:textId="5F838A5F" w:rsidR="008E735E" w:rsidRDefault="008E735E" w:rsidP="00DF60D9">
      <w:pPr>
        <w:spacing w:after="0" w:line="240" w:lineRule="auto"/>
        <w:jc w:val="both"/>
        <w:rPr>
          <w:rFonts w:ascii="Times New Roman" w:eastAsia="Times New Roman" w:hAnsi="Times New Roman" w:cs="Times New Roman"/>
          <w:sz w:val="24"/>
          <w:szCs w:val="24"/>
        </w:rPr>
      </w:pPr>
      <w:r w:rsidRPr="00DF60D9">
        <w:rPr>
          <w:rFonts w:ascii="Times New Roman" w:eastAsia="Times New Roman" w:hAnsi="Times New Roman" w:cs="Times New Roman"/>
          <w:b/>
          <w:bCs/>
          <w:sz w:val="24"/>
          <w:szCs w:val="24"/>
        </w:rPr>
        <w:t>б)</w:t>
      </w:r>
      <w:r w:rsidRPr="001D0C42">
        <w:rPr>
          <w:rFonts w:ascii="Times New Roman" w:eastAsia="Times New Roman" w:hAnsi="Times New Roman" w:cs="Times New Roman"/>
          <w:sz w:val="24"/>
          <w:szCs w:val="24"/>
        </w:rPr>
        <w:t xml:space="preserve"> не по-малко от 55 % от потребната (доставената) енергия за отопление, охлаждане, вентилация, гореща вода за битови нужди и осветление е енергия от възобновяеми източници, разположени на място на ниво сграда или в близост до сградата.</w:t>
      </w:r>
    </w:p>
    <w:p w14:paraId="723AA41B" w14:textId="77777777" w:rsidR="00BB0DD9" w:rsidRDefault="00BB0DD9" w:rsidP="00DF60D9">
      <w:pPr>
        <w:spacing w:after="0" w:line="240" w:lineRule="auto"/>
        <w:jc w:val="both"/>
        <w:rPr>
          <w:rFonts w:ascii="Times New Roman" w:eastAsia="Times New Roman" w:hAnsi="Times New Roman" w:cs="Times New Roman"/>
          <w:sz w:val="24"/>
          <w:szCs w:val="24"/>
        </w:rPr>
      </w:pPr>
    </w:p>
    <w:p w14:paraId="38F13917" w14:textId="6F068928" w:rsidR="00BB0DD9" w:rsidRDefault="00BB0DD9" w:rsidP="00BB0DD9">
      <w:pPr>
        <w:pStyle w:val="a8"/>
        <w:numPr>
          <w:ilvl w:val="0"/>
          <w:numId w:val="47"/>
        </w:numPr>
        <w:spacing w:after="0" w:line="240" w:lineRule="auto"/>
        <w:jc w:val="both"/>
        <w:rPr>
          <w:rFonts w:ascii="Times New Roman" w:eastAsia="Times New Roman" w:hAnsi="Times New Roman" w:cs="Times New Roman"/>
          <w:b/>
          <w:bCs/>
          <w:color w:val="2E74B5" w:themeColor="accent1" w:themeShade="BF"/>
          <w:sz w:val="24"/>
          <w:szCs w:val="24"/>
        </w:rPr>
      </w:pPr>
      <w:r w:rsidRPr="00BB0DD9">
        <w:rPr>
          <w:rFonts w:ascii="Times New Roman" w:eastAsia="Times New Roman" w:hAnsi="Times New Roman" w:cs="Times New Roman"/>
          <w:b/>
          <w:bCs/>
          <w:color w:val="2E74B5" w:themeColor="accent1" w:themeShade="BF"/>
          <w:sz w:val="24"/>
          <w:szCs w:val="24"/>
        </w:rPr>
        <w:t xml:space="preserve">Директива </w:t>
      </w:r>
      <w:r w:rsidRPr="00BB0DD9">
        <w:rPr>
          <w:rFonts w:ascii="Times New Roman" w:eastAsia="Times New Roman" w:hAnsi="Times New Roman" w:cs="Times New Roman"/>
          <w:b/>
          <w:bCs/>
          <w:color w:val="2E74B5" w:themeColor="accent1" w:themeShade="BF"/>
          <w:sz w:val="24"/>
          <w:szCs w:val="24"/>
          <w:lang w:val="en-US"/>
        </w:rPr>
        <w:t>(E</w:t>
      </w:r>
      <w:r w:rsidRPr="00BB0DD9">
        <w:rPr>
          <w:rFonts w:ascii="Times New Roman" w:eastAsia="Times New Roman" w:hAnsi="Times New Roman" w:cs="Times New Roman"/>
          <w:b/>
          <w:bCs/>
          <w:color w:val="2E74B5" w:themeColor="accent1" w:themeShade="BF"/>
          <w:sz w:val="24"/>
          <w:szCs w:val="24"/>
        </w:rPr>
        <w:t>С</w:t>
      </w:r>
      <w:r w:rsidRPr="00BB0DD9">
        <w:rPr>
          <w:rFonts w:ascii="Times New Roman" w:eastAsia="Times New Roman" w:hAnsi="Times New Roman" w:cs="Times New Roman"/>
          <w:b/>
          <w:bCs/>
          <w:color w:val="2E74B5" w:themeColor="accent1" w:themeShade="BF"/>
          <w:sz w:val="24"/>
          <w:szCs w:val="24"/>
          <w:lang w:val="en-US"/>
        </w:rPr>
        <w:t>)</w:t>
      </w:r>
      <w:r w:rsidRPr="00BB0DD9">
        <w:rPr>
          <w:rFonts w:ascii="Times New Roman" w:eastAsia="Times New Roman" w:hAnsi="Times New Roman" w:cs="Times New Roman"/>
          <w:b/>
          <w:bCs/>
          <w:color w:val="2E74B5" w:themeColor="accent1" w:themeShade="BF"/>
          <w:sz w:val="24"/>
          <w:szCs w:val="24"/>
        </w:rPr>
        <w:t xml:space="preserve"> 2024/ 1275 относно енергийните характеристики на сградите</w:t>
      </w:r>
    </w:p>
    <w:p w14:paraId="279F69D6" w14:textId="04714272" w:rsidR="00BB0DD9" w:rsidRDefault="00BB0DD9" w:rsidP="00BB0D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Новата Директива за енергийните характеристики на сградите </w:t>
      </w:r>
      <w:r w:rsidR="00B92C7C">
        <w:rPr>
          <w:rFonts w:ascii="Times New Roman" w:eastAsia="Times New Roman" w:hAnsi="Times New Roman" w:cs="Times New Roman"/>
          <w:b/>
          <w:bCs/>
          <w:sz w:val="24"/>
          <w:szCs w:val="24"/>
        </w:rPr>
        <w:t xml:space="preserve">определя рамката за държавите-членки за намаляване на емисиите и потреблението на енергия в сградите в целия ЕС – </w:t>
      </w:r>
      <w:r w:rsidR="00B92C7C">
        <w:rPr>
          <w:rFonts w:ascii="Times New Roman" w:eastAsia="Times New Roman" w:hAnsi="Times New Roman" w:cs="Times New Roman"/>
          <w:sz w:val="24"/>
          <w:szCs w:val="24"/>
        </w:rPr>
        <w:t xml:space="preserve">от домовете и работните места до училищата, болниците и други обществени сгради. В Директивата се </w:t>
      </w:r>
      <w:r w:rsidR="009D0148">
        <w:rPr>
          <w:rFonts w:ascii="Times New Roman" w:eastAsia="Times New Roman" w:hAnsi="Times New Roman" w:cs="Times New Roman"/>
          <w:sz w:val="24"/>
          <w:szCs w:val="24"/>
        </w:rPr>
        <w:t xml:space="preserve">определят </w:t>
      </w:r>
      <w:r w:rsidR="009D0148">
        <w:rPr>
          <w:rFonts w:ascii="Times New Roman" w:eastAsia="Times New Roman" w:hAnsi="Times New Roman" w:cs="Times New Roman"/>
          <w:b/>
          <w:bCs/>
          <w:sz w:val="24"/>
          <w:szCs w:val="24"/>
        </w:rPr>
        <w:t xml:space="preserve">амбициозни цели за намаляване на общото потребление на енергия в сградите в целия ЕС, като се вземат предвид </w:t>
      </w:r>
      <w:r w:rsidR="009D0148">
        <w:rPr>
          <w:rFonts w:ascii="Times New Roman" w:eastAsia="Times New Roman" w:hAnsi="Times New Roman" w:cs="Times New Roman"/>
          <w:b/>
          <w:bCs/>
          <w:sz w:val="24"/>
          <w:szCs w:val="24"/>
        </w:rPr>
        <w:lastRenderedPageBreak/>
        <w:t xml:space="preserve">националните особености. </w:t>
      </w:r>
      <w:r w:rsidR="009D0148">
        <w:rPr>
          <w:rFonts w:ascii="Times New Roman" w:eastAsia="Times New Roman" w:hAnsi="Times New Roman" w:cs="Times New Roman"/>
          <w:sz w:val="24"/>
          <w:szCs w:val="24"/>
        </w:rPr>
        <w:t xml:space="preserve">Тя предоставя на държавите-членки свобода да избират към кои сгради да се насочат и какви мерки да предприемат. </w:t>
      </w:r>
    </w:p>
    <w:p w14:paraId="7421ADF7" w14:textId="4A0312A6" w:rsidR="00365A57" w:rsidRDefault="009D0148" w:rsidP="00BB0DD9">
      <w:pPr>
        <w:spacing w:after="0" w:line="240" w:lineRule="auto"/>
        <w:jc w:val="both"/>
        <w:rPr>
          <w:rFonts w:ascii="Times New Roman" w:eastAsia="Times New Roman" w:hAnsi="Times New Roman" w:cs="Times New Roman"/>
          <w:sz w:val="24"/>
          <w:szCs w:val="24"/>
        </w:rPr>
      </w:pPr>
      <w:r w:rsidRPr="009D0148">
        <w:rPr>
          <w:rFonts w:ascii="Times New Roman" w:eastAsia="Times New Roman" w:hAnsi="Times New Roman" w:cs="Times New Roman"/>
          <w:sz w:val="24"/>
          <w:szCs w:val="24"/>
        </w:rPr>
        <w:t>Всяка</w:t>
      </w:r>
      <w:r w:rsidR="00BB0DD9" w:rsidRPr="00BB0DD9">
        <w:rPr>
          <w:rFonts w:ascii="Times New Roman" w:eastAsia="Times New Roman" w:hAnsi="Times New Roman" w:cs="Times New Roman"/>
          <w:sz w:val="24"/>
          <w:szCs w:val="24"/>
        </w:rPr>
        <w:t xml:space="preserve"> държава</w:t>
      </w:r>
      <w:r w:rsidRPr="009D0148">
        <w:rPr>
          <w:rFonts w:ascii="Times New Roman" w:eastAsia="Times New Roman" w:hAnsi="Times New Roman" w:cs="Times New Roman"/>
          <w:sz w:val="24"/>
          <w:szCs w:val="24"/>
        </w:rPr>
        <w:t>-</w:t>
      </w:r>
      <w:r w:rsidR="00BB0DD9" w:rsidRPr="00BB0DD9">
        <w:rPr>
          <w:rFonts w:ascii="Times New Roman" w:eastAsia="Times New Roman" w:hAnsi="Times New Roman" w:cs="Times New Roman"/>
          <w:sz w:val="24"/>
          <w:szCs w:val="24"/>
        </w:rPr>
        <w:t xml:space="preserve">членка </w:t>
      </w:r>
      <w:r w:rsidR="00365A57">
        <w:rPr>
          <w:rFonts w:ascii="Times New Roman" w:eastAsia="Times New Roman" w:hAnsi="Times New Roman" w:cs="Times New Roman"/>
          <w:sz w:val="24"/>
          <w:szCs w:val="24"/>
        </w:rPr>
        <w:t>следва да</w:t>
      </w:r>
      <w:r w:rsidR="00BB0DD9" w:rsidRPr="00BB0DD9">
        <w:rPr>
          <w:rFonts w:ascii="Times New Roman" w:eastAsia="Times New Roman" w:hAnsi="Times New Roman" w:cs="Times New Roman"/>
          <w:sz w:val="24"/>
          <w:szCs w:val="24"/>
        </w:rPr>
        <w:t xml:space="preserve"> приеме своя национална крива за</w:t>
      </w:r>
      <w:r w:rsidR="00BB0DD9" w:rsidRPr="00BB0DD9">
        <w:rPr>
          <w:rFonts w:ascii="Times New Roman" w:eastAsia="Times New Roman" w:hAnsi="Times New Roman" w:cs="Times New Roman"/>
          <w:b/>
          <w:bCs/>
          <w:sz w:val="24"/>
          <w:szCs w:val="24"/>
        </w:rPr>
        <w:t> </w:t>
      </w:r>
      <w:r w:rsidR="00BB0DD9" w:rsidRPr="00BB0DD9">
        <w:rPr>
          <w:rFonts w:ascii="Times New Roman" w:eastAsia="Times New Roman" w:hAnsi="Times New Roman" w:cs="Times New Roman"/>
          <w:sz w:val="24"/>
          <w:szCs w:val="24"/>
        </w:rPr>
        <w:t xml:space="preserve">намаляване на средното потребление на първична енергия от жилищни сгради с 16 % до 2030 г. и с 20-22 % до 2035 г. </w:t>
      </w:r>
      <w:r w:rsidR="00792753">
        <w:rPr>
          <w:rFonts w:ascii="Times New Roman" w:eastAsia="Times New Roman" w:hAnsi="Times New Roman" w:cs="Times New Roman"/>
          <w:sz w:val="24"/>
          <w:szCs w:val="24"/>
        </w:rPr>
        <w:t>До 2030 г. щ</w:t>
      </w:r>
      <w:r w:rsidR="00BB0DD9" w:rsidRPr="00BB0DD9">
        <w:rPr>
          <w:rFonts w:ascii="Times New Roman" w:eastAsia="Times New Roman" w:hAnsi="Times New Roman" w:cs="Times New Roman"/>
          <w:sz w:val="24"/>
          <w:szCs w:val="24"/>
        </w:rPr>
        <w:t>е трябва да</w:t>
      </w:r>
      <w:r w:rsidR="00365A57">
        <w:rPr>
          <w:rFonts w:ascii="Times New Roman" w:eastAsia="Times New Roman" w:hAnsi="Times New Roman" w:cs="Times New Roman"/>
          <w:sz w:val="24"/>
          <w:szCs w:val="24"/>
        </w:rPr>
        <w:t xml:space="preserve"> бъдат </w:t>
      </w:r>
      <w:r w:rsidR="00BB0DD9" w:rsidRPr="00BB0DD9">
        <w:rPr>
          <w:rFonts w:ascii="Times New Roman" w:eastAsia="Times New Roman" w:hAnsi="Times New Roman" w:cs="Times New Roman"/>
          <w:sz w:val="24"/>
          <w:szCs w:val="24"/>
        </w:rPr>
        <w:t>санира</w:t>
      </w:r>
      <w:r w:rsidR="00365A57">
        <w:rPr>
          <w:rFonts w:ascii="Times New Roman" w:eastAsia="Times New Roman" w:hAnsi="Times New Roman" w:cs="Times New Roman"/>
          <w:sz w:val="24"/>
          <w:szCs w:val="24"/>
        </w:rPr>
        <w:t>ни</w:t>
      </w:r>
      <w:r w:rsidR="00BB0DD9" w:rsidRPr="00BB0DD9">
        <w:rPr>
          <w:rFonts w:ascii="Times New Roman" w:eastAsia="Times New Roman" w:hAnsi="Times New Roman" w:cs="Times New Roman"/>
          <w:sz w:val="24"/>
          <w:szCs w:val="24"/>
        </w:rPr>
        <w:t xml:space="preserve"> 16 % от нежилищните сгради, които имат най-лоши характеристики, а до 2033 г. — онези 26 % от общия брой сгради</w:t>
      </w:r>
      <w:r w:rsidR="00365A57">
        <w:rPr>
          <w:rFonts w:ascii="Times New Roman" w:eastAsia="Times New Roman" w:hAnsi="Times New Roman" w:cs="Times New Roman"/>
          <w:sz w:val="24"/>
          <w:szCs w:val="24"/>
        </w:rPr>
        <w:t xml:space="preserve"> за съответната държава-членка</w:t>
      </w:r>
      <w:r w:rsidR="00BB0DD9" w:rsidRPr="00BB0DD9">
        <w:rPr>
          <w:rFonts w:ascii="Times New Roman" w:eastAsia="Times New Roman" w:hAnsi="Times New Roman" w:cs="Times New Roman"/>
          <w:sz w:val="24"/>
          <w:szCs w:val="24"/>
        </w:rPr>
        <w:t xml:space="preserve">, които имат най-лоши характеристики. </w:t>
      </w:r>
    </w:p>
    <w:p w14:paraId="6982E187" w14:textId="5F3A2031" w:rsidR="00BB0DD9" w:rsidRPr="00BB0DD9" w:rsidRDefault="00BB0DD9" w:rsidP="00BB0DD9">
      <w:pPr>
        <w:spacing w:after="0" w:line="240" w:lineRule="auto"/>
        <w:jc w:val="both"/>
        <w:rPr>
          <w:rFonts w:ascii="Times New Roman" w:eastAsia="Times New Roman" w:hAnsi="Times New Roman" w:cs="Times New Roman"/>
          <w:sz w:val="24"/>
          <w:szCs w:val="24"/>
        </w:rPr>
      </w:pPr>
      <w:r w:rsidRPr="00BB0DD9">
        <w:rPr>
          <w:rFonts w:ascii="Times New Roman" w:eastAsia="Times New Roman" w:hAnsi="Times New Roman" w:cs="Times New Roman"/>
          <w:sz w:val="24"/>
          <w:szCs w:val="24"/>
        </w:rPr>
        <w:t>Държавите</w:t>
      </w:r>
      <w:r w:rsidR="00365A57">
        <w:rPr>
          <w:rFonts w:ascii="Times New Roman" w:eastAsia="Times New Roman" w:hAnsi="Times New Roman" w:cs="Times New Roman"/>
          <w:sz w:val="24"/>
          <w:szCs w:val="24"/>
        </w:rPr>
        <w:t>-</w:t>
      </w:r>
      <w:r w:rsidRPr="00BB0DD9">
        <w:rPr>
          <w:rFonts w:ascii="Times New Roman" w:eastAsia="Times New Roman" w:hAnsi="Times New Roman" w:cs="Times New Roman"/>
          <w:sz w:val="24"/>
          <w:szCs w:val="24"/>
        </w:rPr>
        <w:t>членки ще имат възможност</w:t>
      </w:r>
      <w:r w:rsidRPr="00BB0DD9">
        <w:rPr>
          <w:rFonts w:ascii="Times New Roman" w:eastAsia="Times New Roman" w:hAnsi="Times New Roman" w:cs="Times New Roman"/>
          <w:b/>
          <w:bCs/>
          <w:sz w:val="24"/>
          <w:szCs w:val="24"/>
        </w:rPr>
        <w:t> </w:t>
      </w:r>
      <w:r w:rsidRPr="00BB0DD9">
        <w:rPr>
          <w:rFonts w:ascii="Times New Roman" w:eastAsia="Times New Roman" w:hAnsi="Times New Roman" w:cs="Times New Roman"/>
          <w:sz w:val="24"/>
          <w:szCs w:val="24"/>
        </w:rPr>
        <w:t>да</w:t>
      </w:r>
      <w:r w:rsidRPr="00BB0DD9">
        <w:rPr>
          <w:rFonts w:ascii="Times New Roman" w:eastAsia="Times New Roman" w:hAnsi="Times New Roman" w:cs="Times New Roman"/>
          <w:b/>
          <w:bCs/>
          <w:sz w:val="24"/>
          <w:szCs w:val="24"/>
        </w:rPr>
        <w:t> </w:t>
      </w:r>
      <w:r w:rsidRPr="00BB0DD9">
        <w:rPr>
          <w:rFonts w:ascii="Times New Roman" w:eastAsia="Times New Roman" w:hAnsi="Times New Roman" w:cs="Times New Roman"/>
          <w:sz w:val="24"/>
          <w:szCs w:val="24"/>
        </w:rPr>
        <w:t>освобождават определени категории жилищни и нежилищни сгради от тези задължения, включително исторически сгради или ваканционни жилища. Гражданите ще получат подкрепа в усилията си да подобрят своите домове. Директивата изисква да се предлага обслужване на едно гише за консултации относно санирането на сгради, а разпоредбите във връзка с публичното и частното финансиране ще направят санирането по-достъпно и по-лесно осъществимо.</w:t>
      </w:r>
    </w:p>
    <w:p w14:paraId="5ADCC066" w14:textId="77777777" w:rsidR="00402682" w:rsidRDefault="00BB0DD9" w:rsidP="00BB0DD9">
      <w:pPr>
        <w:spacing w:after="0" w:line="240" w:lineRule="auto"/>
        <w:jc w:val="both"/>
        <w:rPr>
          <w:rFonts w:ascii="Times New Roman" w:eastAsia="Times New Roman" w:hAnsi="Times New Roman" w:cs="Times New Roman"/>
          <w:sz w:val="24"/>
          <w:szCs w:val="24"/>
        </w:rPr>
      </w:pPr>
      <w:r w:rsidRPr="00BB0DD9">
        <w:rPr>
          <w:rFonts w:ascii="Times New Roman" w:eastAsia="Times New Roman" w:hAnsi="Times New Roman" w:cs="Times New Roman"/>
          <w:sz w:val="24"/>
          <w:szCs w:val="24"/>
        </w:rPr>
        <w:t>Директивата ще </w:t>
      </w:r>
      <w:r w:rsidRPr="00BB0DD9">
        <w:rPr>
          <w:rFonts w:ascii="Times New Roman" w:eastAsia="Times New Roman" w:hAnsi="Times New Roman" w:cs="Times New Roman"/>
          <w:b/>
          <w:bCs/>
          <w:sz w:val="24"/>
          <w:szCs w:val="24"/>
        </w:rPr>
        <w:t>засили енергийната независимост на Европа</w:t>
      </w:r>
      <w:r w:rsidRPr="00BB0DD9">
        <w:rPr>
          <w:rFonts w:ascii="Times New Roman" w:eastAsia="Times New Roman" w:hAnsi="Times New Roman" w:cs="Times New Roman"/>
          <w:sz w:val="24"/>
          <w:szCs w:val="24"/>
        </w:rPr>
        <w:t> в съответствие с </w:t>
      </w:r>
      <w:hyperlink r:id="rId9" w:history="1">
        <w:r w:rsidR="00365A57">
          <w:rPr>
            <w:rStyle w:val="a7"/>
            <w:rFonts w:ascii="Times New Roman" w:eastAsia="Times New Roman" w:hAnsi="Times New Roman" w:cs="Times New Roman"/>
            <w:color w:val="auto"/>
            <w:sz w:val="24"/>
            <w:szCs w:val="24"/>
            <w:u w:val="none"/>
          </w:rPr>
          <w:t>П</w:t>
        </w:r>
        <w:r w:rsidRPr="00BB0DD9">
          <w:rPr>
            <w:rStyle w:val="a7"/>
            <w:rFonts w:ascii="Times New Roman" w:eastAsia="Times New Roman" w:hAnsi="Times New Roman" w:cs="Times New Roman"/>
            <w:color w:val="auto"/>
            <w:sz w:val="24"/>
            <w:szCs w:val="24"/>
            <w:u w:val="none"/>
          </w:rPr>
          <w:t>лана REPowerEU</w:t>
        </w:r>
      </w:hyperlink>
      <w:r w:rsidRPr="00BB0DD9">
        <w:rPr>
          <w:rFonts w:ascii="Times New Roman" w:eastAsia="Times New Roman" w:hAnsi="Times New Roman" w:cs="Times New Roman"/>
          <w:sz w:val="24"/>
          <w:szCs w:val="24"/>
        </w:rPr>
        <w:t xml:space="preserve">, като намали използването на вносни изкопаеми горива. </w:t>
      </w:r>
      <w:r w:rsidR="00365A57">
        <w:rPr>
          <w:rFonts w:ascii="Times New Roman" w:eastAsia="Times New Roman" w:hAnsi="Times New Roman" w:cs="Times New Roman"/>
          <w:sz w:val="24"/>
          <w:szCs w:val="24"/>
        </w:rPr>
        <w:t>Новата Д</w:t>
      </w:r>
      <w:r w:rsidRPr="00BB0DD9">
        <w:rPr>
          <w:rFonts w:ascii="Times New Roman" w:eastAsia="Times New Roman" w:hAnsi="Times New Roman" w:cs="Times New Roman"/>
          <w:sz w:val="24"/>
          <w:szCs w:val="24"/>
        </w:rPr>
        <w:t>иректива</w:t>
      </w:r>
      <w:r w:rsidR="00365A57">
        <w:rPr>
          <w:rFonts w:ascii="Times New Roman" w:eastAsia="Times New Roman" w:hAnsi="Times New Roman" w:cs="Times New Roman"/>
          <w:sz w:val="24"/>
          <w:szCs w:val="24"/>
        </w:rPr>
        <w:t xml:space="preserve"> относно енергийните характеристики на сградите </w:t>
      </w:r>
      <w:r w:rsidRPr="00BB0DD9">
        <w:rPr>
          <w:rFonts w:ascii="Times New Roman" w:eastAsia="Times New Roman" w:hAnsi="Times New Roman" w:cs="Times New Roman"/>
          <w:sz w:val="24"/>
          <w:szCs w:val="24"/>
        </w:rPr>
        <w:t>прев</w:t>
      </w:r>
      <w:r w:rsidR="00365A57">
        <w:rPr>
          <w:rFonts w:ascii="Times New Roman" w:eastAsia="Times New Roman" w:hAnsi="Times New Roman" w:cs="Times New Roman"/>
          <w:sz w:val="24"/>
          <w:szCs w:val="24"/>
        </w:rPr>
        <w:t>ръща</w:t>
      </w:r>
      <w:r w:rsidRPr="00BB0DD9">
        <w:rPr>
          <w:rFonts w:ascii="Times New Roman" w:eastAsia="Times New Roman" w:hAnsi="Times New Roman" w:cs="Times New Roman"/>
          <w:sz w:val="24"/>
          <w:szCs w:val="24"/>
        </w:rPr>
        <w:t> нулевите емисии в стандарт за новите сгради.</w:t>
      </w:r>
      <w:r w:rsidRPr="00BB0DD9">
        <w:rPr>
          <w:rFonts w:ascii="Times New Roman" w:eastAsia="Times New Roman" w:hAnsi="Times New Roman" w:cs="Times New Roman"/>
          <w:b/>
          <w:bCs/>
          <w:sz w:val="24"/>
          <w:szCs w:val="24"/>
        </w:rPr>
        <w:t> Всички нови жилищни и нежилищни сгради трябва да са с нулеви емисии от изкопаеми горива на място</w:t>
      </w:r>
      <w:r w:rsidRPr="00BB0DD9">
        <w:rPr>
          <w:rFonts w:ascii="Times New Roman" w:eastAsia="Times New Roman" w:hAnsi="Times New Roman" w:cs="Times New Roman"/>
          <w:sz w:val="24"/>
          <w:szCs w:val="24"/>
        </w:rPr>
        <w:t xml:space="preserve">, считано от 1 януари 2028 г. за сгради, които са публична собственост, и от 1 януари 2030 г. за всички други нови сгради, с възможност за специфични изключения. </w:t>
      </w:r>
      <w:r w:rsidR="00365A57">
        <w:rPr>
          <w:rFonts w:ascii="Times New Roman" w:eastAsia="Times New Roman" w:hAnsi="Times New Roman" w:cs="Times New Roman"/>
          <w:sz w:val="24"/>
          <w:szCs w:val="24"/>
        </w:rPr>
        <w:t>Въвеждат се и</w:t>
      </w:r>
      <w:r w:rsidRPr="00BB0DD9">
        <w:rPr>
          <w:rFonts w:ascii="Times New Roman" w:eastAsia="Times New Roman" w:hAnsi="Times New Roman" w:cs="Times New Roman"/>
          <w:sz w:val="24"/>
          <w:szCs w:val="24"/>
        </w:rPr>
        <w:t xml:space="preserve"> нови разпоредби за </w:t>
      </w:r>
      <w:r w:rsidRPr="00BB0DD9">
        <w:rPr>
          <w:rFonts w:ascii="Times New Roman" w:eastAsia="Times New Roman" w:hAnsi="Times New Roman" w:cs="Times New Roman"/>
          <w:b/>
          <w:bCs/>
          <w:sz w:val="24"/>
          <w:szCs w:val="24"/>
        </w:rPr>
        <w:t>постепенно премахване на изкопаемите горива от отоплението в сградите</w:t>
      </w:r>
      <w:r w:rsidRPr="00BB0DD9">
        <w:rPr>
          <w:rFonts w:ascii="Times New Roman" w:eastAsia="Times New Roman" w:hAnsi="Times New Roman" w:cs="Times New Roman"/>
          <w:sz w:val="24"/>
          <w:szCs w:val="24"/>
        </w:rPr>
        <w:t xml:space="preserve"> и за насърчаване внедряването на инсталации за </w:t>
      </w:r>
      <w:r w:rsidR="00402682">
        <w:rPr>
          <w:rFonts w:ascii="Times New Roman" w:eastAsia="Times New Roman" w:hAnsi="Times New Roman" w:cs="Times New Roman"/>
          <w:sz w:val="24"/>
          <w:szCs w:val="24"/>
        </w:rPr>
        <w:t xml:space="preserve">оползотворяване на </w:t>
      </w:r>
      <w:r w:rsidRPr="00BB0DD9">
        <w:rPr>
          <w:rFonts w:ascii="Times New Roman" w:eastAsia="Times New Roman" w:hAnsi="Times New Roman" w:cs="Times New Roman"/>
          <w:sz w:val="24"/>
          <w:szCs w:val="24"/>
        </w:rPr>
        <w:t>слънчева енергия, като се вземат предвид националните обстоятелства. Държавите</w:t>
      </w:r>
      <w:r w:rsidR="00402682">
        <w:rPr>
          <w:rFonts w:ascii="Times New Roman" w:eastAsia="Times New Roman" w:hAnsi="Times New Roman" w:cs="Times New Roman"/>
          <w:sz w:val="24"/>
          <w:szCs w:val="24"/>
        </w:rPr>
        <w:t>-</w:t>
      </w:r>
      <w:r w:rsidRPr="00BB0DD9">
        <w:rPr>
          <w:rFonts w:ascii="Times New Roman" w:eastAsia="Times New Roman" w:hAnsi="Times New Roman" w:cs="Times New Roman"/>
          <w:sz w:val="24"/>
          <w:szCs w:val="24"/>
        </w:rPr>
        <w:t xml:space="preserve">членки </w:t>
      </w:r>
      <w:r w:rsidR="00402682">
        <w:rPr>
          <w:rFonts w:ascii="Times New Roman" w:eastAsia="Times New Roman" w:hAnsi="Times New Roman" w:cs="Times New Roman"/>
          <w:sz w:val="24"/>
          <w:szCs w:val="24"/>
        </w:rPr>
        <w:t>са длъжни,</w:t>
      </w:r>
      <w:r w:rsidRPr="00BB0DD9">
        <w:rPr>
          <w:rFonts w:ascii="Times New Roman" w:eastAsia="Times New Roman" w:hAnsi="Times New Roman" w:cs="Times New Roman"/>
          <w:sz w:val="24"/>
          <w:szCs w:val="24"/>
        </w:rPr>
        <w:t xml:space="preserve"> също така</w:t>
      </w:r>
      <w:r w:rsidR="00402682">
        <w:rPr>
          <w:rFonts w:ascii="Times New Roman" w:eastAsia="Times New Roman" w:hAnsi="Times New Roman" w:cs="Times New Roman"/>
          <w:sz w:val="24"/>
          <w:szCs w:val="24"/>
        </w:rPr>
        <w:t>,</w:t>
      </w:r>
      <w:r w:rsidRPr="00BB0DD9">
        <w:rPr>
          <w:rFonts w:ascii="Times New Roman" w:eastAsia="Times New Roman" w:hAnsi="Times New Roman" w:cs="Times New Roman"/>
          <w:sz w:val="24"/>
          <w:szCs w:val="24"/>
        </w:rPr>
        <w:t xml:space="preserve"> да гарантират, че новите сгради са „</w:t>
      </w:r>
      <w:r w:rsidRPr="00BB0DD9">
        <w:rPr>
          <w:rFonts w:ascii="Times New Roman" w:eastAsia="Times New Roman" w:hAnsi="Times New Roman" w:cs="Times New Roman"/>
          <w:b/>
          <w:bCs/>
          <w:sz w:val="24"/>
          <w:szCs w:val="24"/>
        </w:rPr>
        <w:t>подготвени за слънчева енергия</w:t>
      </w:r>
      <w:r w:rsidRPr="00BB0DD9">
        <w:rPr>
          <w:rFonts w:ascii="Times New Roman" w:eastAsia="Times New Roman" w:hAnsi="Times New Roman" w:cs="Times New Roman"/>
          <w:sz w:val="24"/>
          <w:szCs w:val="24"/>
        </w:rPr>
        <w:t>“. Субсидиите за инсталирането на самостоятелни котли, захранвани с изкопаеми горива, няма да бъдат разрешени, считано от 1 януари 2025 г. </w:t>
      </w:r>
    </w:p>
    <w:p w14:paraId="40A4A6E1" w14:textId="47B2D320" w:rsidR="00402682" w:rsidRPr="00402682" w:rsidRDefault="00BB0DD9" w:rsidP="00BB0DD9">
      <w:pPr>
        <w:spacing w:after="0" w:line="240" w:lineRule="auto"/>
        <w:jc w:val="both"/>
        <w:rPr>
          <w:rFonts w:ascii="Times New Roman" w:eastAsia="Times New Roman" w:hAnsi="Times New Roman" w:cs="Times New Roman"/>
          <w:b/>
          <w:bCs/>
          <w:sz w:val="24"/>
          <w:szCs w:val="24"/>
        </w:rPr>
      </w:pPr>
      <w:r w:rsidRPr="00BB0DD9">
        <w:rPr>
          <w:rFonts w:ascii="Times New Roman" w:eastAsia="Times New Roman" w:hAnsi="Times New Roman" w:cs="Times New Roman"/>
          <w:sz w:val="24"/>
          <w:szCs w:val="24"/>
        </w:rPr>
        <w:t>Директивата</w:t>
      </w:r>
      <w:r w:rsidR="00402682">
        <w:rPr>
          <w:rFonts w:ascii="Times New Roman" w:eastAsia="Times New Roman" w:hAnsi="Times New Roman" w:cs="Times New Roman"/>
          <w:sz w:val="24"/>
          <w:szCs w:val="24"/>
        </w:rPr>
        <w:t xml:space="preserve"> </w:t>
      </w:r>
      <w:r w:rsidRPr="00BB0DD9">
        <w:rPr>
          <w:rFonts w:ascii="Times New Roman" w:eastAsia="Times New Roman" w:hAnsi="Times New Roman" w:cs="Times New Roman"/>
          <w:b/>
          <w:bCs/>
          <w:sz w:val="24"/>
          <w:szCs w:val="24"/>
        </w:rPr>
        <w:t>стимулира и широкото навлизане</w:t>
      </w:r>
      <w:r w:rsidRPr="00BB0DD9">
        <w:rPr>
          <w:rFonts w:ascii="Times New Roman" w:eastAsia="Times New Roman" w:hAnsi="Times New Roman" w:cs="Times New Roman"/>
          <w:sz w:val="24"/>
          <w:szCs w:val="24"/>
        </w:rPr>
        <w:t> </w:t>
      </w:r>
      <w:r w:rsidRPr="00BB0DD9">
        <w:rPr>
          <w:rFonts w:ascii="Times New Roman" w:eastAsia="Times New Roman" w:hAnsi="Times New Roman" w:cs="Times New Roman"/>
          <w:b/>
          <w:bCs/>
          <w:sz w:val="24"/>
          <w:szCs w:val="24"/>
        </w:rPr>
        <w:t>на</w:t>
      </w:r>
      <w:r w:rsidRPr="00BB0DD9">
        <w:rPr>
          <w:rFonts w:ascii="Times New Roman" w:eastAsia="Times New Roman" w:hAnsi="Times New Roman" w:cs="Times New Roman"/>
          <w:sz w:val="24"/>
          <w:szCs w:val="24"/>
        </w:rPr>
        <w:t> </w:t>
      </w:r>
      <w:r w:rsidRPr="00BB0DD9">
        <w:rPr>
          <w:rFonts w:ascii="Times New Roman" w:eastAsia="Times New Roman" w:hAnsi="Times New Roman" w:cs="Times New Roman"/>
          <w:b/>
          <w:bCs/>
          <w:sz w:val="24"/>
          <w:szCs w:val="24"/>
        </w:rPr>
        <w:t>устойчивата мобилност</w:t>
      </w:r>
      <w:r w:rsidRPr="00BB0DD9">
        <w:rPr>
          <w:rFonts w:ascii="Times New Roman" w:eastAsia="Times New Roman" w:hAnsi="Times New Roman" w:cs="Times New Roman"/>
          <w:sz w:val="24"/>
          <w:szCs w:val="24"/>
        </w:rPr>
        <w:t> </w:t>
      </w:r>
      <w:r w:rsidR="00402682">
        <w:rPr>
          <w:rFonts w:ascii="Times New Roman" w:eastAsia="Times New Roman" w:hAnsi="Times New Roman" w:cs="Times New Roman"/>
          <w:sz w:val="24"/>
          <w:szCs w:val="24"/>
        </w:rPr>
        <w:t xml:space="preserve">чрез въвеждането на разпоредби за </w:t>
      </w:r>
      <w:r w:rsidR="00402682" w:rsidRPr="00402682">
        <w:rPr>
          <w:rFonts w:ascii="Times New Roman" w:eastAsia="Times New Roman" w:hAnsi="Times New Roman" w:cs="Times New Roman"/>
          <w:b/>
          <w:bCs/>
          <w:sz w:val="24"/>
          <w:szCs w:val="24"/>
        </w:rPr>
        <w:t>предварително окабеляване, зарядни точки за електромобили и места за паркиране на велосипеди.</w:t>
      </w:r>
    </w:p>
    <w:p w14:paraId="39AB1300" w14:textId="3C77D8CE" w:rsidR="00BB0DD9" w:rsidRPr="00BB0DD9" w:rsidRDefault="00BB0DD9" w:rsidP="00BB0DD9">
      <w:pPr>
        <w:spacing w:after="0" w:line="240" w:lineRule="auto"/>
        <w:jc w:val="both"/>
        <w:rPr>
          <w:rFonts w:ascii="Times New Roman" w:eastAsia="Times New Roman" w:hAnsi="Times New Roman" w:cs="Times New Roman"/>
          <w:sz w:val="24"/>
          <w:szCs w:val="24"/>
        </w:rPr>
      </w:pPr>
      <w:r w:rsidRPr="00BB0DD9">
        <w:rPr>
          <w:rFonts w:ascii="Times New Roman" w:eastAsia="Times New Roman" w:hAnsi="Times New Roman" w:cs="Times New Roman"/>
          <w:b/>
          <w:bCs/>
          <w:sz w:val="24"/>
          <w:szCs w:val="24"/>
        </w:rPr>
        <w:t>По-доброто планиране на санирането</w:t>
      </w:r>
      <w:r w:rsidRPr="00BB0DD9">
        <w:rPr>
          <w:rFonts w:ascii="Times New Roman" w:eastAsia="Times New Roman" w:hAnsi="Times New Roman" w:cs="Times New Roman"/>
          <w:sz w:val="24"/>
          <w:szCs w:val="24"/>
        </w:rPr>
        <w:t> и </w:t>
      </w:r>
      <w:r w:rsidRPr="00BB0DD9">
        <w:rPr>
          <w:rFonts w:ascii="Times New Roman" w:eastAsia="Times New Roman" w:hAnsi="Times New Roman" w:cs="Times New Roman"/>
          <w:b/>
          <w:bCs/>
          <w:sz w:val="24"/>
          <w:szCs w:val="24"/>
        </w:rPr>
        <w:t>техническата и финансовата подкрепа</w:t>
      </w:r>
      <w:r w:rsidRPr="00BB0DD9">
        <w:rPr>
          <w:rFonts w:ascii="Times New Roman" w:eastAsia="Times New Roman" w:hAnsi="Times New Roman" w:cs="Times New Roman"/>
          <w:sz w:val="24"/>
          <w:szCs w:val="24"/>
        </w:rPr>
        <w:t> ще бъдат от решаващо значение за задействането на вълна на саниране в целия ЕС, и това е предвидено в</w:t>
      </w:r>
      <w:r w:rsidR="00402682">
        <w:rPr>
          <w:rFonts w:ascii="Times New Roman" w:eastAsia="Times New Roman" w:hAnsi="Times New Roman" w:cs="Times New Roman"/>
          <w:sz w:val="24"/>
          <w:szCs w:val="24"/>
        </w:rPr>
        <w:t xml:space="preserve"> Директивата</w:t>
      </w:r>
      <w:r w:rsidRPr="00BB0DD9">
        <w:rPr>
          <w:rFonts w:ascii="Times New Roman" w:eastAsia="Times New Roman" w:hAnsi="Times New Roman" w:cs="Times New Roman"/>
          <w:sz w:val="24"/>
          <w:szCs w:val="24"/>
        </w:rPr>
        <w:t>. За да се води </w:t>
      </w:r>
      <w:r w:rsidRPr="00BB0DD9">
        <w:rPr>
          <w:rFonts w:ascii="Times New Roman" w:eastAsia="Times New Roman" w:hAnsi="Times New Roman" w:cs="Times New Roman"/>
          <w:b/>
          <w:bCs/>
          <w:sz w:val="24"/>
          <w:szCs w:val="24"/>
        </w:rPr>
        <w:t>борба с енергийната бедност</w:t>
      </w:r>
      <w:r w:rsidRPr="00BB0DD9">
        <w:rPr>
          <w:rFonts w:ascii="Times New Roman" w:eastAsia="Times New Roman" w:hAnsi="Times New Roman" w:cs="Times New Roman"/>
          <w:sz w:val="24"/>
          <w:szCs w:val="24"/>
        </w:rPr>
        <w:t xml:space="preserve"> и да се понижат сметките за енергия, мерките за финансиране ще трябва да стимулират и съпътстват санирането и да бъдат насочени по-специално към уязвимите </w:t>
      </w:r>
      <w:r w:rsidR="00402682">
        <w:rPr>
          <w:rFonts w:ascii="Times New Roman" w:eastAsia="Times New Roman" w:hAnsi="Times New Roman" w:cs="Times New Roman"/>
          <w:sz w:val="24"/>
          <w:szCs w:val="24"/>
        </w:rPr>
        <w:t xml:space="preserve">енергийно бедни </w:t>
      </w:r>
      <w:r w:rsidRPr="00BB0DD9">
        <w:rPr>
          <w:rFonts w:ascii="Times New Roman" w:eastAsia="Times New Roman" w:hAnsi="Times New Roman" w:cs="Times New Roman"/>
          <w:sz w:val="24"/>
          <w:szCs w:val="24"/>
        </w:rPr>
        <w:t>клиенти и сградите с най-лоши характеристики, в които живеят по-голям дял от енергийно бедните домакинства.</w:t>
      </w:r>
    </w:p>
    <w:p w14:paraId="7304CC00" w14:textId="5C9B1A90" w:rsidR="00BB0DD9" w:rsidRPr="00BB0DD9" w:rsidRDefault="00BB0DD9" w:rsidP="00BB0DD9">
      <w:pPr>
        <w:spacing w:after="0" w:line="240" w:lineRule="auto"/>
        <w:jc w:val="both"/>
        <w:rPr>
          <w:rFonts w:ascii="Times New Roman" w:eastAsia="Times New Roman" w:hAnsi="Times New Roman" w:cs="Times New Roman"/>
          <w:sz w:val="24"/>
          <w:szCs w:val="24"/>
        </w:rPr>
      </w:pPr>
    </w:p>
    <w:p w14:paraId="68F110CD" w14:textId="0CD709EB" w:rsidR="00D20F9E" w:rsidRPr="00402682" w:rsidRDefault="008E735E" w:rsidP="00402682">
      <w:pPr>
        <w:pStyle w:val="a8"/>
        <w:numPr>
          <w:ilvl w:val="0"/>
          <w:numId w:val="47"/>
        </w:numPr>
        <w:spacing w:after="0" w:line="240" w:lineRule="auto"/>
        <w:jc w:val="both"/>
        <w:rPr>
          <w:rFonts w:ascii="Times New Roman" w:eastAsia="Times New Roman" w:hAnsi="Times New Roman" w:cs="Times New Roman"/>
          <w:b/>
          <w:bCs/>
          <w:color w:val="2F5496" w:themeColor="accent5" w:themeShade="BF"/>
          <w:sz w:val="24"/>
          <w:szCs w:val="24"/>
        </w:rPr>
      </w:pPr>
      <w:r w:rsidRPr="00402682">
        <w:rPr>
          <w:rFonts w:ascii="Times New Roman" w:eastAsia="Times New Roman" w:hAnsi="Times New Roman" w:cs="Times New Roman"/>
          <w:b/>
          <w:bCs/>
          <w:color w:val="2F5496" w:themeColor="accent5" w:themeShade="BF"/>
          <w:sz w:val="24"/>
          <w:szCs w:val="24"/>
        </w:rPr>
        <w:t>Директива 2012/27/ЕС относно енергийната ефективност:</w:t>
      </w:r>
    </w:p>
    <w:p w14:paraId="30A43D7C" w14:textId="719DFE46" w:rsidR="008E735E" w:rsidRPr="001D0C42" w:rsidRDefault="008E735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Основната цел на тази Директива е да допринесе за постигане на целите на ЕС за повишаване </w:t>
      </w:r>
      <w:r w:rsidR="00B26974" w:rsidRPr="001D0C42">
        <w:rPr>
          <w:rFonts w:ascii="Times New Roman" w:eastAsia="Times New Roman" w:hAnsi="Times New Roman" w:cs="Times New Roman"/>
          <w:sz w:val="24"/>
          <w:szCs w:val="24"/>
        </w:rPr>
        <w:t>енергийната ефективност чрез постигане на икономии на енергия в първичното и крайното потребл</w:t>
      </w:r>
      <w:r w:rsidR="009C40FE" w:rsidRPr="001D0C42">
        <w:rPr>
          <w:rFonts w:ascii="Times New Roman" w:eastAsia="Times New Roman" w:hAnsi="Times New Roman" w:cs="Times New Roman"/>
          <w:sz w:val="24"/>
          <w:szCs w:val="24"/>
        </w:rPr>
        <w:t>е</w:t>
      </w:r>
      <w:r w:rsidR="00B26974" w:rsidRPr="001D0C42">
        <w:rPr>
          <w:rFonts w:ascii="Times New Roman" w:eastAsia="Times New Roman" w:hAnsi="Times New Roman" w:cs="Times New Roman"/>
          <w:sz w:val="24"/>
          <w:szCs w:val="24"/>
        </w:rPr>
        <w:t>ние на енергия в размер на 20 % до 31.12.2020 г. спрямо базисната 1990 г.</w:t>
      </w:r>
    </w:p>
    <w:p w14:paraId="13EA677A" w14:textId="5F2910B7" w:rsidR="009C40FE" w:rsidRDefault="009C40F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За изпълнение на целта, в чл. 7 от Директивата се въвежда схема за задължения за енергийни спестявания, по силата на която изпълнението на целта се реализира посредс</w:t>
      </w:r>
      <w:r w:rsidR="00C67DDF">
        <w:rPr>
          <w:rFonts w:ascii="Times New Roman" w:eastAsia="Times New Roman" w:hAnsi="Times New Roman" w:cs="Times New Roman"/>
          <w:sz w:val="24"/>
          <w:szCs w:val="24"/>
        </w:rPr>
        <w:t>т</w:t>
      </w:r>
      <w:r w:rsidRPr="001D0C42">
        <w:rPr>
          <w:rFonts w:ascii="Times New Roman" w:eastAsia="Times New Roman" w:hAnsi="Times New Roman" w:cs="Times New Roman"/>
          <w:sz w:val="24"/>
          <w:szCs w:val="24"/>
        </w:rPr>
        <w:t xml:space="preserve">вом разпределянето й, като индивидуални цели за енергийни спестявания между търговците с енергия, които са определени, като задължени лица. </w:t>
      </w:r>
    </w:p>
    <w:p w14:paraId="191F95CA" w14:textId="77777777" w:rsidR="00C51520" w:rsidRPr="001D0C42" w:rsidRDefault="00C51520" w:rsidP="00DF60D9">
      <w:pPr>
        <w:spacing w:after="0" w:line="240" w:lineRule="auto"/>
        <w:jc w:val="both"/>
        <w:rPr>
          <w:rFonts w:ascii="Times New Roman" w:eastAsia="Times New Roman" w:hAnsi="Times New Roman" w:cs="Times New Roman"/>
          <w:sz w:val="24"/>
          <w:szCs w:val="24"/>
        </w:rPr>
      </w:pPr>
    </w:p>
    <w:p w14:paraId="1355F2C6" w14:textId="77777777" w:rsidR="009C40FE" w:rsidRPr="001D0C42" w:rsidRDefault="009C40FE" w:rsidP="008911AE">
      <w:pPr>
        <w:spacing w:after="0" w:line="240" w:lineRule="auto"/>
        <w:ind w:firstLine="737"/>
        <w:jc w:val="both"/>
        <w:rPr>
          <w:rFonts w:ascii="Times New Roman" w:eastAsia="Times New Roman" w:hAnsi="Times New Roman" w:cs="Times New Roman"/>
          <w:sz w:val="24"/>
          <w:szCs w:val="24"/>
        </w:rPr>
      </w:pPr>
    </w:p>
    <w:p w14:paraId="31E3EB4E" w14:textId="58D4905F" w:rsidR="00FA7E40" w:rsidRPr="00792753" w:rsidRDefault="009F6C3D" w:rsidP="00C51520">
      <w:pPr>
        <w:pStyle w:val="a8"/>
        <w:numPr>
          <w:ilvl w:val="0"/>
          <w:numId w:val="47"/>
        </w:numPr>
        <w:spacing w:after="0" w:line="240" w:lineRule="auto"/>
        <w:jc w:val="both"/>
        <w:rPr>
          <w:rFonts w:ascii="Times New Roman" w:eastAsia="Times New Roman" w:hAnsi="Times New Roman" w:cs="Times New Roman"/>
          <w:b/>
          <w:bCs/>
          <w:color w:val="2F5496" w:themeColor="accent5" w:themeShade="BF"/>
          <w:sz w:val="24"/>
          <w:szCs w:val="24"/>
        </w:rPr>
      </w:pPr>
      <w:r w:rsidRPr="00792753">
        <w:rPr>
          <w:rFonts w:ascii="Times New Roman" w:eastAsia="Times New Roman" w:hAnsi="Times New Roman" w:cs="Times New Roman"/>
          <w:b/>
          <w:bCs/>
          <w:color w:val="2F5496" w:themeColor="accent5" w:themeShade="BF"/>
          <w:sz w:val="24"/>
          <w:szCs w:val="24"/>
        </w:rPr>
        <w:lastRenderedPageBreak/>
        <w:t xml:space="preserve">Директива </w:t>
      </w:r>
      <w:r w:rsidRPr="00792753">
        <w:rPr>
          <w:rFonts w:ascii="Times New Roman" w:eastAsia="Times New Roman" w:hAnsi="Times New Roman" w:cs="Times New Roman"/>
          <w:b/>
          <w:bCs/>
          <w:color w:val="2F5496" w:themeColor="accent5" w:themeShade="BF"/>
          <w:sz w:val="24"/>
          <w:szCs w:val="24"/>
          <w:lang w:val="en-US"/>
        </w:rPr>
        <w:t>(</w:t>
      </w:r>
      <w:r w:rsidRPr="00792753">
        <w:rPr>
          <w:rFonts w:ascii="Times New Roman" w:eastAsia="Times New Roman" w:hAnsi="Times New Roman" w:cs="Times New Roman"/>
          <w:b/>
          <w:bCs/>
          <w:color w:val="2F5496" w:themeColor="accent5" w:themeShade="BF"/>
          <w:sz w:val="24"/>
          <w:szCs w:val="24"/>
        </w:rPr>
        <w:t>ЕС</w:t>
      </w:r>
      <w:r w:rsidRPr="00792753">
        <w:rPr>
          <w:rFonts w:ascii="Times New Roman" w:eastAsia="Times New Roman" w:hAnsi="Times New Roman" w:cs="Times New Roman"/>
          <w:b/>
          <w:bCs/>
          <w:color w:val="2F5496" w:themeColor="accent5" w:themeShade="BF"/>
          <w:sz w:val="24"/>
          <w:szCs w:val="24"/>
          <w:lang w:val="en-US"/>
        </w:rPr>
        <w:t>)</w:t>
      </w:r>
      <w:r w:rsidRPr="00792753">
        <w:rPr>
          <w:rFonts w:ascii="Times New Roman" w:eastAsia="Times New Roman" w:hAnsi="Times New Roman" w:cs="Times New Roman"/>
          <w:b/>
          <w:bCs/>
          <w:color w:val="2F5496" w:themeColor="accent5" w:themeShade="BF"/>
          <w:sz w:val="24"/>
          <w:szCs w:val="24"/>
        </w:rPr>
        <w:t xml:space="preserve"> 2018/8</w:t>
      </w:r>
      <w:r w:rsidR="009C40FE" w:rsidRPr="00792753">
        <w:rPr>
          <w:rFonts w:ascii="Times New Roman" w:eastAsia="Times New Roman" w:hAnsi="Times New Roman" w:cs="Times New Roman"/>
          <w:b/>
          <w:bCs/>
          <w:color w:val="2F5496" w:themeColor="accent5" w:themeShade="BF"/>
          <w:sz w:val="24"/>
          <w:szCs w:val="24"/>
        </w:rPr>
        <w:t>4</w:t>
      </w:r>
      <w:r w:rsidRPr="00792753">
        <w:rPr>
          <w:rFonts w:ascii="Times New Roman" w:eastAsia="Times New Roman" w:hAnsi="Times New Roman" w:cs="Times New Roman"/>
          <w:b/>
          <w:bCs/>
          <w:color w:val="2F5496" w:themeColor="accent5" w:themeShade="BF"/>
          <w:sz w:val="24"/>
          <w:szCs w:val="24"/>
        </w:rPr>
        <w:t>4 относно изменение на директива 2010/31/ЕС за енергийните характеристики на сградите и Директива 2012/27/ЕС за енергийната ефективност:</w:t>
      </w:r>
    </w:p>
    <w:p w14:paraId="563E71A2" w14:textId="07A41B88" w:rsidR="009F6C3D" w:rsidRPr="001D0C42" w:rsidRDefault="009F6C3D"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С измененията, предвидени в тази Директива, е поставена основата на краткосрочно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до</w:t>
      </w:r>
      <w:r w:rsidRPr="001D0C42">
        <w:rPr>
          <w:rFonts w:ascii="Times New Roman" w:eastAsia="Times New Roman" w:hAnsi="Times New Roman" w:cs="Times New Roman"/>
          <w:sz w:val="24"/>
          <w:szCs w:val="24"/>
          <w:lang w:val="en-US"/>
        </w:rPr>
        <w:t xml:space="preserve"> 2030 </w:t>
      </w:r>
      <w:r w:rsidRPr="001D0C42">
        <w:rPr>
          <w:rFonts w:ascii="Times New Roman" w:eastAsia="Times New Roman" w:hAnsi="Times New Roman" w:cs="Times New Roman"/>
          <w:sz w:val="24"/>
          <w:szCs w:val="24"/>
        </w:rPr>
        <w:t>г.</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средносрочно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до 2040 г.</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и дългосрочно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до 2050 г.</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планиране на политиките на ЕС и страните-членки в следните възлови направления:</w:t>
      </w:r>
    </w:p>
    <w:p w14:paraId="3DC0DE0A" w14:textId="1F81527D" w:rsidR="00830E3A" w:rsidRPr="00DF60D9" w:rsidRDefault="00DF60D9" w:rsidP="00DF60D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830E3A" w:rsidRPr="00DF60D9">
        <w:rPr>
          <w:rFonts w:ascii="Times New Roman" w:eastAsia="Times New Roman" w:hAnsi="Times New Roman" w:cs="Times New Roman"/>
          <w:sz w:val="24"/>
          <w:szCs w:val="24"/>
        </w:rPr>
        <w:t>Намаляване на емисиите на парникови газове в края на 2030 г. с 50-55 % спрямо 1990 г.;</w:t>
      </w:r>
    </w:p>
    <w:p w14:paraId="4D82B45A" w14:textId="41AE9D69" w:rsidR="00830E3A" w:rsidRPr="00DF60D9" w:rsidRDefault="00DF60D9" w:rsidP="00DF60D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830E3A" w:rsidRPr="00DF60D9">
        <w:rPr>
          <w:rFonts w:ascii="Times New Roman" w:eastAsia="Times New Roman" w:hAnsi="Times New Roman" w:cs="Times New Roman"/>
          <w:sz w:val="24"/>
          <w:szCs w:val="24"/>
        </w:rPr>
        <w:t xml:space="preserve">Въвеждане в експлоатация на жилищни сгради и сгради за обществено обслужване </w:t>
      </w:r>
      <w:r w:rsidR="00830E3A" w:rsidRPr="00DF60D9">
        <w:rPr>
          <w:rFonts w:ascii="Times New Roman" w:eastAsia="Times New Roman" w:hAnsi="Times New Roman" w:cs="Times New Roman"/>
          <w:sz w:val="24"/>
          <w:szCs w:val="24"/>
          <w:lang w:val="en-US"/>
        </w:rPr>
        <w:t>(</w:t>
      </w:r>
      <w:r w:rsidR="008E32DB" w:rsidRPr="00DF60D9">
        <w:rPr>
          <w:rFonts w:ascii="Times New Roman" w:eastAsia="Times New Roman" w:hAnsi="Times New Roman" w:cs="Times New Roman"/>
          <w:sz w:val="24"/>
          <w:szCs w:val="24"/>
        </w:rPr>
        <w:t>ново строителство</w:t>
      </w:r>
      <w:r w:rsidR="00830E3A" w:rsidRPr="00DF60D9">
        <w:rPr>
          <w:rFonts w:ascii="Times New Roman" w:eastAsia="Times New Roman" w:hAnsi="Times New Roman" w:cs="Times New Roman"/>
          <w:sz w:val="24"/>
          <w:szCs w:val="24"/>
          <w:lang w:val="en-US"/>
        </w:rPr>
        <w:t>)</w:t>
      </w:r>
      <w:r w:rsidR="008E32DB" w:rsidRPr="00DF60D9">
        <w:rPr>
          <w:rFonts w:ascii="Times New Roman" w:eastAsia="Times New Roman" w:hAnsi="Times New Roman" w:cs="Times New Roman"/>
          <w:sz w:val="24"/>
          <w:szCs w:val="24"/>
        </w:rPr>
        <w:t xml:space="preserve"> с близко до нулево потребление на енергия;</w:t>
      </w:r>
    </w:p>
    <w:p w14:paraId="53FD9170" w14:textId="7730C7F8" w:rsidR="008E32DB" w:rsidRPr="00DF60D9" w:rsidRDefault="00DF60D9" w:rsidP="00DF60D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8E32DB" w:rsidRPr="00DF60D9">
        <w:rPr>
          <w:rFonts w:ascii="Times New Roman" w:eastAsia="Times New Roman" w:hAnsi="Times New Roman" w:cs="Times New Roman"/>
          <w:sz w:val="24"/>
          <w:szCs w:val="24"/>
        </w:rPr>
        <w:t>Постигане на оптимални енергийни характеристики на съществуващия сграден фонд при изпълнение на основно обновяване и основен ремонт, като при възможност и доказана икономическа целесъобразност стремежът е сградите да покрият или максимално да се доближават да критериите за сградите с близко до нулево потребление на енергия</w:t>
      </w:r>
      <w:r w:rsidR="00AD6BDE" w:rsidRPr="00DF60D9">
        <w:rPr>
          <w:rFonts w:ascii="Times New Roman" w:eastAsia="Times New Roman" w:hAnsi="Times New Roman" w:cs="Times New Roman"/>
          <w:sz w:val="24"/>
          <w:szCs w:val="24"/>
        </w:rPr>
        <w:t>.</w:t>
      </w:r>
    </w:p>
    <w:p w14:paraId="5A20F6ED" w14:textId="3DADD869" w:rsidR="009C40FE" w:rsidRPr="001D0C42" w:rsidRDefault="009C40FE" w:rsidP="009C40FE">
      <w:pPr>
        <w:pStyle w:val="a8"/>
        <w:spacing w:after="0" w:line="240" w:lineRule="auto"/>
        <w:ind w:left="737"/>
        <w:jc w:val="both"/>
        <w:rPr>
          <w:rFonts w:ascii="Times New Roman" w:eastAsia="Times New Roman" w:hAnsi="Times New Roman" w:cs="Times New Roman"/>
          <w:sz w:val="24"/>
          <w:szCs w:val="24"/>
        </w:rPr>
      </w:pPr>
    </w:p>
    <w:p w14:paraId="515406B7" w14:textId="69EE0B71" w:rsidR="009C40FE" w:rsidRPr="001D0C42" w:rsidRDefault="009C40FE" w:rsidP="00C51520">
      <w:pPr>
        <w:pStyle w:val="a8"/>
        <w:numPr>
          <w:ilvl w:val="0"/>
          <w:numId w:val="47"/>
        </w:numPr>
        <w:spacing w:after="0" w:line="240" w:lineRule="auto"/>
        <w:jc w:val="both"/>
        <w:rPr>
          <w:rFonts w:ascii="Times New Roman" w:eastAsia="Times New Roman" w:hAnsi="Times New Roman" w:cs="Times New Roman"/>
          <w:b/>
          <w:bCs/>
          <w:color w:val="2F5496" w:themeColor="accent5" w:themeShade="BF"/>
          <w:sz w:val="24"/>
          <w:szCs w:val="24"/>
        </w:rPr>
      </w:pPr>
      <w:r w:rsidRPr="001D0C42">
        <w:rPr>
          <w:rFonts w:ascii="Times New Roman" w:eastAsia="Times New Roman" w:hAnsi="Times New Roman" w:cs="Times New Roman"/>
          <w:b/>
          <w:bCs/>
          <w:color w:val="2F5496" w:themeColor="accent5" w:themeShade="BF"/>
          <w:sz w:val="24"/>
          <w:szCs w:val="24"/>
        </w:rPr>
        <w:t xml:space="preserve">Директива </w:t>
      </w:r>
      <w:r w:rsidRPr="001D0C42">
        <w:rPr>
          <w:rFonts w:ascii="Times New Roman" w:eastAsia="Times New Roman" w:hAnsi="Times New Roman" w:cs="Times New Roman"/>
          <w:b/>
          <w:bCs/>
          <w:color w:val="2F5496" w:themeColor="accent5" w:themeShade="BF"/>
          <w:sz w:val="24"/>
          <w:szCs w:val="24"/>
          <w:lang w:val="en-US"/>
        </w:rPr>
        <w:t>(E</w:t>
      </w:r>
      <w:r w:rsidRPr="001D0C42">
        <w:rPr>
          <w:rFonts w:ascii="Times New Roman" w:eastAsia="Times New Roman" w:hAnsi="Times New Roman" w:cs="Times New Roman"/>
          <w:b/>
          <w:bCs/>
          <w:color w:val="2F5496" w:themeColor="accent5" w:themeShade="BF"/>
          <w:sz w:val="24"/>
          <w:szCs w:val="24"/>
        </w:rPr>
        <w:t>С</w:t>
      </w:r>
      <w:r w:rsidRPr="001D0C42">
        <w:rPr>
          <w:rFonts w:ascii="Times New Roman" w:eastAsia="Times New Roman" w:hAnsi="Times New Roman" w:cs="Times New Roman"/>
          <w:b/>
          <w:bCs/>
          <w:color w:val="2F5496" w:themeColor="accent5" w:themeShade="BF"/>
          <w:sz w:val="24"/>
          <w:szCs w:val="24"/>
          <w:lang w:val="en-US"/>
        </w:rPr>
        <w:t>)</w:t>
      </w:r>
      <w:r w:rsidRPr="001D0C42">
        <w:rPr>
          <w:rFonts w:ascii="Times New Roman" w:eastAsia="Times New Roman" w:hAnsi="Times New Roman" w:cs="Times New Roman"/>
          <w:b/>
          <w:bCs/>
          <w:color w:val="2F5496" w:themeColor="accent5" w:themeShade="BF"/>
          <w:sz w:val="24"/>
          <w:szCs w:val="24"/>
        </w:rPr>
        <w:t xml:space="preserve"> 2018/200</w:t>
      </w:r>
      <w:r w:rsidR="00792753">
        <w:rPr>
          <w:rFonts w:ascii="Times New Roman" w:eastAsia="Times New Roman" w:hAnsi="Times New Roman" w:cs="Times New Roman"/>
          <w:b/>
          <w:bCs/>
          <w:color w:val="2F5496" w:themeColor="accent5" w:themeShade="BF"/>
          <w:sz w:val="24"/>
          <w:szCs w:val="24"/>
        </w:rPr>
        <w:t>2</w:t>
      </w:r>
      <w:r w:rsidRPr="001D0C42">
        <w:rPr>
          <w:rFonts w:ascii="Times New Roman" w:eastAsia="Times New Roman" w:hAnsi="Times New Roman" w:cs="Times New Roman"/>
          <w:b/>
          <w:bCs/>
          <w:color w:val="2F5496" w:themeColor="accent5" w:themeShade="BF"/>
          <w:sz w:val="24"/>
          <w:szCs w:val="24"/>
        </w:rPr>
        <w:t xml:space="preserve"> относно изменение на Директива 2012/27/ЕС за енергийната ефективност:</w:t>
      </w:r>
    </w:p>
    <w:p w14:paraId="3C8D1CB2" w14:textId="3F4D56C5" w:rsidR="009C40FE" w:rsidRPr="001D0C42" w:rsidRDefault="00D43EF5" w:rsidP="00DF60D9">
      <w:pPr>
        <w:pStyle w:val="a8"/>
        <w:spacing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Директивата установява обща рамка от мерки за насърчаване на енергийната ефективност, за да се гарантира изпълнението на вод</w:t>
      </w:r>
      <w:r w:rsidR="00853D3D" w:rsidRPr="001D0C42">
        <w:rPr>
          <w:rFonts w:ascii="Times New Roman" w:eastAsia="Times New Roman" w:hAnsi="Times New Roman" w:cs="Times New Roman"/>
          <w:sz w:val="24"/>
          <w:szCs w:val="24"/>
        </w:rPr>
        <w:t>е</w:t>
      </w:r>
      <w:r w:rsidRPr="001D0C42">
        <w:rPr>
          <w:rFonts w:ascii="Times New Roman" w:eastAsia="Times New Roman" w:hAnsi="Times New Roman" w:cs="Times New Roman"/>
          <w:sz w:val="24"/>
          <w:szCs w:val="24"/>
        </w:rPr>
        <w:t>щите цели на ЕС от 20 % за 2020 г. и от най-малко 32,5 % за 2030 г. и се създават допълнителни условия за подобрение</w:t>
      </w:r>
      <w:r w:rsidR="0075065F" w:rsidRPr="001D0C42">
        <w:rPr>
          <w:rFonts w:ascii="Times New Roman" w:eastAsia="Times New Roman" w:hAnsi="Times New Roman" w:cs="Times New Roman"/>
          <w:sz w:val="24"/>
          <w:szCs w:val="24"/>
          <w:lang w:val="en-US"/>
        </w:rPr>
        <w:t xml:space="preserve"> </w:t>
      </w:r>
      <w:r w:rsidRPr="001D0C42">
        <w:rPr>
          <w:rFonts w:ascii="Times New Roman" w:eastAsia="Times New Roman" w:hAnsi="Times New Roman" w:cs="Times New Roman"/>
          <w:sz w:val="24"/>
          <w:szCs w:val="24"/>
        </w:rPr>
        <w:t>на енергийната ефективност след тези дати.</w:t>
      </w:r>
      <w:r w:rsidR="00995689" w:rsidRPr="001D0C42">
        <w:rPr>
          <w:rFonts w:ascii="Times New Roman" w:eastAsia="Times New Roman" w:hAnsi="Times New Roman" w:cs="Times New Roman"/>
          <w:sz w:val="24"/>
          <w:szCs w:val="24"/>
        </w:rPr>
        <w:t xml:space="preserve"> Всяка страна-членка определя индикативен национален принос в областта на постигане на целта за енергийни спестявания на Съюза до 2030 г.</w:t>
      </w:r>
      <w:r w:rsidR="000917B1" w:rsidRPr="001D0C42">
        <w:rPr>
          <w:rFonts w:ascii="Times New Roman" w:eastAsia="Times New Roman" w:hAnsi="Times New Roman" w:cs="Times New Roman"/>
          <w:sz w:val="24"/>
          <w:szCs w:val="24"/>
        </w:rPr>
        <w:t xml:space="preserve"> </w:t>
      </w:r>
      <w:r w:rsidR="00995689" w:rsidRPr="001D0C42">
        <w:rPr>
          <w:rFonts w:ascii="Times New Roman" w:eastAsia="Times New Roman" w:hAnsi="Times New Roman" w:cs="Times New Roman"/>
          <w:sz w:val="24"/>
          <w:szCs w:val="24"/>
        </w:rPr>
        <w:t>Страните-членки нотифицират този принос пред Европейската комисия, като част от своите интегрирани национални пла</w:t>
      </w:r>
      <w:r w:rsidR="00C67DDF">
        <w:rPr>
          <w:rFonts w:ascii="Times New Roman" w:eastAsia="Times New Roman" w:hAnsi="Times New Roman" w:cs="Times New Roman"/>
          <w:sz w:val="24"/>
          <w:szCs w:val="24"/>
        </w:rPr>
        <w:t>но</w:t>
      </w:r>
      <w:r w:rsidR="00995689" w:rsidRPr="001D0C42">
        <w:rPr>
          <w:rFonts w:ascii="Times New Roman" w:eastAsia="Times New Roman" w:hAnsi="Times New Roman" w:cs="Times New Roman"/>
          <w:sz w:val="24"/>
          <w:szCs w:val="24"/>
        </w:rPr>
        <w:t>ве в областта на енергетиката и климата.</w:t>
      </w:r>
    </w:p>
    <w:p w14:paraId="561D2C5F" w14:textId="429650B2" w:rsidR="00AD6BDE" w:rsidRDefault="00853D3D" w:rsidP="00DF60D9">
      <w:pPr>
        <w:pStyle w:val="a8"/>
        <w:spacing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Интегрираният национален план в областта на енергетиката и климата на Република България за периода 2021-2030 г. предвижда като индикативен национален принос по отношение на енергийната ефективност постигане на намаляване потреблението на първична енергия до 2030 г. с 27,89 %</w:t>
      </w:r>
      <w:r w:rsidR="00016A96" w:rsidRPr="001D0C42">
        <w:rPr>
          <w:rFonts w:ascii="Times New Roman" w:eastAsia="Times New Roman" w:hAnsi="Times New Roman" w:cs="Times New Roman"/>
          <w:sz w:val="24"/>
          <w:szCs w:val="24"/>
        </w:rPr>
        <w:t xml:space="preserve">, а икономията на крайна енергия, заложена в плана за този времеви хоризонт е 31,67 %. Като основа за изчисляване на заложените цели се ползва </w:t>
      </w:r>
      <w:r w:rsidRPr="001D0C42">
        <w:rPr>
          <w:rFonts w:ascii="Times New Roman" w:eastAsia="Times New Roman" w:hAnsi="Times New Roman" w:cs="Times New Roman"/>
          <w:sz w:val="24"/>
          <w:szCs w:val="24"/>
        </w:rPr>
        <w:t>референтния</w:t>
      </w:r>
      <w:r w:rsidR="00016A96" w:rsidRPr="001D0C42">
        <w:rPr>
          <w:rFonts w:ascii="Times New Roman" w:eastAsia="Times New Roman" w:hAnsi="Times New Roman" w:cs="Times New Roman"/>
          <w:sz w:val="24"/>
          <w:szCs w:val="24"/>
        </w:rPr>
        <w:t>т</w:t>
      </w:r>
      <w:r w:rsidRPr="001D0C42">
        <w:rPr>
          <w:rFonts w:ascii="Times New Roman" w:eastAsia="Times New Roman" w:hAnsi="Times New Roman" w:cs="Times New Roman"/>
          <w:sz w:val="24"/>
          <w:szCs w:val="24"/>
        </w:rPr>
        <w:t xml:space="preserve"> сценарий</w:t>
      </w:r>
      <w:r w:rsidRPr="001D0C42">
        <w:rPr>
          <w:rFonts w:ascii="Times New Roman" w:eastAsia="Times New Roman" w:hAnsi="Times New Roman" w:cs="Times New Roman"/>
          <w:sz w:val="24"/>
          <w:szCs w:val="24"/>
          <w:lang w:val="en-US"/>
        </w:rPr>
        <w:t xml:space="preserve"> PRIMES </w:t>
      </w:r>
      <w:r w:rsidR="00016A96" w:rsidRPr="001D0C42">
        <w:rPr>
          <w:rFonts w:ascii="Times New Roman" w:eastAsia="Times New Roman" w:hAnsi="Times New Roman" w:cs="Times New Roman"/>
          <w:sz w:val="24"/>
          <w:szCs w:val="24"/>
        </w:rPr>
        <w:t>2007.</w:t>
      </w:r>
    </w:p>
    <w:p w14:paraId="1F8ADEDB" w14:textId="77777777" w:rsidR="00402682" w:rsidRPr="001D0C42" w:rsidRDefault="00402682" w:rsidP="00DF60D9">
      <w:pPr>
        <w:pStyle w:val="a8"/>
        <w:spacing w:after="0" w:line="240" w:lineRule="auto"/>
        <w:ind w:left="0"/>
        <w:jc w:val="both"/>
        <w:rPr>
          <w:rFonts w:ascii="Times New Roman" w:eastAsia="Times New Roman" w:hAnsi="Times New Roman" w:cs="Times New Roman"/>
          <w:sz w:val="24"/>
          <w:szCs w:val="24"/>
        </w:rPr>
      </w:pPr>
    </w:p>
    <w:p w14:paraId="2B6012ED" w14:textId="6F7F8C64" w:rsidR="00C51520" w:rsidRPr="002134C9" w:rsidRDefault="00C51520" w:rsidP="00792753">
      <w:pPr>
        <w:pStyle w:val="a8"/>
        <w:numPr>
          <w:ilvl w:val="0"/>
          <w:numId w:val="47"/>
        </w:numPr>
        <w:spacing w:after="0"/>
        <w:jc w:val="both"/>
        <w:rPr>
          <w:rFonts w:ascii="Times New Roman" w:eastAsia="Times New Roman" w:hAnsi="Times New Roman" w:cs="Times New Roman"/>
          <w:b/>
          <w:bCs/>
          <w:color w:val="2F5496" w:themeColor="accent5" w:themeShade="BF"/>
          <w:sz w:val="24"/>
          <w:szCs w:val="24"/>
        </w:rPr>
      </w:pPr>
      <w:r w:rsidRPr="002134C9">
        <w:rPr>
          <w:rFonts w:ascii="Times New Roman" w:eastAsia="Times New Roman" w:hAnsi="Times New Roman" w:cs="Times New Roman"/>
          <w:b/>
          <w:bCs/>
          <w:color w:val="2F5496" w:themeColor="accent5" w:themeShade="BF"/>
          <w:sz w:val="24"/>
          <w:szCs w:val="24"/>
        </w:rPr>
        <w:t xml:space="preserve">Директива </w:t>
      </w:r>
      <w:r w:rsidRPr="002134C9">
        <w:rPr>
          <w:rFonts w:ascii="Times New Roman" w:eastAsia="Times New Roman" w:hAnsi="Times New Roman" w:cs="Times New Roman"/>
          <w:b/>
          <w:bCs/>
          <w:color w:val="2F5496" w:themeColor="accent5" w:themeShade="BF"/>
          <w:sz w:val="24"/>
          <w:szCs w:val="24"/>
          <w:lang w:val="en-US"/>
        </w:rPr>
        <w:t>(E</w:t>
      </w:r>
      <w:r w:rsidRPr="002134C9">
        <w:rPr>
          <w:rFonts w:ascii="Times New Roman" w:eastAsia="Times New Roman" w:hAnsi="Times New Roman" w:cs="Times New Roman"/>
          <w:b/>
          <w:bCs/>
          <w:color w:val="2F5496" w:themeColor="accent5" w:themeShade="BF"/>
          <w:sz w:val="24"/>
          <w:szCs w:val="24"/>
        </w:rPr>
        <w:t>С</w:t>
      </w:r>
      <w:r w:rsidRPr="002134C9">
        <w:rPr>
          <w:rFonts w:ascii="Times New Roman" w:eastAsia="Times New Roman" w:hAnsi="Times New Roman" w:cs="Times New Roman"/>
          <w:b/>
          <w:bCs/>
          <w:color w:val="2F5496" w:themeColor="accent5" w:themeShade="BF"/>
          <w:sz w:val="24"/>
          <w:szCs w:val="24"/>
          <w:lang w:val="en-US"/>
        </w:rPr>
        <w:t>)</w:t>
      </w:r>
      <w:r w:rsidRPr="002134C9">
        <w:rPr>
          <w:rFonts w:ascii="Times New Roman" w:eastAsia="Times New Roman" w:hAnsi="Times New Roman" w:cs="Times New Roman"/>
          <w:b/>
          <w:bCs/>
          <w:color w:val="2F5496" w:themeColor="accent5" w:themeShade="BF"/>
          <w:sz w:val="24"/>
          <w:szCs w:val="24"/>
        </w:rPr>
        <w:t xml:space="preserve"> 2023/ 1791 за енергийната ефективност и за изменение на Регламент </w:t>
      </w:r>
      <w:r w:rsidRPr="002134C9">
        <w:rPr>
          <w:rFonts w:ascii="Times New Roman" w:eastAsia="Times New Roman" w:hAnsi="Times New Roman" w:cs="Times New Roman"/>
          <w:b/>
          <w:bCs/>
          <w:color w:val="2F5496" w:themeColor="accent5" w:themeShade="BF"/>
          <w:sz w:val="24"/>
          <w:szCs w:val="24"/>
          <w:lang w:val="en-US"/>
        </w:rPr>
        <w:t>(E</w:t>
      </w:r>
      <w:r w:rsidRPr="002134C9">
        <w:rPr>
          <w:rFonts w:ascii="Times New Roman" w:eastAsia="Times New Roman" w:hAnsi="Times New Roman" w:cs="Times New Roman"/>
          <w:b/>
          <w:bCs/>
          <w:color w:val="2F5496" w:themeColor="accent5" w:themeShade="BF"/>
          <w:sz w:val="24"/>
          <w:szCs w:val="24"/>
        </w:rPr>
        <w:t>С</w:t>
      </w:r>
      <w:r w:rsidRPr="002134C9">
        <w:rPr>
          <w:rFonts w:ascii="Times New Roman" w:eastAsia="Times New Roman" w:hAnsi="Times New Roman" w:cs="Times New Roman"/>
          <w:b/>
          <w:bCs/>
          <w:color w:val="2F5496" w:themeColor="accent5" w:themeShade="BF"/>
          <w:sz w:val="24"/>
          <w:szCs w:val="24"/>
          <w:lang w:val="en-US"/>
        </w:rPr>
        <w:t>)</w:t>
      </w:r>
      <w:r w:rsidRPr="002134C9">
        <w:rPr>
          <w:rFonts w:ascii="Times New Roman" w:eastAsia="Times New Roman" w:hAnsi="Times New Roman" w:cs="Times New Roman"/>
          <w:b/>
          <w:bCs/>
          <w:color w:val="2F5496" w:themeColor="accent5" w:themeShade="BF"/>
          <w:sz w:val="24"/>
          <w:szCs w:val="24"/>
        </w:rPr>
        <w:t xml:space="preserve"> 2023/ 955</w:t>
      </w:r>
      <w:r w:rsidR="00792753" w:rsidRPr="002134C9">
        <w:rPr>
          <w:rFonts w:ascii="Times New Roman" w:eastAsia="Times New Roman" w:hAnsi="Times New Roman" w:cs="Times New Roman"/>
          <w:b/>
          <w:bCs/>
          <w:color w:val="2F5496" w:themeColor="accent5" w:themeShade="BF"/>
          <w:sz w:val="24"/>
          <w:szCs w:val="24"/>
        </w:rPr>
        <w:t xml:space="preserve"> </w:t>
      </w:r>
      <w:r w:rsidR="00792753" w:rsidRPr="002134C9">
        <w:rPr>
          <w:rFonts w:ascii="Times New Roman" w:eastAsia="Times New Roman" w:hAnsi="Times New Roman" w:cs="Times New Roman"/>
          <w:b/>
          <w:bCs/>
          <w:color w:val="2F5496" w:themeColor="accent5" w:themeShade="BF"/>
          <w:sz w:val="24"/>
          <w:szCs w:val="24"/>
          <w:lang w:val="en-US"/>
        </w:rPr>
        <w:t>(</w:t>
      </w:r>
      <w:r w:rsidR="00792753" w:rsidRPr="002134C9">
        <w:rPr>
          <w:rFonts w:ascii="Times New Roman" w:eastAsia="Times New Roman" w:hAnsi="Times New Roman" w:cs="Times New Roman"/>
          <w:b/>
          <w:bCs/>
          <w:color w:val="2F5496" w:themeColor="accent5" w:themeShade="BF"/>
          <w:sz w:val="24"/>
          <w:szCs w:val="24"/>
        </w:rPr>
        <w:t>нова Директива за енергийната ефективност</w:t>
      </w:r>
      <w:r w:rsidR="00792753" w:rsidRPr="002134C9">
        <w:rPr>
          <w:rFonts w:ascii="Times New Roman" w:eastAsia="Times New Roman" w:hAnsi="Times New Roman" w:cs="Times New Roman"/>
          <w:b/>
          <w:bCs/>
          <w:color w:val="2F5496" w:themeColor="accent5" w:themeShade="BF"/>
          <w:sz w:val="24"/>
          <w:szCs w:val="24"/>
          <w:lang w:val="en-US"/>
        </w:rPr>
        <w:t>)</w:t>
      </w:r>
      <w:r w:rsidR="00792753" w:rsidRPr="002134C9">
        <w:rPr>
          <w:rFonts w:ascii="Times New Roman" w:eastAsia="Times New Roman" w:hAnsi="Times New Roman" w:cs="Times New Roman"/>
          <w:b/>
          <w:bCs/>
          <w:color w:val="2F5496" w:themeColor="accent5" w:themeShade="BF"/>
          <w:sz w:val="24"/>
          <w:szCs w:val="24"/>
        </w:rPr>
        <w:t>:</w:t>
      </w:r>
    </w:p>
    <w:p w14:paraId="12C8DB7F" w14:textId="490387EA" w:rsidR="00792753" w:rsidRPr="00792753" w:rsidRDefault="00792753" w:rsidP="00792753">
      <w:pPr>
        <w:pStyle w:val="aa"/>
        <w:shd w:val="clear" w:color="auto" w:fill="FFFFFF"/>
        <w:spacing w:before="0" w:beforeAutospacing="0" w:after="0" w:afterAutospacing="0"/>
        <w:jc w:val="both"/>
      </w:pPr>
      <w:r w:rsidRPr="00792753">
        <w:t>Новата Директива за енергийната ефективност (ЕС) 2023/1791 бележи последната стъпка в законодателния процес, който започна с предложението на Европейската комисия през юли 2021 г. като част от пакета "Fit for 55", който беше допълнен с допълнително предложение като част от плана REPowerEU през май 2022 г.</w:t>
      </w:r>
    </w:p>
    <w:p w14:paraId="3E995554" w14:textId="2A47C060" w:rsidR="00792753" w:rsidRPr="00792753" w:rsidRDefault="00792753" w:rsidP="00792753">
      <w:pPr>
        <w:pStyle w:val="aa"/>
        <w:shd w:val="clear" w:color="auto" w:fill="FFFFFF"/>
        <w:spacing w:before="0" w:beforeAutospacing="0" w:after="0" w:afterAutospacing="0"/>
        <w:jc w:val="both"/>
      </w:pPr>
      <w:r w:rsidRPr="00792753">
        <w:t>С Директивата се въвеждат редица мерки, които да спомогнат за ускоряване на енергийната ефективност, включително възприемане на принципа "енергийната ефективност на първо място" в енергийните и неенергийните политики.</w:t>
      </w:r>
    </w:p>
    <w:p w14:paraId="1B6B4837" w14:textId="77777777" w:rsidR="00792753" w:rsidRPr="00792753" w:rsidRDefault="00792753" w:rsidP="00792753">
      <w:pPr>
        <w:pStyle w:val="aa"/>
        <w:shd w:val="clear" w:color="auto" w:fill="FFFFFF"/>
        <w:spacing w:before="0" w:beforeAutospacing="0" w:after="0" w:afterAutospacing="0"/>
        <w:jc w:val="both"/>
      </w:pPr>
      <w:r w:rsidRPr="00792753">
        <w:t>Промените в сравнение с предходните директиви 2018/2002 и 2012/27/ЕС включват следното:</w:t>
      </w:r>
    </w:p>
    <w:p w14:paraId="7DBE3181" w14:textId="30CFF29A"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Определяне на правно обвързваща цел на ЕС за намаляване на крайното потребление на енергия в ЕС с 11,7 % до 2030 г. (спрямо референтния сценарий за 2020 г.). Това включва изискването всяка държава членка да определи своя индикативен национален принос въз основа на обективни критерии, отразяващи националните условия. Ако националните приноси не достигнат целта на ЕС, Комисията прилага механизъм за недостиг.</w:t>
      </w:r>
    </w:p>
    <w:p w14:paraId="047E25AB"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lastRenderedPageBreak/>
        <w:t>Увеличаване на годишните икономии на енергия от 0,8 % (понастоящем) на 1,3 % (2024-2025 г.), след това на 1,5 % (2026-2027 г.) и на 1,9 % от 2028 г. нататък. Това означава средно 1,49 % нови годишни икономии за периода 2024-2030 г.</w:t>
      </w:r>
    </w:p>
    <w:p w14:paraId="1BF9414C" w14:textId="325275A3" w:rsidR="00792753" w:rsidRPr="00792753" w:rsidRDefault="00792753" w:rsidP="00792753">
      <w:pPr>
        <w:pStyle w:val="Default"/>
        <w:numPr>
          <w:ilvl w:val="0"/>
          <w:numId w:val="48"/>
        </w:numPr>
        <w:jc w:val="both"/>
        <w:rPr>
          <w:rFonts w:ascii="Times New Roman" w:hAnsi="Times New Roman" w:cs="Times New Roman"/>
          <w:lang w:val="bg-BG"/>
        </w:rPr>
      </w:pPr>
      <w:r w:rsidRPr="00792753">
        <w:rPr>
          <w:rFonts w:ascii="Times New Roman" w:hAnsi="Times New Roman" w:cs="Times New Roman"/>
          <w:color w:val="auto"/>
          <w:lang w:val="bg-BG"/>
        </w:rPr>
        <w:t>Задължаване на държавите членки да дават приоритет на уязвимите потребители и социалните жилища в обхвата на своите мерки за икономия на енергия.</w:t>
      </w:r>
      <w:r w:rsidRPr="00792753">
        <w:rPr>
          <w:rFonts w:ascii="Times New Roman" w:hAnsi="Times New Roman" w:cs="Times New Roman"/>
          <w:lang w:val="bg-BG"/>
        </w:rPr>
        <w:t xml:space="preserve"> В тази връзка Директивата съдържа дефиниция на понятието „енергийна бедност“. По смисъла на чл. 2, т. 52 от Директивата </w:t>
      </w:r>
      <w:r w:rsidRPr="00792753">
        <w:rPr>
          <w:rFonts w:ascii="Times New Roman" w:hAnsi="Times New Roman" w:cs="Times New Roman"/>
          <w:b/>
          <w:bCs/>
          <w:lang w:val="bg-BG"/>
        </w:rPr>
        <w:t>„енергийна бедност“</w:t>
      </w:r>
      <w:r w:rsidRPr="00792753">
        <w:rPr>
          <w:rFonts w:ascii="Times New Roman" w:hAnsi="Times New Roman" w:cs="Times New Roman"/>
          <w:lang w:val="bg-BG"/>
        </w:rPr>
        <w:t xml:space="preserve"> означава липсата на достъп на дадено домакинство до основни енергийни услуги, осигуряващи основно ниво и достоен стандарт на живот и здраве, включително достатъчно отопление, топла вода, охлаждане, осветление и енергия за домакински уреди, в съответния национален контекст и при наличната национална социална политика и други значими национални политики, като това състояние се дължи на съчетание от фактори, включително най-малко на финансова недостъпност, недостатъчен разполагаем доход, високи енергийни разходи и ниска енергийна ефективност на жилищата;</w:t>
      </w:r>
    </w:p>
    <w:p w14:paraId="68E993D8"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Въвеждане на цел за годишно намаляване на потреблението на енергия от 1,9 % за публичния сектор като цяло.</w:t>
      </w:r>
    </w:p>
    <w:p w14:paraId="63D9A1B4"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Разширяване на задължението за годишно обновяване на сградите с 3 % до всички нива на публичната администрация.</w:t>
      </w:r>
    </w:p>
    <w:p w14:paraId="2F1D673C"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Въвеждане на различен подход, основан на потреблението на енергия за предприятията, които трябва да имат система за енергиен мениджмънт или да извършват енергийни одити.</w:t>
      </w:r>
    </w:p>
    <w:p w14:paraId="160E3168"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Въвеждане на ново задължение за мониторинг на енергийните характеристики на центровете за данни, като се създаде база данни на равнище ЕС, в която да се събират и публикуват данни.</w:t>
      </w:r>
    </w:p>
    <w:p w14:paraId="398A16A2"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Насърчаване на местните планове за отопление и охлаждане в по-големите общини.</w:t>
      </w:r>
    </w:p>
    <w:p w14:paraId="01931302" w14:textId="77777777" w:rsidR="00792753" w:rsidRPr="00792753" w:rsidRDefault="00792753" w:rsidP="00792753">
      <w:pPr>
        <w:numPr>
          <w:ilvl w:val="0"/>
          <w:numId w:val="48"/>
        </w:numPr>
        <w:shd w:val="clear" w:color="auto" w:fill="FFFFFF"/>
        <w:spacing w:after="0" w:line="240" w:lineRule="auto"/>
        <w:jc w:val="both"/>
        <w:rPr>
          <w:rFonts w:ascii="Times New Roman" w:hAnsi="Times New Roman" w:cs="Times New Roman"/>
          <w:sz w:val="24"/>
          <w:szCs w:val="24"/>
        </w:rPr>
      </w:pPr>
      <w:r w:rsidRPr="00792753">
        <w:rPr>
          <w:rFonts w:ascii="Times New Roman" w:hAnsi="Times New Roman" w:cs="Times New Roman"/>
          <w:sz w:val="24"/>
          <w:szCs w:val="24"/>
        </w:rPr>
        <w:t>Постепенно увеличаване на ефективното потребление на енергия за отопление или охлаждане, също и при централното отопление.</w:t>
      </w:r>
    </w:p>
    <w:p w14:paraId="6C619820" w14:textId="00D6D5C7" w:rsidR="008E32DB" w:rsidRPr="001D0C42" w:rsidRDefault="00792753" w:rsidP="00792753">
      <w:pPr>
        <w:pStyle w:val="aa"/>
        <w:shd w:val="clear" w:color="auto" w:fill="FFFFFF"/>
        <w:spacing w:before="0" w:beforeAutospacing="0" w:after="0" w:afterAutospacing="0"/>
        <w:jc w:val="both"/>
        <w:rPr>
          <w:lang w:val="en-US"/>
        </w:rPr>
      </w:pPr>
      <w:r w:rsidRPr="00792753">
        <w:t> </w:t>
      </w:r>
    </w:p>
    <w:p w14:paraId="5A782C58" w14:textId="605B59F9" w:rsidR="002B125F" w:rsidRPr="001D0C42" w:rsidRDefault="0075065F" w:rsidP="00792753">
      <w:pPr>
        <w:pStyle w:val="a8"/>
        <w:numPr>
          <w:ilvl w:val="0"/>
          <w:numId w:val="48"/>
        </w:numPr>
        <w:spacing w:after="0" w:line="240" w:lineRule="auto"/>
        <w:jc w:val="both"/>
        <w:rPr>
          <w:rFonts w:ascii="Times New Roman" w:eastAsia="Times New Roman" w:hAnsi="Times New Roman" w:cs="Times New Roman"/>
          <w:b/>
          <w:bCs/>
          <w:color w:val="2F5496" w:themeColor="accent5" w:themeShade="BF"/>
          <w:sz w:val="24"/>
          <w:szCs w:val="24"/>
        </w:rPr>
      </w:pPr>
      <w:bookmarkStart w:id="3" w:name="_Hlk129622643"/>
      <w:r w:rsidRPr="001D0C42">
        <w:rPr>
          <w:rFonts w:ascii="Times New Roman" w:eastAsia="Times New Roman" w:hAnsi="Times New Roman" w:cs="Times New Roman"/>
          <w:b/>
          <w:bCs/>
          <w:color w:val="2F5496" w:themeColor="accent5" w:themeShade="BF"/>
          <w:sz w:val="24"/>
          <w:szCs w:val="24"/>
        </w:rPr>
        <w:t>Директива</w:t>
      </w:r>
      <w:r w:rsidR="002B125F" w:rsidRPr="001D0C42">
        <w:rPr>
          <w:rFonts w:ascii="Times New Roman" w:eastAsia="Times New Roman" w:hAnsi="Times New Roman" w:cs="Times New Roman"/>
          <w:b/>
          <w:bCs/>
          <w:color w:val="2F5496" w:themeColor="accent5" w:themeShade="BF"/>
          <w:sz w:val="24"/>
          <w:szCs w:val="24"/>
        </w:rPr>
        <w:t xml:space="preserve"> </w:t>
      </w:r>
      <w:r w:rsidR="002B125F" w:rsidRPr="001D0C42">
        <w:rPr>
          <w:rFonts w:ascii="Times New Roman" w:eastAsia="Times New Roman" w:hAnsi="Times New Roman" w:cs="Times New Roman"/>
          <w:b/>
          <w:bCs/>
          <w:color w:val="2F5496" w:themeColor="accent5" w:themeShade="BF"/>
          <w:sz w:val="24"/>
          <w:szCs w:val="24"/>
          <w:lang w:val="en-US"/>
        </w:rPr>
        <w:t>(</w:t>
      </w:r>
      <w:r w:rsidR="002B125F" w:rsidRPr="001D0C42">
        <w:rPr>
          <w:rFonts w:ascii="Times New Roman" w:eastAsia="Times New Roman" w:hAnsi="Times New Roman" w:cs="Times New Roman"/>
          <w:b/>
          <w:bCs/>
          <w:color w:val="2F5496" w:themeColor="accent5" w:themeShade="BF"/>
          <w:sz w:val="24"/>
          <w:szCs w:val="24"/>
        </w:rPr>
        <w:t>ЕС</w:t>
      </w:r>
      <w:r w:rsidR="002B125F" w:rsidRPr="001D0C42">
        <w:rPr>
          <w:rFonts w:ascii="Times New Roman" w:eastAsia="Times New Roman" w:hAnsi="Times New Roman" w:cs="Times New Roman"/>
          <w:b/>
          <w:bCs/>
          <w:color w:val="2F5496" w:themeColor="accent5" w:themeShade="BF"/>
          <w:sz w:val="24"/>
          <w:szCs w:val="24"/>
          <w:lang w:val="en-US"/>
        </w:rPr>
        <w:t>)</w:t>
      </w:r>
      <w:r w:rsidR="002B125F" w:rsidRPr="001D0C42">
        <w:rPr>
          <w:rFonts w:ascii="Times New Roman" w:eastAsia="Times New Roman" w:hAnsi="Times New Roman" w:cs="Times New Roman"/>
          <w:b/>
          <w:bCs/>
          <w:color w:val="2F5496" w:themeColor="accent5" w:themeShade="BF"/>
          <w:sz w:val="24"/>
          <w:szCs w:val="24"/>
        </w:rPr>
        <w:t xml:space="preserve"> </w:t>
      </w:r>
      <w:r w:rsidRPr="001D0C42">
        <w:rPr>
          <w:rFonts w:ascii="Times New Roman" w:eastAsia="Times New Roman" w:hAnsi="Times New Roman" w:cs="Times New Roman"/>
          <w:b/>
          <w:bCs/>
          <w:color w:val="2F5496" w:themeColor="accent5" w:themeShade="BF"/>
          <w:sz w:val="24"/>
          <w:szCs w:val="24"/>
        </w:rPr>
        <w:t>2018/2001</w:t>
      </w:r>
      <w:bookmarkEnd w:id="3"/>
      <w:r w:rsidR="002B125F" w:rsidRPr="001D0C42">
        <w:rPr>
          <w:rFonts w:ascii="Times New Roman" w:eastAsia="Times New Roman" w:hAnsi="Times New Roman" w:cs="Times New Roman"/>
          <w:b/>
          <w:bCs/>
          <w:color w:val="2F5496" w:themeColor="accent5" w:themeShade="BF"/>
          <w:sz w:val="24"/>
          <w:szCs w:val="24"/>
        </w:rPr>
        <w:t xml:space="preserve"> за насърчаване използването на енергия от възобновяеми източници:</w:t>
      </w:r>
    </w:p>
    <w:p w14:paraId="719D857F" w14:textId="3628873E" w:rsidR="0075065F" w:rsidRPr="001D0C42" w:rsidRDefault="002B125F" w:rsidP="00DF60D9">
      <w:pPr>
        <w:pStyle w:val="a8"/>
        <w:spacing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В резултат на това, че политиките в областта на енергийната ефективност и насърчаване използването на енергия от възобновяеми източници са взаимно свързани, както и в подкрепа на изискването на Директива 2010/ 31/ЕС за привеждане на съществуващия сграден фонд в сгради с близко до нулево потребление на енергия, Директива </w:t>
      </w:r>
      <w:r w:rsidR="0075065F" w:rsidRPr="001D0C42">
        <w:rPr>
          <w:rFonts w:ascii="Times New Roman" w:eastAsia="Times New Roman" w:hAnsi="Times New Roman" w:cs="Times New Roman"/>
          <w:sz w:val="24"/>
          <w:szCs w:val="24"/>
        </w:rPr>
        <w:t xml:space="preserve">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ЕС</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2018/2001 </w:t>
      </w:r>
      <w:r w:rsidR="00600F75" w:rsidRPr="001D0C42">
        <w:rPr>
          <w:rFonts w:ascii="Times New Roman" w:eastAsia="Times New Roman" w:hAnsi="Times New Roman" w:cs="Times New Roman"/>
          <w:sz w:val="24"/>
          <w:szCs w:val="24"/>
        </w:rPr>
        <w:t>предвижда облекчени процедури и при възможност използване на европейски и национални схеми за подпомагане от лица от потребители, които желаят да станат потребители на собствена електрическа енергия от възобновяеми източници. Освен това, Директивата предвижда възможност за учредяване на общности за възобновяем</w:t>
      </w:r>
      <w:r w:rsidR="00BA2C43" w:rsidRPr="001D0C42">
        <w:rPr>
          <w:rFonts w:ascii="Times New Roman" w:eastAsia="Times New Roman" w:hAnsi="Times New Roman" w:cs="Times New Roman"/>
          <w:sz w:val="24"/>
          <w:szCs w:val="24"/>
        </w:rPr>
        <w:t xml:space="preserve">а енергия </w:t>
      </w:r>
      <w:r w:rsidR="00600F75" w:rsidRPr="001D0C42">
        <w:rPr>
          <w:rFonts w:ascii="Times New Roman" w:eastAsia="Times New Roman" w:hAnsi="Times New Roman" w:cs="Times New Roman"/>
          <w:sz w:val="24"/>
          <w:szCs w:val="24"/>
        </w:rPr>
        <w:t>от крайните потр</w:t>
      </w:r>
      <w:r w:rsidR="00B8021F" w:rsidRPr="001D0C42">
        <w:rPr>
          <w:rFonts w:ascii="Times New Roman" w:eastAsia="Times New Roman" w:hAnsi="Times New Roman" w:cs="Times New Roman"/>
          <w:sz w:val="24"/>
          <w:szCs w:val="24"/>
        </w:rPr>
        <w:t>е</w:t>
      </w:r>
      <w:r w:rsidR="00600F75" w:rsidRPr="001D0C42">
        <w:rPr>
          <w:rFonts w:ascii="Times New Roman" w:eastAsia="Times New Roman" w:hAnsi="Times New Roman" w:cs="Times New Roman"/>
          <w:sz w:val="24"/>
          <w:szCs w:val="24"/>
        </w:rPr>
        <w:t xml:space="preserve">бители на енергия и в частност битовите потребители. </w:t>
      </w:r>
      <w:r w:rsidR="00BA2C43" w:rsidRPr="001D0C42">
        <w:rPr>
          <w:rFonts w:ascii="Times New Roman" w:eastAsia="Times New Roman" w:hAnsi="Times New Roman" w:cs="Times New Roman"/>
          <w:sz w:val="24"/>
          <w:szCs w:val="24"/>
        </w:rPr>
        <w:t>Съгласно Директивата, общностите за възобновяема енергия имат право да произвеждат, потребяват, акумулират и продават енергия от възобновяеми източници, включително чрез споразумения за закупуване на електрическа енергия.</w:t>
      </w:r>
    </w:p>
    <w:p w14:paraId="56AF0216" w14:textId="12EFDAAA" w:rsidR="00B8021F" w:rsidRPr="001D0C42" w:rsidRDefault="00B8021F" w:rsidP="002B125F">
      <w:pPr>
        <w:pStyle w:val="a8"/>
        <w:spacing w:after="0" w:line="240" w:lineRule="auto"/>
        <w:ind w:left="0" w:firstLine="737"/>
        <w:jc w:val="both"/>
        <w:rPr>
          <w:rFonts w:ascii="Times New Roman" w:eastAsia="Times New Roman" w:hAnsi="Times New Roman" w:cs="Times New Roman"/>
          <w:sz w:val="24"/>
          <w:szCs w:val="24"/>
        </w:rPr>
      </w:pPr>
    </w:p>
    <w:p w14:paraId="16A468FA" w14:textId="48446C98" w:rsidR="00B8021F" w:rsidRPr="00DF60D9" w:rsidRDefault="00DF60D9" w:rsidP="00DF60D9">
      <w:pPr>
        <w:spacing w:after="0" w:line="240" w:lineRule="auto"/>
        <w:jc w:val="both"/>
        <w:rPr>
          <w:rFonts w:ascii="Times New Roman" w:eastAsia="Times New Roman" w:hAnsi="Times New Roman" w:cs="Times New Roman"/>
          <w:b/>
          <w:bCs/>
          <w:color w:val="2F5496" w:themeColor="accent5" w:themeShade="BF"/>
          <w:sz w:val="24"/>
          <w:szCs w:val="24"/>
        </w:rPr>
      </w:pPr>
      <w:r>
        <w:rPr>
          <w:rFonts w:ascii="Times New Roman" w:eastAsia="Times New Roman" w:hAnsi="Times New Roman" w:cs="Times New Roman"/>
          <w:b/>
          <w:bCs/>
          <w:color w:val="2F5496" w:themeColor="accent5" w:themeShade="BF"/>
          <w:sz w:val="24"/>
          <w:szCs w:val="24"/>
        </w:rPr>
        <w:t>3.2.</w:t>
      </w:r>
      <w:r w:rsidR="00B8021F" w:rsidRPr="00DF60D9">
        <w:rPr>
          <w:rFonts w:ascii="Times New Roman" w:eastAsia="Times New Roman" w:hAnsi="Times New Roman" w:cs="Times New Roman"/>
          <w:b/>
          <w:bCs/>
          <w:color w:val="2F5496" w:themeColor="accent5" w:themeShade="BF"/>
          <w:sz w:val="24"/>
          <w:szCs w:val="24"/>
        </w:rPr>
        <w:t xml:space="preserve"> Закон за енергийната ефективност </w:t>
      </w:r>
    </w:p>
    <w:p w14:paraId="353983D6" w14:textId="267D8C99" w:rsidR="00ED42DE" w:rsidRPr="001D0C42" w:rsidRDefault="00ED42D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Сега действащият Закон за енергийната ефективност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обн., ДВ, бр. 35 от 15.05.2015 г., в сила от 15.05.2015 г.</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въведе в българското законодателство разпоредбите на Дирек</w:t>
      </w:r>
      <w:r w:rsidR="00B8021F" w:rsidRPr="001D0C42">
        <w:rPr>
          <w:rFonts w:ascii="Times New Roman" w:eastAsia="Times New Roman" w:hAnsi="Times New Roman" w:cs="Times New Roman"/>
          <w:sz w:val="24"/>
          <w:szCs w:val="24"/>
        </w:rPr>
        <w:t>тива 2012/27/ЕС относно енергийната ефективност</w:t>
      </w:r>
      <w:r w:rsidRPr="001D0C42">
        <w:rPr>
          <w:rFonts w:ascii="Times New Roman" w:eastAsia="Times New Roman" w:hAnsi="Times New Roman" w:cs="Times New Roman"/>
          <w:sz w:val="24"/>
          <w:szCs w:val="24"/>
        </w:rPr>
        <w:t xml:space="preserve">. До влизането в сила този закон, общините в Република България се включваха в кръга на задължените лица </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в качеството си на </w:t>
      </w:r>
      <w:r w:rsidRPr="001D0C42">
        <w:rPr>
          <w:rFonts w:ascii="Times New Roman" w:eastAsia="Times New Roman" w:hAnsi="Times New Roman" w:cs="Times New Roman"/>
          <w:sz w:val="24"/>
          <w:szCs w:val="24"/>
        </w:rPr>
        <w:lastRenderedPageBreak/>
        <w:t>собственици на сгради за обществено обслужване в експлоатация с разгъната застроена площ над 250 м</w:t>
      </w:r>
      <w:r w:rsidRPr="001D0C42">
        <w:rPr>
          <w:rFonts w:ascii="Times New Roman" w:eastAsia="Times New Roman" w:hAnsi="Times New Roman" w:cs="Times New Roman"/>
          <w:sz w:val="24"/>
          <w:szCs w:val="24"/>
          <w:vertAlign w:val="superscript"/>
        </w:rPr>
        <w:t>2</w:t>
      </w:r>
      <w:r w:rsidRPr="001D0C42">
        <w:rPr>
          <w:rFonts w:ascii="Times New Roman" w:eastAsia="Times New Roman" w:hAnsi="Times New Roman" w:cs="Times New Roman"/>
          <w:sz w:val="24"/>
          <w:szCs w:val="24"/>
          <w:lang w:val="en-US"/>
        </w:rPr>
        <w:t>)</w:t>
      </w:r>
      <w:r w:rsidRPr="001D0C42">
        <w:rPr>
          <w:rFonts w:ascii="Times New Roman" w:eastAsia="Times New Roman" w:hAnsi="Times New Roman" w:cs="Times New Roman"/>
          <w:sz w:val="24"/>
          <w:szCs w:val="24"/>
        </w:rPr>
        <w:t xml:space="preserve"> и отговаряха за изпълнението на индивидуални цели за енергийни спестявания, като част от задължителната национална цел за енергийни спестявания.</w:t>
      </w:r>
    </w:p>
    <w:p w14:paraId="7E81F291" w14:textId="4E79B5FA" w:rsidR="00ED42DE" w:rsidRPr="001D0C42" w:rsidRDefault="00ED42D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Независимо от това, че понастоящем общините не са задължени лица, Законът за енергийната ефективност предвижда редица задължения за тях, а именно:</w:t>
      </w:r>
    </w:p>
    <w:p w14:paraId="2E470EE3" w14:textId="77777777" w:rsidR="00ED42DE" w:rsidRPr="001D0C42" w:rsidRDefault="00ED42DE" w:rsidP="00B8021F">
      <w:pPr>
        <w:spacing w:after="0" w:line="240" w:lineRule="auto"/>
        <w:ind w:firstLine="720"/>
        <w:jc w:val="both"/>
        <w:rPr>
          <w:rFonts w:ascii="Times New Roman" w:eastAsia="Times New Roman" w:hAnsi="Times New Roman" w:cs="Times New Roman"/>
          <w:sz w:val="24"/>
          <w:szCs w:val="24"/>
        </w:rPr>
      </w:pPr>
    </w:p>
    <w:p w14:paraId="66198FEB" w14:textId="58F0C16C" w:rsidR="00ED42DE" w:rsidRPr="001D0C42" w:rsidRDefault="00ED42DE" w:rsidP="00ED42DE">
      <w:pPr>
        <w:spacing w:after="0" w:line="240" w:lineRule="auto"/>
        <w:jc w:val="both"/>
        <w:rPr>
          <w:rFonts w:ascii="Times New Roman" w:eastAsia="Times New Roman" w:hAnsi="Times New Roman" w:cs="Times New Roman"/>
          <w:b/>
          <w:bCs/>
          <w:i/>
          <w:iCs/>
          <w:color w:val="2F5496" w:themeColor="accent5" w:themeShade="BF"/>
          <w:sz w:val="24"/>
          <w:szCs w:val="24"/>
          <w:lang w:val="en-US"/>
        </w:rPr>
      </w:pPr>
      <w:r w:rsidRPr="001D0C42">
        <w:rPr>
          <w:rFonts w:ascii="Times New Roman" w:eastAsia="Times New Roman" w:hAnsi="Times New Roman" w:cs="Times New Roman"/>
          <w:b/>
          <w:bCs/>
          <w:i/>
          <w:iCs/>
          <w:color w:val="2F5496" w:themeColor="accent5" w:themeShade="BF"/>
          <w:sz w:val="24"/>
          <w:szCs w:val="24"/>
        </w:rPr>
        <w:t xml:space="preserve">3.2.1 Управление на потреблението на енергия </w:t>
      </w:r>
      <w:r w:rsidRPr="001D0C42">
        <w:rPr>
          <w:rFonts w:ascii="Times New Roman" w:eastAsia="Times New Roman" w:hAnsi="Times New Roman" w:cs="Times New Roman"/>
          <w:b/>
          <w:bCs/>
          <w:i/>
          <w:iCs/>
          <w:color w:val="2F5496" w:themeColor="accent5" w:themeShade="BF"/>
          <w:sz w:val="24"/>
          <w:szCs w:val="24"/>
          <w:lang w:val="en-US"/>
        </w:rPr>
        <w:t>(</w:t>
      </w:r>
      <w:r w:rsidRPr="001D0C42">
        <w:rPr>
          <w:rFonts w:ascii="Times New Roman" w:eastAsia="Times New Roman" w:hAnsi="Times New Roman" w:cs="Times New Roman"/>
          <w:b/>
          <w:bCs/>
          <w:i/>
          <w:iCs/>
          <w:color w:val="2F5496" w:themeColor="accent5" w:themeShade="BF"/>
          <w:sz w:val="24"/>
          <w:szCs w:val="24"/>
        </w:rPr>
        <w:t>енергиен мениджмънт</w:t>
      </w:r>
      <w:r w:rsidRPr="001D0C42">
        <w:rPr>
          <w:rFonts w:ascii="Times New Roman" w:eastAsia="Times New Roman" w:hAnsi="Times New Roman" w:cs="Times New Roman"/>
          <w:b/>
          <w:bCs/>
          <w:i/>
          <w:iCs/>
          <w:color w:val="2F5496" w:themeColor="accent5" w:themeShade="BF"/>
          <w:sz w:val="24"/>
          <w:szCs w:val="24"/>
          <w:lang w:val="en-US"/>
        </w:rPr>
        <w:t>)</w:t>
      </w:r>
    </w:p>
    <w:p w14:paraId="20A6F9AA" w14:textId="3D5E6A79" w:rsidR="00ED42DE" w:rsidRPr="001D0C42" w:rsidRDefault="00821C11" w:rsidP="00ED42DE">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Член 63, ал. 1 от Закона за енергийната ефективност предвижда задължение за собствениците на сгради за обществено обслужване в експлоатация с разгъната застроена площ над 250 м</w:t>
      </w:r>
      <w:r w:rsidRPr="001D0C42">
        <w:rPr>
          <w:rFonts w:ascii="Times New Roman" w:eastAsia="Times New Roman" w:hAnsi="Times New Roman" w:cs="Times New Roman"/>
          <w:sz w:val="24"/>
          <w:szCs w:val="24"/>
          <w:vertAlign w:val="superscript"/>
        </w:rPr>
        <w:t xml:space="preserve">2 </w:t>
      </w:r>
      <w:r w:rsidRPr="001D0C42">
        <w:rPr>
          <w:rFonts w:ascii="Times New Roman" w:eastAsia="Times New Roman" w:hAnsi="Times New Roman" w:cs="Times New Roman"/>
          <w:sz w:val="24"/>
          <w:szCs w:val="24"/>
        </w:rPr>
        <w:t>, по отношение на които  може да бъде извършено обследване за енергийна ефективност или сертифициране да извършват управление по енергийна ефективност. В тази категория лица се включват и общините в Република България, което на практика означава, че те са длъжни да осъществяват енергиен мениджмънт.</w:t>
      </w:r>
    </w:p>
    <w:p w14:paraId="13BE4E6A" w14:textId="3D44CAE2" w:rsidR="00821C11" w:rsidRPr="001D0C42" w:rsidRDefault="00821C11"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Списъкът от дейности, посредство</w:t>
      </w:r>
      <w:r w:rsidR="00C67DDF">
        <w:rPr>
          <w:rFonts w:ascii="Times New Roman" w:eastAsia="Times New Roman" w:hAnsi="Times New Roman" w:cs="Times New Roman"/>
          <w:sz w:val="24"/>
          <w:szCs w:val="24"/>
        </w:rPr>
        <w:t>м</w:t>
      </w:r>
      <w:r w:rsidRPr="001D0C42">
        <w:rPr>
          <w:rFonts w:ascii="Times New Roman" w:eastAsia="Times New Roman" w:hAnsi="Times New Roman" w:cs="Times New Roman"/>
          <w:sz w:val="24"/>
          <w:szCs w:val="24"/>
        </w:rPr>
        <w:t xml:space="preserve"> които се осъществява управлението по енергийна ефективност се съдържа в чл. 63, ал. 2 от Закона за енергийната ефективност и включва:</w:t>
      </w:r>
    </w:p>
    <w:p w14:paraId="2591B16A" w14:textId="5AB0DED3" w:rsidR="00117915" w:rsidRPr="001D0C42" w:rsidRDefault="00821C11" w:rsidP="00DF60D9">
      <w:pPr>
        <w:spacing w:after="0"/>
        <w:jc w:val="both"/>
        <w:rPr>
          <w:rFonts w:ascii="Times New Roman" w:hAnsi="Times New Roman" w:cs="Times New Roman"/>
          <w:sz w:val="24"/>
          <w:szCs w:val="24"/>
        </w:rPr>
      </w:pPr>
      <w:r w:rsidRPr="001D0C42">
        <w:rPr>
          <w:rFonts w:ascii="Times New Roman" w:hAnsi="Times New Roman" w:cs="Times New Roman"/>
          <w:sz w:val="24"/>
          <w:szCs w:val="24"/>
        </w:rPr>
        <w:t xml:space="preserve">1. организиране на изпълнението на програмите </w:t>
      </w:r>
      <w:r w:rsidR="00967582" w:rsidRPr="001D0C42">
        <w:rPr>
          <w:rFonts w:ascii="Times New Roman" w:hAnsi="Times New Roman" w:cs="Times New Roman"/>
          <w:sz w:val="24"/>
          <w:szCs w:val="24"/>
        </w:rPr>
        <w:t>по енергийна ефективност</w:t>
      </w:r>
      <w:r w:rsidRPr="001D0C42">
        <w:rPr>
          <w:rFonts w:ascii="Times New Roman" w:hAnsi="Times New Roman" w:cs="Times New Roman"/>
          <w:sz w:val="24"/>
          <w:szCs w:val="24"/>
        </w:rPr>
        <w:t xml:space="preserve">, както и на други мерки, които водят до енергийни спестявания, и изпълнението на целите, заложени в </w:t>
      </w:r>
      <w:r w:rsidR="00117915" w:rsidRPr="001D0C42">
        <w:rPr>
          <w:rFonts w:ascii="Times New Roman" w:hAnsi="Times New Roman" w:cs="Times New Roman"/>
          <w:sz w:val="24"/>
          <w:szCs w:val="24"/>
        </w:rPr>
        <w:t>стратегическите документи в областта на енергийната ефективност, приети от Министерски съвет;</w:t>
      </w:r>
    </w:p>
    <w:p w14:paraId="5BBFEA66" w14:textId="3026C719" w:rsidR="00117915" w:rsidRPr="001D0C42" w:rsidRDefault="00117915" w:rsidP="00DF60D9">
      <w:pPr>
        <w:spacing w:after="0"/>
        <w:jc w:val="both"/>
        <w:rPr>
          <w:rFonts w:ascii="Times New Roman" w:hAnsi="Times New Roman" w:cs="Times New Roman"/>
          <w:sz w:val="24"/>
          <w:szCs w:val="24"/>
        </w:rPr>
      </w:pPr>
      <w:r w:rsidRPr="001D0C42">
        <w:rPr>
          <w:rFonts w:ascii="Times New Roman" w:hAnsi="Times New Roman" w:cs="Times New Roman"/>
          <w:sz w:val="24"/>
          <w:szCs w:val="24"/>
        </w:rPr>
        <w:t>2. организиране изпълнението на енергоспестяващи мерки и въвеждане на системи за мониторинг на енергопотреблението във външното изкуствено осветление и парковото осветление;</w:t>
      </w:r>
    </w:p>
    <w:p w14:paraId="258C4211" w14:textId="5848FD59" w:rsidR="00821C11" w:rsidRPr="001D0C42" w:rsidRDefault="00821C11"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3. ежегодно изготвяне на анализи на енергийното потребление</w:t>
      </w:r>
      <w:r w:rsidR="00117915" w:rsidRPr="001D0C42">
        <w:rPr>
          <w:rFonts w:ascii="Times New Roman" w:eastAsia="Times New Roman" w:hAnsi="Times New Roman" w:cs="Times New Roman"/>
          <w:sz w:val="24"/>
          <w:szCs w:val="24"/>
        </w:rPr>
        <w:t xml:space="preserve"> и представяне на отчети пред АУЕР.</w:t>
      </w:r>
    </w:p>
    <w:p w14:paraId="032C2AEF" w14:textId="5077C001" w:rsidR="00726726" w:rsidRPr="001D0C42" w:rsidRDefault="00726726" w:rsidP="00117915">
      <w:pPr>
        <w:spacing w:after="0" w:line="240" w:lineRule="auto"/>
        <w:ind w:firstLine="708"/>
        <w:jc w:val="both"/>
        <w:rPr>
          <w:rFonts w:ascii="Times New Roman" w:eastAsia="Times New Roman" w:hAnsi="Times New Roman" w:cs="Times New Roman"/>
          <w:sz w:val="24"/>
          <w:szCs w:val="24"/>
        </w:rPr>
      </w:pPr>
    </w:p>
    <w:p w14:paraId="1D0DD483" w14:textId="6FA5C663" w:rsidR="00726726" w:rsidRPr="001D0C42" w:rsidRDefault="00726726" w:rsidP="00DF60D9">
      <w:pPr>
        <w:spacing w:after="0" w:line="240" w:lineRule="auto"/>
        <w:jc w:val="both"/>
        <w:rPr>
          <w:rFonts w:ascii="Times New Roman" w:eastAsia="Times New Roman" w:hAnsi="Times New Roman" w:cs="Times New Roman"/>
          <w:b/>
          <w:bCs/>
          <w:i/>
          <w:iCs/>
          <w:color w:val="2F5496" w:themeColor="accent5" w:themeShade="BF"/>
          <w:sz w:val="24"/>
          <w:szCs w:val="24"/>
        </w:rPr>
      </w:pPr>
      <w:r w:rsidRPr="001D0C42">
        <w:rPr>
          <w:rFonts w:ascii="Times New Roman" w:eastAsia="Times New Roman" w:hAnsi="Times New Roman" w:cs="Times New Roman"/>
          <w:b/>
          <w:bCs/>
          <w:i/>
          <w:iCs/>
          <w:color w:val="2F5496" w:themeColor="accent5" w:themeShade="BF"/>
          <w:sz w:val="24"/>
          <w:szCs w:val="24"/>
        </w:rPr>
        <w:t>3.2.2. Задължения по отношение на сградния фонд</w:t>
      </w:r>
    </w:p>
    <w:p w14:paraId="45B8B28F" w14:textId="193E8340" w:rsidR="00726726" w:rsidRPr="001D0C42" w:rsidRDefault="00726726" w:rsidP="00DF60D9">
      <w:pPr>
        <w:spacing w:after="0" w:line="240" w:lineRule="auto"/>
        <w:jc w:val="both"/>
        <w:rPr>
          <w:rFonts w:ascii="Times New Roman" w:eastAsia="Times New Roman" w:hAnsi="Times New Roman" w:cs="Times New Roman"/>
          <w:b/>
          <w:bCs/>
          <w:color w:val="2F5496" w:themeColor="accent5" w:themeShade="BF"/>
          <w:sz w:val="24"/>
          <w:szCs w:val="24"/>
        </w:rPr>
      </w:pPr>
      <w:r w:rsidRPr="001D0C42">
        <w:rPr>
          <w:rFonts w:ascii="Times New Roman" w:eastAsia="Times New Roman" w:hAnsi="Times New Roman" w:cs="Times New Roman"/>
          <w:b/>
          <w:bCs/>
          <w:color w:val="2F5496" w:themeColor="accent5" w:themeShade="BF"/>
          <w:sz w:val="24"/>
          <w:szCs w:val="24"/>
        </w:rPr>
        <w:t>а/ Сгради ново строителство</w:t>
      </w:r>
    </w:p>
    <w:p w14:paraId="26619293" w14:textId="3252F464" w:rsidR="00726726" w:rsidRPr="001D0C42" w:rsidRDefault="00726726"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Член 31, ал. 1 Закона за енергийната ефективност </w:t>
      </w:r>
      <w:r w:rsidR="00140419" w:rsidRPr="001D0C42">
        <w:rPr>
          <w:rFonts w:ascii="Times New Roman" w:eastAsia="Times New Roman" w:hAnsi="Times New Roman" w:cs="Times New Roman"/>
          <w:sz w:val="24"/>
          <w:szCs w:val="24"/>
        </w:rPr>
        <w:t>предвижда</w:t>
      </w:r>
      <w:r w:rsidRPr="001D0C42">
        <w:rPr>
          <w:rFonts w:ascii="Times New Roman" w:eastAsia="Times New Roman" w:hAnsi="Times New Roman" w:cs="Times New Roman"/>
          <w:sz w:val="24"/>
          <w:szCs w:val="24"/>
        </w:rPr>
        <w:t>, че изискванията за енергийна ефективност, предвидени в същия закон и</w:t>
      </w:r>
      <w:r w:rsidR="00D56EF1">
        <w:rPr>
          <w:rFonts w:ascii="Times New Roman" w:eastAsia="Times New Roman" w:hAnsi="Times New Roman" w:cs="Times New Roman"/>
          <w:sz w:val="24"/>
          <w:szCs w:val="24"/>
          <w:lang w:val="en-US"/>
        </w:rPr>
        <w:t xml:space="preserve"> </w:t>
      </w:r>
      <w:r w:rsidRPr="001D0C42">
        <w:rPr>
          <w:rFonts w:ascii="Times New Roman" w:eastAsia="Times New Roman" w:hAnsi="Times New Roman" w:cs="Times New Roman"/>
          <w:sz w:val="24"/>
          <w:szCs w:val="24"/>
        </w:rPr>
        <w:t>в </w:t>
      </w:r>
      <w:hyperlink r:id="rId10" w:tgtFrame="_blank" w:history="1">
        <w:r w:rsidRPr="001D0C42">
          <w:rPr>
            <w:rStyle w:val="a7"/>
            <w:rFonts w:ascii="Times New Roman" w:eastAsia="Times New Roman" w:hAnsi="Times New Roman" w:cs="Times New Roman"/>
            <w:color w:val="auto"/>
            <w:sz w:val="24"/>
            <w:szCs w:val="24"/>
            <w:u w:val="none"/>
          </w:rPr>
          <w:t>Закона за устройство на територията</w:t>
        </w:r>
      </w:hyperlink>
      <w:r w:rsidRPr="001D0C42">
        <w:rPr>
          <w:rFonts w:ascii="Times New Roman" w:eastAsia="Times New Roman" w:hAnsi="Times New Roman" w:cs="Times New Roman"/>
          <w:sz w:val="24"/>
          <w:szCs w:val="24"/>
        </w:rPr>
        <w:t>, се прилагат за всеки инвестиционен проект за:</w:t>
      </w:r>
    </w:p>
    <w:p w14:paraId="0840CB1A" w14:textId="77777777" w:rsidR="00726726" w:rsidRPr="001D0C42" w:rsidRDefault="00726726"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1. изграждане на сграда;</w:t>
      </w:r>
    </w:p>
    <w:p w14:paraId="38BC52AD" w14:textId="02CF7DA8" w:rsidR="00726726" w:rsidRPr="001D0C42" w:rsidRDefault="00726726"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2. преустройство на сграда, с което се променят енергийните й характеристики;</w:t>
      </w:r>
    </w:p>
    <w:p w14:paraId="2BBC9376" w14:textId="3FE13D3F" w:rsidR="00726726" w:rsidRPr="001D0C42" w:rsidRDefault="00726726"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3. реконструкция, основно обновяване или основен ремонт на сграда, когато се обхващат над 25 на сто от площта на външните ограждащи конструкции и елементи на сградата и се променят енергийните й характеристики.</w:t>
      </w:r>
    </w:p>
    <w:p w14:paraId="3EF77779" w14:textId="1757D1FD" w:rsidR="00726726" w:rsidRPr="001D0C42" w:rsidRDefault="00726726"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Енергийните характеристики на нова сграда се удостоверяват със сертификат за енергийни характеристики. Възложителят на нова сграда по смисъла на чл. 161 от Закона за устройство на територията </w:t>
      </w:r>
      <w:r w:rsidR="00D642EA" w:rsidRPr="001D0C42">
        <w:rPr>
          <w:rFonts w:ascii="Times New Roman" w:eastAsia="Times New Roman" w:hAnsi="Times New Roman" w:cs="Times New Roman"/>
          <w:sz w:val="24"/>
          <w:szCs w:val="24"/>
        </w:rPr>
        <w:t xml:space="preserve">е длъжен да придобие сертификат за енергийни характеристики на тази сграда преди въвеждането й в експлоатация. При продажба или отдаване под наем на нова сграда в нейната цялост или на самостоятелни обекти от нея, продавачът, </w:t>
      </w:r>
      <w:bookmarkStart w:id="4" w:name="_Hlk129770244"/>
      <w:r w:rsidR="00D642EA" w:rsidRPr="001D0C42">
        <w:rPr>
          <w:rFonts w:ascii="Times New Roman" w:eastAsia="Times New Roman" w:hAnsi="Times New Roman" w:cs="Times New Roman"/>
          <w:sz w:val="24"/>
          <w:szCs w:val="24"/>
        </w:rPr>
        <w:t>съответно – наемодателят, са длъжни да представят на насрещната страна по конкретния договор оригинала на сертификата за енергийни характеристики..</w:t>
      </w:r>
    </w:p>
    <w:bookmarkEnd w:id="4"/>
    <w:p w14:paraId="16F6D2DA" w14:textId="33227E59" w:rsidR="00D642EA" w:rsidRDefault="00D642EA"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Собствениците на нови сгради са длъжни да придобият при условията и по реда на Закона за енергийната ефективност сертификат за енергийна ефективност на сграда в експлоатация в срок не по-рано от 3 и не по-късно от 6 години от датата на въвеждането й в експлоатация.</w:t>
      </w:r>
    </w:p>
    <w:p w14:paraId="4E4668FE" w14:textId="77777777" w:rsidR="00792753" w:rsidRDefault="00792753" w:rsidP="00DF60D9">
      <w:pPr>
        <w:spacing w:after="0" w:line="240" w:lineRule="auto"/>
        <w:jc w:val="both"/>
        <w:rPr>
          <w:rFonts w:ascii="Times New Roman" w:eastAsia="Times New Roman" w:hAnsi="Times New Roman" w:cs="Times New Roman"/>
          <w:sz w:val="24"/>
          <w:szCs w:val="24"/>
        </w:rPr>
      </w:pPr>
    </w:p>
    <w:p w14:paraId="12FFD859" w14:textId="77777777" w:rsidR="00792753" w:rsidRPr="001D0C42" w:rsidRDefault="00792753" w:rsidP="00DF60D9">
      <w:pPr>
        <w:spacing w:after="0" w:line="240" w:lineRule="auto"/>
        <w:jc w:val="both"/>
        <w:rPr>
          <w:rFonts w:ascii="Times New Roman" w:eastAsia="Times New Roman" w:hAnsi="Times New Roman" w:cs="Times New Roman"/>
          <w:sz w:val="24"/>
          <w:szCs w:val="24"/>
        </w:rPr>
      </w:pPr>
    </w:p>
    <w:p w14:paraId="4D55F9D8" w14:textId="77777777" w:rsidR="00F61B9F" w:rsidRPr="001D0C42" w:rsidRDefault="00F61B9F" w:rsidP="00726726">
      <w:pPr>
        <w:spacing w:after="0" w:line="240" w:lineRule="auto"/>
        <w:ind w:firstLine="708"/>
        <w:jc w:val="both"/>
        <w:rPr>
          <w:rFonts w:ascii="Times New Roman" w:eastAsia="Times New Roman" w:hAnsi="Times New Roman" w:cs="Times New Roman"/>
          <w:sz w:val="24"/>
          <w:szCs w:val="24"/>
        </w:rPr>
      </w:pPr>
    </w:p>
    <w:p w14:paraId="5DC3D2F7" w14:textId="5F44AA5F" w:rsidR="00D642EA" w:rsidRPr="001D0C42" w:rsidRDefault="00D642EA" w:rsidP="00DF60D9">
      <w:pPr>
        <w:spacing w:after="0" w:line="240" w:lineRule="auto"/>
        <w:jc w:val="both"/>
        <w:rPr>
          <w:rFonts w:ascii="Times New Roman" w:eastAsia="Times New Roman" w:hAnsi="Times New Roman" w:cs="Times New Roman"/>
          <w:b/>
          <w:bCs/>
          <w:color w:val="2F5496" w:themeColor="accent5" w:themeShade="BF"/>
          <w:sz w:val="24"/>
          <w:szCs w:val="24"/>
        </w:rPr>
      </w:pPr>
      <w:r w:rsidRPr="001D0C42">
        <w:rPr>
          <w:rFonts w:ascii="Times New Roman" w:eastAsia="Times New Roman" w:hAnsi="Times New Roman" w:cs="Times New Roman"/>
          <w:b/>
          <w:bCs/>
          <w:color w:val="2F5496" w:themeColor="accent5" w:themeShade="BF"/>
          <w:sz w:val="24"/>
          <w:szCs w:val="24"/>
        </w:rPr>
        <w:t>б/ Сгради в експлоатация</w:t>
      </w:r>
    </w:p>
    <w:p w14:paraId="34F29BA4" w14:textId="4F23ADCF" w:rsidR="00EE272C" w:rsidRPr="001D0C42" w:rsidRDefault="00140419"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lastRenderedPageBreak/>
        <w:t>Член 38, ал. 1 от Закона за енергийната ефект</w:t>
      </w:r>
      <w:r w:rsidR="00C67DDF">
        <w:rPr>
          <w:rFonts w:ascii="Times New Roman" w:eastAsia="Times New Roman" w:hAnsi="Times New Roman" w:cs="Times New Roman"/>
          <w:sz w:val="24"/>
          <w:szCs w:val="24"/>
        </w:rPr>
        <w:t>ив</w:t>
      </w:r>
      <w:r w:rsidRPr="001D0C42">
        <w:rPr>
          <w:rFonts w:ascii="Times New Roman" w:eastAsia="Times New Roman" w:hAnsi="Times New Roman" w:cs="Times New Roman"/>
          <w:sz w:val="24"/>
          <w:szCs w:val="24"/>
        </w:rPr>
        <w:t xml:space="preserve">ност предвижда, че </w:t>
      </w:r>
      <w:r w:rsidR="00202C6C" w:rsidRPr="001D0C42">
        <w:rPr>
          <w:rFonts w:ascii="Times New Roman" w:eastAsia="Times New Roman" w:hAnsi="Times New Roman" w:cs="Times New Roman"/>
          <w:sz w:val="24"/>
          <w:szCs w:val="24"/>
        </w:rPr>
        <w:t>сградите за обществено обслужване в експлоатация с разгъната застроена площ над 250 м</w:t>
      </w:r>
      <w:r w:rsidR="00202C6C" w:rsidRPr="001D0C42">
        <w:rPr>
          <w:rFonts w:ascii="Times New Roman" w:eastAsia="Times New Roman" w:hAnsi="Times New Roman" w:cs="Times New Roman"/>
          <w:sz w:val="24"/>
          <w:szCs w:val="24"/>
          <w:vertAlign w:val="superscript"/>
        </w:rPr>
        <w:t xml:space="preserve">2 </w:t>
      </w:r>
      <w:r w:rsidR="00202C6C" w:rsidRPr="001D0C42">
        <w:rPr>
          <w:rFonts w:ascii="Times New Roman" w:eastAsia="Times New Roman" w:hAnsi="Times New Roman" w:cs="Times New Roman"/>
          <w:sz w:val="24"/>
          <w:szCs w:val="24"/>
        </w:rPr>
        <w:t xml:space="preserve"> и сградите в експлоатация подлежат на задължително обследване за енергийна ефективнос</w:t>
      </w:r>
      <w:r w:rsidR="00F745E1">
        <w:rPr>
          <w:rFonts w:ascii="Times New Roman" w:eastAsia="Times New Roman" w:hAnsi="Times New Roman" w:cs="Times New Roman"/>
          <w:sz w:val="24"/>
          <w:szCs w:val="24"/>
        </w:rPr>
        <w:t>т</w:t>
      </w:r>
      <w:r w:rsidR="00202C6C" w:rsidRPr="001D0C42">
        <w:rPr>
          <w:rFonts w:ascii="Times New Roman" w:eastAsia="Times New Roman" w:hAnsi="Times New Roman" w:cs="Times New Roman"/>
          <w:sz w:val="24"/>
          <w:szCs w:val="24"/>
        </w:rPr>
        <w:t xml:space="preserve"> и сертиф</w:t>
      </w:r>
      <w:r w:rsidR="00C67DDF">
        <w:rPr>
          <w:rFonts w:ascii="Times New Roman" w:eastAsia="Times New Roman" w:hAnsi="Times New Roman" w:cs="Times New Roman"/>
          <w:sz w:val="24"/>
          <w:szCs w:val="24"/>
        </w:rPr>
        <w:t>и</w:t>
      </w:r>
      <w:r w:rsidR="00202C6C" w:rsidRPr="001D0C42">
        <w:rPr>
          <w:rFonts w:ascii="Times New Roman" w:eastAsia="Times New Roman" w:hAnsi="Times New Roman" w:cs="Times New Roman"/>
          <w:sz w:val="24"/>
          <w:szCs w:val="24"/>
        </w:rPr>
        <w:t>циране.</w:t>
      </w:r>
      <w:r w:rsidR="00EE272C" w:rsidRPr="001D0C42">
        <w:rPr>
          <w:rFonts w:ascii="Times New Roman" w:eastAsia="Times New Roman" w:hAnsi="Times New Roman" w:cs="Times New Roman"/>
          <w:sz w:val="24"/>
          <w:szCs w:val="24"/>
          <w:lang w:val="en-US"/>
        </w:rPr>
        <w:t xml:space="preserve"> </w:t>
      </w:r>
      <w:r w:rsidR="00EE272C" w:rsidRPr="001D0C42">
        <w:rPr>
          <w:rFonts w:ascii="Times New Roman" w:eastAsia="Times New Roman" w:hAnsi="Times New Roman" w:cs="Times New Roman"/>
          <w:sz w:val="24"/>
          <w:szCs w:val="24"/>
        </w:rPr>
        <w:t>Собствениците на сгради за обществено обслужване, сред които попадат и общините, са длъжни да изпълняват мерките за достигане на минимално изискващия се клас на енергийно потребл</w:t>
      </w:r>
      <w:r w:rsidR="00F745E1">
        <w:rPr>
          <w:rFonts w:ascii="Times New Roman" w:eastAsia="Times New Roman" w:hAnsi="Times New Roman" w:cs="Times New Roman"/>
          <w:sz w:val="24"/>
          <w:szCs w:val="24"/>
        </w:rPr>
        <w:t>е</w:t>
      </w:r>
      <w:r w:rsidR="00EE272C" w:rsidRPr="001D0C42">
        <w:rPr>
          <w:rFonts w:ascii="Times New Roman" w:eastAsia="Times New Roman" w:hAnsi="Times New Roman" w:cs="Times New Roman"/>
          <w:sz w:val="24"/>
          <w:szCs w:val="24"/>
        </w:rPr>
        <w:t xml:space="preserve">ние, предписани от обследване за енергийна ефективност, в 3-годишен срок от датата на приемане на резултатите от обследването. При продажба или отдаване под наем на сграда в експлоатация, продавачът, съответно </w:t>
      </w:r>
      <w:r w:rsidR="00F745E1">
        <w:rPr>
          <w:rFonts w:ascii="Times New Roman" w:eastAsia="Times New Roman" w:hAnsi="Times New Roman" w:cs="Times New Roman"/>
          <w:sz w:val="24"/>
          <w:szCs w:val="24"/>
        </w:rPr>
        <w:t>-</w:t>
      </w:r>
      <w:r w:rsidR="00EE272C" w:rsidRPr="001D0C42">
        <w:rPr>
          <w:rFonts w:ascii="Times New Roman" w:eastAsia="Times New Roman" w:hAnsi="Times New Roman" w:cs="Times New Roman"/>
          <w:sz w:val="24"/>
          <w:szCs w:val="24"/>
        </w:rPr>
        <w:t xml:space="preserve"> наемодателят, са длъжни да представят на насрещната страна по конкретния договор оригинала на сертификата за енергийни характеристики на сградата в експлоатация.</w:t>
      </w:r>
    </w:p>
    <w:p w14:paraId="0CCEC54E" w14:textId="0D685CF4" w:rsidR="00ED42DE" w:rsidRPr="001D0C42" w:rsidRDefault="008C50B9"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Сертификатът за енергийни характеристики на сграда в експлоатация е със срок на валидност до 10 години, в зависимост от енергийните характеристики на сградата и годината на въвеждането й в експлоатация. След изтичане на този срок, собственикът на сградата е длъжен да придобие актуален сертификат за енергийни характеристики на сградата.</w:t>
      </w:r>
    </w:p>
    <w:p w14:paraId="4E14D562" w14:textId="040E602B" w:rsidR="008C50B9" w:rsidRPr="001D0C42" w:rsidRDefault="008C50B9"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Сертификатът за енергийни характеристики на сграда в експлоатация подлежи на актуализация и при извършване на следните дейности, водещи до промяна на енергийните характеристики на сградата:</w:t>
      </w:r>
    </w:p>
    <w:p w14:paraId="368C0758" w14:textId="4C8BFE92" w:rsidR="008C50B9" w:rsidRPr="00DF60D9" w:rsidRDefault="00DF60D9" w:rsidP="00DF60D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1. </w:t>
      </w:r>
      <w:r w:rsidR="008C50B9" w:rsidRPr="00DF60D9">
        <w:rPr>
          <w:rFonts w:ascii="Times New Roman" w:eastAsia="Times New Roman" w:hAnsi="Times New Roman" w:cs="Times New Roman"/>
          <w:sz w:val="24"/>
          <w:szCs w:val="24"/>
        </w:rPr>
        <w:t>преустройство;</w:t>
      </w:r>
    </w:p>
    <w:p w14:paraId="765F5905" w14:textId="7F67DBAE" w:rsidR="008C50B9" w:rsidRPr="00DF60D9" w:rsidRDefault="00DF60D9" w:rsidP="00DF60D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 </w:t>
      </w:r>
      <w:r w:rsidR="008C50B9" w:rsidRPr="00DF60D9">
        <w:rPr>
          <w:rFonts w:ascii="Times New Roman" w:eastAsia="Times New Roman" w:hAnsi="Times New Roman" w:cs="Times New Roman"/>
          <w:sz w:val="24"/>
          <w:szCs w:val="24"/>
        </w:rPr>
        <w:t>реконструкция, основно обновяване или основен ремонт, когато се обхващат над 25 на сто от площта на външните ограждащи конструкции и елементи на сградата.</w:t>
      </w:r>
    </w:p>
    <w:p w14:paraId="0A97CFAB" w14:textId="533C7341" w:rsidR="008C50B9" w:rsidRPr="001D0C42" w:rsidRDefault="008C50B9" w:rsidP="008C50B9">
      <w:pPr>
        <w:spacing w:after="0" w:line="240" w:lineRule="auto"/>
        <w:jc w:val="both"/>
        <w:rPr>
          <w:rFonts w:ascii="Times New Roman" w:eastAsia="Times New Roman" w:hAnsi="Times New Roman" w:cs="Times New Roman"/>
          <w:sz w:val="24"/>
          <w:szCs w:val="24"/>
          <w:lang w:val="en-US"/>
        </w:rPr>
      </w:pPr>
    </w:p>
    <w:p w14:paraId="511E6366" w14:textId="24F1F2F3" w:rsidR="008C50B9" w:rsidRPr="001D0C42" w:rsidRDefault="008C50B9" w:rsidP="00DF60D9">
      <w:pPr>
        <w:spacing w:after="0" w:line="240" w:lineRule="auto"/>
        <w:jc w:val="both"/>
        <w:rPr>
          <w:rFonts w:ascii="Times New Roman" w:eastAsia="Times New Roman" w:hAnsi="Times New Roman" w:cs="Times New Roman"/>
          <w:b/>
          <w:bCs/>
          <w:i/>
          <w:iCs/>
          <w:color w:val="2F5496" w:themeColor="accent5" w:themeShade="BF"/>
          <w:sz w:val="24"/>
          <w:szCs w:val="24"/>
        </w:rPr>
      </w:pPr>
      <w:r w:rsidRPr="001D0C42">
        <w:rPr>
          <w:rFonts w:ascii="Times New Roman" w:eastAsia="Times New Roman" w:hAnsi="Times New Roman" w:cs="Times New Roman"/>
          <w:b/>
          <w:bCs/>
          <w:i/>
          <w:iCs/>
          <w:color w:val="2F5496" w:themeColor="accent5" w:themeShade="BF"/>
          <w:sz w:val="24"/>
          <w:szCs w:val="24"/>
        </w:rPr>
        <w:t>3.2.3. Задължения във връзка с отоплителни инсталации с водогрейни котли и климатични инсталации:</w:t>
      </w:r>
    </w:p>
    <w:p w14:paraId="710219D8" w14:textId="61E59206" w:rsidR="00511FEE" w:rsidRPr="001D0C42" w:rsidRDefault="00511FE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Съгласно Закона за енергийната ефективност, проверката за енергийна ефективност на отоплителни инсталации с водогрейни котли и климатични инсталации в сгради има за цел установяване на нивото на ефективност при тяхната експлоатация и идентифициране на мерки за нейното повишаване.</w:t>
      </w:r>
    </w:p>
    <w:p w14:paraId="3F1FE13F" w14:textId="1561C2D6" w:rsidR="00511FEE" w:rsidRPr="001D0C42" w:rsidRDefault="00511FEE"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На проверка по реда на закона подлежат отоплителни инсталации с водогрейни котли в сгради с полезна номинална мощност за отопление на помещения над 20 </w:t>
      </w:r>
      <w:r w:rsidRPr="001D0C42">
        <w:rPr>
          <w:rFonts w:ascii="Times New Roman" w:eastAsia="Times New Roman" w:hAnsi="Times New Roman" w:cs="Times New Roman"/>
          <w:sz w:val="24"/>
          <w:szCs w:val="24"/>
          <w:lang w:val="en-US"/>
        </w:rPr>
        <w:t xml:space="preserve">kW. </w:t>
      </w:r>
      <w:r w:rsidRPr="001D0C42">
        <w:rPr>
          <w:rFonts w:ascii="Times New Roman" w:eastAsia="Times New Roman" w:hAnsi="Times New Roman" w:cs="Times New Roman"/>
          <w:sz w:val="24"/>
          <w:szCs w:val="24"/>
        </w:rPr>
        <w:t>В зависимост от инсталираната мощност и вида на използваната енергия отоплителните инсталации с водогрейни котли подлежат на задължителна периодична проверка за енергийна ефективност веднъж на:</w:t>
      </w:r>
    </w:p>
    <w:p w14:paraId="627C3686" w14:textId="59A76827" w:rsidR="00511FEE" w:rsidRPr="00DF60D9" w:rsidRDefault="00DF60D9" w:rsidP="00DF60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511FEE" w:rsidRPr="00DF60D9">
        <w:rPr>
          <w:rFonts w:ascii="Times New Roman" w:eastAsia="Times New Roman" w:hAnsi="Times New Roman" w:cs="Times New Roman"/>
          <w:sz w:val="24"/>
          <w:szCs w:val="24"/>
        </w:rPr>
        <w:t xml:space="preserve">всеки 6 години – за отоплителни инсталации с водогрейни котли на природен газ с единична номинална мощност над 20 </w:t>
      </w:r>
      <w:r w:rsidR="00511FEE" w:rsidRPr="00DF60D9">
        <w:rPr>
          <w:rFonts w:ascii="Times New Roman" w:eastAsia="Times New Roman" w:hAnsi="Times New Roman" w:cs="Times New Roman"/>
          <w:sz w:val="24"/>
          <w:szCs w:val="24"/>
          <w:lang w:val="en-US"/>
        </w:rPr>
        <w:t>kW</w:t>
      </w:r>
      <w:r w:rsidR="00511FEE" w:rsidRPr="00DF60D9">
        <w:rPr>
          <w:rFonts w:ascii="Times New Roman" w:eastAsia="Times New Roman" w:hAnsi="Times New Roman" w:cs="Times New Roman"/>
          <w:sz w:val="24"/>
          <w:szCs w:val="24"/>
        </w:rPr>
        <w:t xml:space="preserve"> до 100 </w:t>
      </w:r>
      <w:r w:rsidR="00511FEE" w:rsidRPr="00DF60D9">
        <w:rPr>
          <w:rFonts w:ascii="Times New Roman" w:eastAsia="Times New Roman" w:hAnsi="Times New Roman" w:cs="Times New Roman"/>
          <w:sz w:val="24"/>
          <w:szCs w:val="24"/>
          <w:lang w:val="en-US"/>
        </w:rPr>
        <w:t xml:space="preserve">kW </w:t>
      </w:r>
      <w:r w:rsidR="00511FEE" w:rsidRPr="00DF60D9">
        <w:rPr>
          <w:rFonts w:ascii="Times New Roman" w:eastAsia="Times New Roman" w:hAnsi="Times New Roman" w:cs="Times New Roman"/>
          <w:sz w:val="24"/>
          <w:szCs w:val="24"/>
        </w:rPr>
        <w:t>включително;</w:t>
      </w:r>
    </w:p>
    <w:p w14:paraId="5504646A" w14:textId="586D7D4A" w:rsidR="00511FEE" w:rsidRPr="00DF60D9" w:rsidRDefault="00DF60D9" w:rsidP="00DF60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511FEE" w:rsidRPr="00DF60D9">
        <w:rPr>
          <w:rFonts w:ascii="Times New Roman" w:eastAsia="Times New Roman" w:hAnsi="Times New Roman" w:cs="Times New Roman"/>
          <w:sz w:val="24"/>
          <w:szCs w:val="24"/>
        </w:rPr>
        <w:t xml:space="preserve">всеки 4 години – за отоплителни инсталации с водогрейни котли на течно или твърдо гориво с единична номилна мощност над 20 </w:t>
      </w:r>
      <w:r w:rsidR="00511FEE" w:rsidRPr="00DF60D9">
        <w:rPr>
          <w:rFonts w:ascii="Times New Roman" w:eastAsia="Times New Roman" w:hAnsi="Times New Roman" w:cs="Times New Roman"/>
          <w:sz w:val="24"/>
          <w:szCs w:val="24"/>
          <w:lang w:val="en-US"/>
        </w:rPr>
        <w:t xml:space="preserve">kW </w:t>
      </w:r>
      <w:r w:rsidR="00511FEE" w:rsidRPr="00DF60D9">
        <w:rPr>
          <w:rFonts w:ascii="Times New Roman" w:eastAsia="Times New Roman" w:hAnsi="Times New Roman" w:cs="Times New Roman"/>
          <w:sz w:val="24"/>
          <w:szCs w:val="24"/>
        </w:rPr>
        <w:t xml:space="preserve">до 100 </w:t>
      </w:r>
      <w:r w:rsidR="00511FEE" w:rsidRPr="00DF60D9">
        <w:rPr>
          <w:rFonts w:ascii="Times New Roman" w:eastAsia="Times New Roman" w:hAnsi="Times New Roman" w:cs="Times New Roman"/>
          <w:sz w:val="24"/>
          <w:szCs w:val="24"/>
          <w:lang w:val="en-US"/>
        </w:rPr>
        <w:t xml:space="preserve">kW </w:t>
      </w:r>
      <w:r w:rsidR="00511FEE" w:rsidRPr="00DF60D9">
        <w:rPr>
          <w:rFonts w:ascii="Times New Roman" w:eastAsia="Times New Roman" w:hAnsi="Times New Roman" w:cs="Times New Roman"/>
          <w:sz w:val="24"/>
          <w:szCs w:val="24"/>
        </w:rPr>
        <w:t xml:space="preserve">включително, и на природен газ с единична номинална мощност над 100 </w:t>
      </w:r>
      <w:r w:rsidR="00511FEE" w:rsidRPr="00DF60D9">
        <w:rPr>
          <w:rFonts w:ascii="Times New Roman" w:eastAsia="Times New Roman" w:hAnsi="Times New Roman" w:cs="Times New Roman"/>
          <w:sz w:val="24"/>
          <w:szCs w:val="24"/>
          <w:lang w:val="en-US"/>
        </w:rPr>
        <w:t>kW.</w:t>
      </w:r>
    </w:p>
    <w:p w14:paraId="7645AD1F" w14:textId="58569697" w:rsidR="00446179" w:rsidRPr="001D0C42" w:rsidRDefault="00DF60D9" w:rsidP="00DF60D9">
      <w:pPr>
        <w:pStyle w:val="a8"/>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446179" w:rsidRPr="001D0C42">
        <w:rPr>
          <w:rFonts w:ascii="Times New Roman" w:eastAsia="Times New Roman" w:hAnsi="Times New Roman" w:cs="Times New Roman"/>
          <w:sz w:val="24"/>
          <w:szCs w:val="24"/>
        </w:rPr>
        <w:t xml:space="preserve">всеки 2 години – за отоплителни инсталации с водогрейни котли на течно или твърдо гориво с единична номинална мощност над 100 </w:t>
      </w:r>
      <w:r w:rsidR="00446179" w:rsidRPr="001D0C42">
        <w:rPr>
          <w:rFonts w:ascii="Times New Roman" w:eastAsia="Times New Roman" w:hAnsi="Times New Roman" w:cs="Times New Roman"/>
          <w:sz w:val="24"/>
          <w:szCs w:val="24"/>
          <w:lang w:val="en-US"/>
        </w:rPr>
        <w:t>kW.</w:t>
      </w:r>
    </w:p>
    <w:p w14:paraId="38831356" w14:textId="77777777" w:rsidR="005B618F" w:rsidRPr="001D0C42" w:rsidRDefault="00446179"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 xml:space="preserve">На задължителна проверка подлежат и климатичните инсталации в сгради с номинална електрическа мощност над 12 </w:t>
      </w:r>
      <w:r w:rsidRPr="001D0C42">
        <w:rPr>
          <w:rFonts w:ascii="Times New Roman" w:eastAsia="Times New Roman" w:hAnsi="Times New Roman" w:cs="Times New Roman"/>
          <w:sz w:val="24"/>
          <w:szCs w:val="24"/>
          <w:lang w:val="en-US"/>
        </w:rPr>
        <w:t>kW</w:t>
      </w:r>
      <w:r w:rsidRPr="001D0C42">
        <w:rPr>
          <w:rFonts w:ascii="Times New Roman" w:eastAsia="Times New Roman" w:hAnsi="Times New Roman" w:cs="Times New Roman"/>
          <w:sz w:val="24"/>
          <w:szCs w:val="24"/>
        </w:rPr>
        <w:t>. Периодичността за извършване на проверките на климатични инсталации е веднъж на всеки 4 години.</w:t>
      </w:r>
    </w:p>
    <w:p w14:paraId="12C81513" w14:textId="77777777" w:rsidR="005B618F" w:rsidRPr="001D0C42" w:rsidRDefault="005B618F" w:rsidP="00446179">
      <w:pPr>
        <w:spacing w:after="0" w:line="240" w:lineRule="auto"/>
        <w:ind w:firstLine="708"/>
        <w:jc w:val="both"/>
        <w:rPr>
          <w:rFonts w:ascii="Times New Roman" w:eastAsia="Times New Roman" w:hAnsi="Times New Roman" w:cs="Times New Roman"/>
          <w:sz w:val="24"/>
          <w:szCs w:val="24"/>
        </w:rPr>
      </w:pPr>
    </w:p>
    <w:p w14:paraId="284A13E4" w14:textId="0DDAAF7D" w:rsidR="00446179" w:rsidRPr="001D0C42" w:rsidRDefault="005B618F" w:rsidP="00DF60D9">
      <w:pPr>
        <w:pStyle w:val="a8"/>
        <w:numPr>
          <w:ilvl w:val="2"/>
          <w:numId w:val="23"/>
        </w:numPr>
        <w:spacing w:after="0" w:line="240" w:lineRule="auto"/>
        <w:ind w:left="0" w:firstLine="0"/>
        <w:jc w:val="both"/>
        <w:rPr>
          <w:rFonts w:ascii="Times New Roman" w:eastAsia="Times New Roman" w:hAnsi="Times New Roman" w:cs="Times New Roman"/>
          <w:b/>
          <w:bCs/>
          <w:i/>
          <w:iCs/>
          <w:color w:val="2F5496" w:themeColor="accent5" w:themeShade="BF"/>
          <w:sz w:val="24"/>
          <w:szCs w:val="24"/>
        </w:rPr>
      </w:pPr>
      <w:r w:rsidRPr="001D0C42">
        <w:rPr>
          <w:rFonts w:ascii="Times New Roman" w:eastAsia="Times New Roman" w:hAnsi="Times New Roman" w:cs="Times New Roman"/>
          <w:b/>
          <w:bCs/>
          <w:i/>
          <w:iCs/>
          <w:color w:val="2F5496" w:themeColor="accent5" w:themeShade="BF"/>
          <w:sz w:val="24"/>
          <w:szCs w:val="24"/>
        </w:rPr>
        <w:t>Задължение за въвеждане на енергоспестяващи мерки в системите за улично и парково осветление:</w:t>
      </w:r>
      <w:r w:rsidR="00446179" w:rsidRPr="001D0C42">
        <w:rPr>
          <w:rFonts w:ascii="Times New Roman" w:eastAsia="Times New Roman" w:hAnsi="Times New Roman" w:cs="Times New Roman"/>
          <w:b/>
          <w:bCs/>
          <w:i/>
          <w:iCs/>
          <w:color w:val="2F5496" w:themeColor="accent5" w:themeShade="BF"/>
          <w:sz w:val="24"/>
          <w:szCs w:val="24"/>
        </w:rPr>
        <w:t xml:space="preserve">  </w:t>
      </w:r>
    </w:p>
    <w:p w14:paraId="62BE7A39" w14:textId="77777777" w:rsidR="005B618F" w:rsidRPr="001D0C42" w:rsidRDefault="005B618F"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Законът за енергийната ефективност предвижда, че системите за въшно изкуствено осветление в населени места с население над 20 000 души подлежат на задължително обследване за енергийна ефективност. Обследването се извършва с периодичност веднъж на всеки 4 години.</w:t>
      </w:r>
    </w:p>
    <w:p w14:paraId="7EC1E0D6" w14:textId="3E2B70D6" w:rsidR="002D6038" w:rsidRPr="001D0C42" w:rsidRDefault="005B618F"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lastRenderedPageBreak/>
        <w:t>Общините, в качеството си на собс</w:t>
      </w:r>
      <w:r w:rsidR="002D6038" w:rsidRPr="001D0C42">
        <w:rPr>
          <w:rFonts w:ascii="Times New Roman" w:eastAsia="Times New Roman" w:hAnsi="Times New Roman" w:cs="Times New Roman"/>
          <w:sz w:val="24"/>
          <w:szCs w:val="24"/>
        </w:rPr>
        <w:t>т</w:t>
      </w:r>
      <w:r w:rsidRPr="001D0C42">
        <w:rPr>
          <w:rFonts w:ascii="Times New Roman" w:eastAsia="Times New Roman" w:hAnsi="Times New Roman" w:cs="Times New Roman"/>
          <w:sz w:val="24"/>
          <w:szCs w:val="24"/>
        </w:rPr>
        <w:t>веници на външното изкуствено осветление , са длъжни да извършват управление по енергийна ефективност на това осветление. Основ</w:t>
      </w:r>
      <w:r w:rsidR="002D6038" w:rsidRPr="001D0C42">
        <w:rPr>
          <w:rFonts w:ascii="Times New Roman" w:eastAsia="Times New Roman" w:hAnsi="Times New Roman" w:cs="Times New Roman"/>
          <w:sz w:val="24"/>
          <w:szCs w:val="24"/>
        </w:rPr>
        <w:t>е</w:t>
      </w:r>
      <w:r w:rsidRPr="001D0C42">
        <w:rPr>
          <w:rFonts w:ascii="Times New Roman" w:eastAsia="Times New Roman" w:hAnsi="Times New Roman" w:cs="Times New Roman"/>
          <w:sz w:val="24"/>
          <w:szCs w:val="24"/>
        </w:rPr>
        <w:t>н елемент от дейностите, свърз</w:t>
      </w:r>
      <w:r w:rsidR="00C67DDF">
        <w:rPr>
          <w:rFonts w:ascii="Times New Roman" w:eastAsia="Times New Roman" w:hAnsi="Times New Roman" w:cs="Times New Roman"/>
          <w:sz w:val="24"/>
          <w:szCs w:val="24"/>
        </w:rPr>
        <w:t>а</w:t>
      </w:r>
      <w:r w:rsidRPr="001D0C42">
        <w:rPr>
          <w:rFonts w:ascii="Times New Roman" w:eastAsia="Times New Roman" w:hAnsi="Times New Roman" w:cs="Times New Roman"/>
          <w:sz w:val="24"/>
          <w:szCs w:val="24"/>
        </w:rPr>
        <w:t xml:space="preserve">ни с управлението по енергийна ефективност, е задължението на общините да организират изпълнението на енергоспестяващи мерки, предписани в докладите от обследване за енергийна ефективност. </w:t>
      </w:r>
    </w:p>
    <w:p w14:paraId="70E92287" w14:textId="77777777" w:rsidR="002D6038" w:rsidRPr="001D0C42" w:rsidRDefault="002D6038" w:rsidP="005B6FA5">
      <w:pPr>
        <w:spacing w:after="0" w:line="240" w:lineRule="auto"/>
        <w:ind w:firstLine="737"/>
        <w:jc w:val="both"/>
        <w:rPr>
          <w:rFonts w:ascii="Times New Roman" w:eastAsia="Times New Roman" w:hAnsi="Times New Roman" w:cs="Times New Roman"/>
          <w:sz w:val="24"/>
          <w:szCs w:val="24"/>
        </w:rPr>
      </w:pPr>
    </w:p>
    <w:p w14:paraId="5D060B05" w14:textId="27A058F6" w:rsidR="002D6038" w:rsidRPr="00DF60D9" w:rsidRDefault="00DF60D9" w:rsidP="00DF60D9">
      <w:pPr>
        <w:spacing w:after="0" w:line="240" w:lineRule="auto"/>
        <w:jc w:val="both"/>
        <w:rPr>
          <w:rFonts w:ascii="Times New Roman" w:eastAsia="Times New Roman" w:hAnsi="Times New Roman" w:cs="Times New Roman"/>
          <w:i/>
          <w:iCs/>
          <w:color w:val="2F5496" w:themeColor="accent5" w:themeShade="BF"/>
          <w:sz w:val="24"/>
          <w:szCs w:val="24"/>
        </w:rPr>
      </w:pPr>
      <w:r>
        <w:rPr>
          <w:rFonts w:ascii="Times New Roman" w:eastAsia="Times New Roman" w:hAnsi="Times New Roman" w:cs="Times New Roman"/>
          <w:b/>
          <w:bCs/>
          <w:i/>
          <w:iCs/>
          <w:color w:val="2F5496" w:themeColor="accent5" w:themeShade="BF"/>
          <w:sz w:val="24"/>
          <w:szCs w:val="24"/>
        </w:rPr>
        <w:t xml:space="preserve">3.2.5. </w:t>
      </w:r>
      <w:r w:rsidR="002D6038" w:rsidRPr="00DF60D9">
        <w:rPr>
          <w:rFonts w:ascii="Times New Roman" w:eastAsia="Times New Roman" w:hAnsi="Times New Roman" w:cs="Times New Roman"/>
          <w:b/>
          <w:bCs/>
          <w:i/>
          <w:iCs/>
          <w:color w:val="2F5496" w:themeColor="accent5" w:themeShade="BF"/>
          <w:sz w:val="24"/>
          <w:szCs w:val="24"/>
        </w:rPr>
        <w:t>Задължения за отчетност:</w:t>
      </w:r>
      <w:r w:rsidR="005B618F" w:rsidRPr="00DF60D9">
        <w:rPr>
          <w:rFonts w:ascii="Times New Roman" w:eastAsia="Times New Roman" w:hAnsi="Times New Roman" w:cs="Times New Roman"/>
          <w:b/>
          <w:bCs/>
          <w:i/>
          <w:iCs/>
          <w:color w:val="2F5496" w:themeColor="accent5" w:themeShade="BF"/>
          <w:sz w:val="24"/>
          <w:szCs w:val="24"/>
        </w:rPr>
        <w:t xml:space="preserve">  </w:t>
      </w:r>
    </w:p>
    <w:p w14:paraId="1EC03B18" w14:textId="77777777" w:rsidR="00197F22" w:rsidRPr="001D0C42" w:rsidRDefault="002D6038"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Общините са длъжни ежегодно да представят пред Изпълнителния директор на АУЕР отчети за изпълнението на програмите си по енергийна ефективност. Съгласно Закона за енергийната ефективност, отчетите се представят не по-късно от 15 декември на текущата отчетна година.</w:t>
      </w:r>
      <w:r w:rsidR="008C5000" w:rsidRPr="001D0C42">
        <w:rPr>
          <w:rFonts w:ascii="Times New Roman" w:eastAsia="Times New Roman" w:hAnsi="Times New Roman" w:cs="Times New Roman"/>
          <w:sz w:val="24"/>
          <w:szCs w:val="24"/>
        </w:rPr>
        <w:t xml:space="preserve"> Отчетите съдържат съдържат описание на дейностите и мерките, посочват размера на постигнатите енергийни спестявания и се представят по утвърден от Изпълнителния директор на АУЕР образец.</w:t>
      </w:r>
    </w:p>
    <w:p w14:paraId="70E4DD69" w14:textId="77777777" w:rsidR="00197F22" w:rsidRPr="001D0C42" w:rsidRDefault="00197F22" w:rsidP="002D6038">
      <w:pPr>
        <w:spacing w:after="0" w:line="240" w:lineRule="auto"/>
        <w:ind w:firstLine="708"/>
        <w:jc w:val="both"/>
        <w:rPr>
          <w:rFonts w:ascii="Times New Roman" w:eastAsia="Times New Roman" w:hAnsi="Times New Roman" w:cs="Times New Roman"/>
          <w:sz w:val="24"/>
          <w:szCs w:val="24"/>
        </w:rPr>
      </w:pPr>
    </w:p>
    <w:p w14:paraId="3AB011FE" w14:textId="08944C83" w:rsidR="009F6C3D" w:rsidRPr="00DF60D9" w:rsidRDefault="00DF60D9" w:rsidP="00DF60D9">
      <w:pPr>
        <w:spacing w:after="0" w:line="240" w:lineRule="auto"/>
        <w:jc w:val="both"/>
        <w:rPr>
          <w:rFonts w:ascii="Times New Roman" w:eastAsia="Times New Roman" w:hAnsi="Times New Roman" w:cs="Times New Roman"/>
          <w:b/>
          <w:bCs/>
          <w:color w:val="2F5496" w:themeColor="accent5" w:themeShade="BF"/>
          <w:sz w:val="24"/>
          <w:szCs w:val="24"/>
        </w:rPr>
      </w:pPr>
      <w:r>
        <w:rPr>
          <w:rFonts w:ascii="Times New Roman" w:eastAsia="Times New Roman" w:hAnsi="Times New Roman" w:cs="Times New Roman"/>
          <w:b/>
          <w:bCs/>
          <w:color w:val="2F5496" w:themeColor="accent5" w:themeShade="BF"/>
          <w:sz w:val="24"/>
          <w:szCs w:val="24"/>
        </w:rPr>
        <w:t xml:space="preserve">3.3. </w:t>
      </w:r>
      <w:r w:rsidR="00197F22" w:rsidRPr="00DF60D9">
        <w:rPr>
          <w:rFonts w:ascii="Times New Roman" w:eastAsia="Times New Roman" w:hAnsi="Times New Roman" w:cs="Times New Roman"/>
          <w:b/>
          <w:bCs/>
          <w:color w:val="2F5496" w:themeColor="accent5" w:themeShade="BF"/>
          <w:sz w:val="24"/>
          <w:szCs w:val="24"/>
        </w:rPr>
        <w:t>Закон за енергетиката</w:t>
      </w:r>
      <w:r w:rsidR="008C5000" w:rsidRPr="00DF60D9">
        <w:rPr>
          <w:rFonts w:ascii="Times New Roman" w:eastAsia="Times New Roman" w:hAnsi="Times New Roman" w:cs="Times New Roman"/>
          <w:b/>
          <w:bCs/>
          <w:color w:val="2F5496" w:themeColor="accent5" w:themeShade="BF"/>
          <w:sz w:val="24"/>
          <w:szCs w:val="24"/>
        </w:rPr>
        <w:t xml:space="preserve"> </w:t>
      </w:r>
      <w:r w:rsidR="005B618F" w:rsidRPr="00DF60D9">
        <w:rPr>
          <w:rFonts w:ascii="Times New Roman" w:eastAsia="Times New Roman" w:hAnsi="Times New Roman" w:cs="Times New Roman"/>
          <w:b/>
          <w:bCs/>
          <w:color w:val="2F5496" w:themeColor="accent5" w:themeShade="BF"/>
          <w:sz w:val="24"/>
          <w:szCs w:val="24"/>
        </w:rPr>
        <w:t xml:space="preserve"> </w:t>
      </w:r>
    </w:p>
    <w:p w14:paraId="1F96A208" w14:textId="3A333F65" w:rsidR="00197F22" w:rsidRPr="001D0C42" w:rsidRDefault="00197F22"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Със Закона за енергетиката на кметовете на общини се възлагат следните задължения:</w:t>
      </w:r>
    </w:p>
    <w:p w14:paraId="6B0C5FA0" w14:textId="1DA6994F" w:rsidR="00197F22" w:rsidRPr="00DF60D9" w:rsidRDefault="00DF60D9" w:rsidP="00DF60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197F22" w:rsidRPr="00DF60D9">
        <w:rPr>
          <w:rFonts w:ascii="Times New Roman" w:eastAsia="Times New Roman" w:hAnsi="Times New Roman" w:cs="Times New Roman"/>
          <w:sz w:val="24"/>
          <w:szCs w:val="24"/>
        </w:rPr>
        <w:t>да изискват от енергийните предприятия на територията на общината прогнози за развитието на потреблението на електрическа и топлинна енергия, и природен газ, програми и планове за електроснабдяване, топлоснабдяване и газоснабдяване.;</w:t>
      </w:r>
    </w:p>
    <w:p w14:paraId="5CC7B307" w14:textId="4A4DFD68" w:rsidR="00197F22" w:rsidRPr="00DF60D9" w:rsidRDefault="00DF60D9" w:rsidP="00DF60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197F22" w:rsidRPr="00DF60D9">
        <w:rPr>
          <w:rFonts w:ascii="Times New Roman" w:eastAsia="Times New Roman" w:hAnsi="Times New Roman" w:cs="Times New Roman"/>
          <w:sz w:val="24"/>
          <w:szCs w:val="24"/>
        </w:rPr>
        <w:t>да осигуряват изграждането, експлоатацията, поддържането и развитието на мрежите и съоръженията за външно изкуствено осветление на територията на общината, предвид обстоятелството, че общините са собственици на това осветление;</w:t>
      </w:r>
    </w:p>
    <w:p w14:paraId="29BD9B3C" w14:textId="3E80C1E2" w:rsidR="005A6B12" w:rsidRPr="00DF60D9" w:rsidRDefault="00DF60D9" w:rsidP="00DF60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197F22" w:rsidRPr="00DF60D9">
        <w:rPr>
          <w:rFonts w:ascii="Times New Roman" w:eastAsia="Times New Roman" w:hAnsi="Times New Roman" w:cs="Times New Roman"/>
          <w:sz w:val="24"/>
          <w:szCs w:val="24"/>
        </w:rPr>
        <w:t>да предвиждат в общите и подробните устройствени планове благоустройствени работи, необходими за изпълнението на инвестиционните програми за развитие на мрежи и съоръжения на техническата инфраструктура.</w:t>
      </w:r>
    </w:p>
    <w:p w14:paraId="0563939B" w14:textId="55959EF2" w:rsidR="00466BEB" w:rsidRPr="001D0C42" w:rsidRDefault="005A6B12" w:rsidP="00DF60D9">
      <w:pPr>
        <w:pStyle w:val="a8"/>
        <w:spacing w:after="0" w:line="240" w:lineRule="auto"/>
        <w:ind w:left="0"/>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rPr>
        <w:t>Ключов момент от Закона за енергетиката е извеждането на общините в качеството и</w:t>
      </w:r>
      <w:r w:rsidR="00CC019C" w:rsidRPr="001D0C42">
        <w:rPr>
          <w:rFonts w:ascii="Times New Roman" w:eastAsia="Times New Roman" w:hAnsi="Times New Roman" w:cs="Times New Roman"/>
          <w:sz w:val="24"/>
          <w:szCs w:val="24"/>
        </w:rPr>
        <w:t>м</w:t>
      </w:r>
      <w:r w:rsidRPr="001D0C42">
        <w:rPr>
          <w:rFonts w:ascii="Times New Roman" w:eastAsia="Times New Roman" w:hAnsi="Times New Roman" w:cs="Times New Roman"/>
          <w:sz w:val="24"/>
          <w:szCs w:val="24"/>
        </w:rPr>
        <w:t xml:space="preserve"> на небитови потребители на електрическа енергия на либерализирания пазар за електрическа енергия със Закон за изменение и допълнение на Закона за енергетиката </w:t>
      </w:r>
      <w:r w:rsidRPr="001D0C42">
        <w:rPr>
          <w:rFonts w:ascii="Times New Roman" w:eastAsia="Times New Roman" w:hAnsi="Times New Roman" w:cs="Times New Roman"/>
          <w:sz w:val="24"/>
          <w:szCs w:val="24"/>
          <w:lang w:val="en-US"/>
        </w:rPr>
        <w:t>(o</w:t>
      </w:r>
      <w:r w:rsidRPr="001D0C42">
        <w:rPr>
          <w:rFonts w:ascii="Times New Roman" w:eastAsia="Times New Roman" w:hAnsi="Times New Roman" w:cs="Times New Roman"/>
          <w:sz w:val="24"/>
          <w:szCs w:val="24"/>
        </w:rPr>
        <w:t>бн., ДВ, бр. 57 от 26.06.2020 г.</w:t>
      </w:r>
      <w:r w:rsidR="00CC019C" w:rsidRPr="001D0C42">
        <w:rPr>
          <w:rFonts w:ascii="Times New Roman" w:eastAsia="Times New Roman" w:hAnsi="Times New Roman" w:cs="Times New Roman"/>
          <w:sz w:val="24"/>
          <w:szCs w:val="24"/>
        </w:rPr>
        <w:t>, в сила от 26.06.2020 г.</w:t>
      </w:r>
      <w:r w:rsidRPr="001D0C42">
        <w:rPr>
          <w:rFonts w:ascii="Times New Roman" w:eastAsia="Times New Roman" w:hAnsi="Times New Roman" w:cs="Times New Roman"/>
          <w:sz w:val="24"/>
          <w:szCs w:val="24"/>
          <w:lang w:val="en-US"/>
        </w:rPr>
        <w:t>)</w:t>
      </w:r>
      <w:r w:rsidR="00CC019C" w:rsidRPr="001D0C42">
        <w:rPr>
          <w:rFonts w:ascii="Times New Roman" w:eastAsia="Times New Roman" w:hAnsi="Times New Roman" w:cs="Times New Roman"/>
          <w:sz w:val="24"/>
          <w:szCs w:val="24"/>
        </w:rPr>
        <w:t>, което предвид рязкото повишаване на цените на електрическата енергия на свободния пазар</w:t>
      </w:r>
      <w:r w:rsidRPr="001D0C42">
        <w:rPr>
          <w:rFonts w:ascii="Times New Roman" w:eastAsia="Times New Roman" w:hAnsi="Times New Roman" w:cs="Times New Roman"/>
          <w:sz w:val="24"/>
          <w:szCs w:val="24"/>
        </w:rPr>
        <w:t>.</w:t>
      </w:r>
      <w:r w:rsidR="00CC019C" w:rsidRPr="001D0C42">
        <w:rPr>
          <w:rFonts w:ascii="Times New Roman" w:eastAsia="Times New Roman" w:hAnsi="Times New Roman" w:cs="Times New Roman"/>
          <w:sz w:val="24"/>
          <w:szCs w:val="24"/>
        </w:rPr>
        <w:t>предполага изпълнението на усилена работа от страна на общините за постигане на относително ниво на енергийна независимост посредством въвеждането на мерки за повишаване на енергийната ефективност и изпълнението на дейности, свързани с оползотворяването на  енергия от възобновяеми източници.</w:t>
      </w:r>
    </w:p>
    <w:p w14:paraId="221836D1" w14:textId="77777777" w:rsidR="001676C0" w:rsidRPr="001D0C42" w:rsidRDefault="001676C0" w:rsidP="005A6B12">
      <w:pPr>
        <w:pStyle w:val="a8"/>
        <w:spacing w:after="0" w:line="240" w:lineRule="auto"/>
        <w:ind w:left="0" w:firstLine="708"/>
        <w:jc w:val="both"/>
        <w:rPr>
          <w:rFonts w:ascii="Times New Roman" w:eastAsia="Times New Roman" w:hAnsi="Times New Roman" w:cs="Times New Roman"/>
          <w:sz w:val="24"/>
          <w:szCs w:val="24"/>
        </w:rPr>
      </w:pPr>
    </w:p>
    <w:p w14:paraId="369D25E5" w14:textId="77777777" w:rsidR="00466BEB" w:rsidRPr="001D0C42" w:rsidRDefault="00466BEB" w:rsidP="005A6B12">
      <w:pPr>
        <w:pStyle w:val="a8"/>
        <w:spacing w:after="0" w:line="240" w:lineRule="auto"/>
        <w:ind w:left="0" w:firstLine="708"/>
        <w:jc w:val="both"/>
        <w:rPr>
          <w:rFonts w:ascii="Times New Roman" w:eastAsia="Times New Roman" w:hAnsi="Times New Roman" w:cs="Times New Roman"/>
          <w:sz w:val="24"/>
          <w:szCs w:val="24"/>
        </w:rPr>
      </w:pPr>
    </w:p>
    <w:p w14:paraId="5B13E779" w14:textId="3CD585C9" w:rsidR="00197F22" w:rsidRPr="001D0C42" w:rsidRDefault="00DF60D9" w:rsidP="00DF60D9">
      <w:pPr>
        <w:pStyle w:val="a8"/>
        <w:spacing w:after="0" w:line="240" w:lineRule="auto"/>
        <w:ind w:left="0"/>
        <w:jc w:val="both"/>
        <w:rPr>
          <w:rFonts w:ascii="Times New Roman" w:eastAsia="Times New Roman" w:hAnsi="Times New Roman" w:cs="Times New Roman"/>
          <w:b/>
          <w:bCs/>
          <w:color w:val="2F5496" w:themeColor="accent5" w:themeShade="BF"/>
          <w:sz w:val="24"/>
          <w:szCs w:val="24"/>
        </w:rPr>
      </w:pPr>
      <w:r>
        <w:rPr>
          <w:rFonts w:ascii="Times New Roman" w:eastAsia="Times New Roman" w:hAnsi="Times New Roman" w:cs="Times New Roman"/>
          <w:b/>
          <w:bCs/>
          <w:color w:val="2F5496" w:themeColor="accent5" w:themeShade="BF"/>
          <w:sz w:val="24"/>
          <w:szCs w:val="24"/>
        </w:rPr>
        <w:t>3.4.</w:t>
      </w:r>
      <w:r w:rsidR="00466BEB" w:rsidRPr="001D0C42">
        <w:rPr>
          <w:rFonts w:ascii="Times New Roman" w:eastAsia="Times New Roman" w:hAnsi="Times New Roman" w:cs="Times New Roman"/>
          <w:b/>
          <w:bCs/>
          <w:color w:val="2F5496" w:themeColor="accent5" w:themeShade="BF"/>
          <w:sz w:val="24"/>
          <w:szCs w:val="24"/>
        </w:rPr>
        <w:t xml:space="preserve"> Закон за устройство на територията</w:t>
      </w:r>
    </w:p>
    <w:p w14:paraId="54A136CC" w14:textId="77777777" w:rsidR="00FB758F" w:rsidRPr="001D0C42" w:rsidRDefault="004E6551" w:rsidP="00DF60D9">
      <w:pPr>
        <w:spacing w:after="0" w:line="240" w:lineRule="auto"/>
        <w:jc w:val="both"/>
        <w:rPr>
          <w:rFonts w:ascii="Times New Roman" w:eastAsia="Times New Roman" w:hAnsi="Times New Roman" w:cs="Times New Roman"/>
          <w:sz w:val="24"/>
          <w:szCs w:val="24"/>
        </w:rPr>
      </w:pPr>
      <w:r w:rsidRPr="001D0C42">
        <w:rPr>
          <w:rFonts w:ascii="Times New Roman" w:eastAsia="Times New Roman" w:hAnsi="Times New Roman" w:cs="Times New Roman"/>
          <w:sz w:val="24"/>
          <w:szCs w:val="24"/>
          <w:lang w:val="en-US"/>
        </w:rPr>
        <w:t>E</w:t>
      </w:r>
      <w:r w:rsidRPr="001D0C42">
        <w:rPr>
          <w:rFonts w:ascii="Times New Roman" w:eastAsia="Times New Roman" w:hAnsi="Times New Roman" w:cs="Times New Roman"/>
          <w:sz w:val="24"/>
          <w:szCs w:val="24"/>
        </w:rPr>
        <w:t xml:space="preserve">дно от основните изисквания на Закона за устройство на територията е т.нар. „шесто съществено изискване към строежите“ – изискването за енергийна ефективност, въведено през 2005 г. с нормата на чл. 169, ал. 1, т. 6. От същия закон. С въвеждането на това изискване, дейностите, свързани с реализация инвестиционни намерения в областта на строежите, в това число и изпълнението на енергоспестяващи мерки в сгради бяха поставени на съвършено нова основа. Нещо повече, подзаконови нормативни актове в областта на енергийната ефективност на сгради, които при действието на отменения Закон за енергийната ефективност бяха издавани само от министъра на енергетиката, понастоящем – при действието на сега действащия Закон </w:t>
      </w:r>
      <w:r w:rsidR="00FB758F" w:rsidRPr="001D0C42">
        <w:rPr>
          <w:rFonts w:ascii="Times New Roman" w:eastAsia="Times New Roman" w:hAnsi="Times New Roman" w:cs="Times New Roman"/>
          <w:sz w:val="24"/>
          <w:szCs w:val="24"/>
        </w:rPr>
        <w:t>за енергийната ефективност, подлежат на издаване от министъра на енергетиката и министъра на регионалното развитие и благоустройството. Типичен пример в това отношение е Наредба № Е-РД-04-2 от 16 декември 2022 г. за обследване за енергийна ефективност, сертифициране и оценка на енергийните спестявания на сгради.</w:t>
      </w:r>
    </w:p>
    <w:p w14:paraId="2E1697C5" w14:textId="77777777" w:rsidR="00FB758F" w:rsidRPr="001D0C42" w:rsidRDefault="00FB758F" w:rsidP="004E6551">
      <w:pPr>
        <w:spacing w:after="0" w:line="240" w:lineRule="auto"/>
        <w:ind w:firstLine="708"/>
        <w:jc w:val="both"/>
        <w:rPr>
          <w:rFonts w:ascii="Times New Roman" w:eastAsia="Times New Roman" w:hAnsi="Times New Roman" w:cs="Times New Roman"/>
          <w:sz w:val="24"/>
          <w:szCs w:val="24"/>
        </w:rPr>
      </w:pPr>
    </w:p>
    <w:p w14:paraId="3BE7F8E5" w14:textId="7E9A59B8" w:rsidR="00DB48AB" w:rsidRPr="00F745E1" w:rsidRDefault="00DB48AB" w:rsidP="000466AA">
      <w:pPr>
        <w:spacing w:after="200" w:line="276" w:lineRule="auto"/>
        <w:jc w:val="both"/>
        <w:rPr>
          <w:rFonts w:ascii="Times New Roman" w:hAnsi="Times New Roman" w:cs="Times New Roman"/>
          <w:b/>
          <w:color w:val="2F5496" w:themeColor="accent5" w:themeShade="BF"/>
          <w:sz w:val="24"/>
          <w:szCs w:val="24"/>
        </w:rPr>
      </w:pPr>
      <w:r w:rsidRPr="00F745E1">
        <w:rPr>
          <w:rFonts w:ascii="Times New Roman" w:hAnsi="Times New Roman" w:cs="Times New Roman"/>
          <w:b/>
          <w:color w:val="2F5496" w:themeColor="accent5" w:themeShade="BF"/>
          <w:sz w:val="24"/>
          <w:szCs w:val="24"/>
        </w:rPr>
        <w:t>4. Общ профил на Община</w:t>
      </w:r>
      <w:r w:rsidR="00430881" w:rsidRPr="00F745E1">
        <w:rPr>
          <w:rFonts w:ascii="Times New Roman" w:hAnsi="Times New Roman" w:cs="Times New Roman"/>
          <w:b/>
          <w:color w:val="2F5496" w:themeColor="accent5" w:themeShade="BF"/>
          <w:sz w:val="24"/>
          <w:szCs w:val="24"/>
          <w:lang w:val="en-US"/>
        </w:rPr>
        <w:t xml:space="preserve"> </w:t>
      </w:r>
      <w:r w:rsidR="00792753" w:rsidRPr="00F745E1">
        <w:rPr>
          <w:rFonts w:ascii="Times New Roman" w:hAnsi="Times New Roman" w:cs="Times New Roman"/>
          <w:b/>
          <w:color w:val="2F5496" w:themeColor="accent5" w:themeShade="BF"/>
          <w:sz w:val="24"/>
          <w:szCs w:val="24"/>
        </w:rPr>
        <w:t>Момчилград</w:t>
      </w:r>
    </w:p>
    <w:p w14:paraId="4D44486D" w14:textId="6F50B308" w:rsidR="00DB48AB" w:rsidRPr="001D0C42" w:rsidRDefault="00DB48AB" w:rsidP="000466AA">
      <w:pPr>
        <w:spacing w:after="200" w:line="276" w:lineRule="auto"/>
        <w:jc w:val="both"/>
        <w:rPr>
          <w:rFonts w:ascii="Times New Roman" w:hAnsi="Times New Roman" w:cs="Times New Roman"/>
          <w:b/>
          <w:color w:val="2F5496" w:themeColor="accent5" w:themeShade="BF"/>
          <w:sz w:val="24"/>
          <w:szCs w:val="24"/>
          <w:lang w:val="en-US"/>
        </w:rPr>
      </w:pPr>
      <w:r w:rsidRPr="00F745E1">
        <w:rPr>
          <w:rFonts w:ascii="Times New Roman" w:hAnsi="Times New Roman" w:cs="Times New Roman"/>
          <w:b/>
          <w:color w:val="2F5496" w:themeColor="accent5" w:themeShade="BF"/>
          <w:sz w:val="24"/>
          <w:szCs w:val="24"/>
        </w:rPr>
        <w:t>4.1</w:t>
      </w:r>
      <w:r w:rsidR="004E379B" w:rsidRPr="00F745E1">
        <w:rPr>
          <w:rFonts w:ascii="Times New Roman" w:hAnsi="Times New Roman" w:cs="Times New Roman"/>
          <w:b/>
          <w:color w:val="2F5496" w:themeColor="accent5" w:themeShade="BF"/>
          <w:sz w:val="24"/>
          <w:szCs w:val="24"/>
        </w:rPr>
        <w:t>.</w:t>
      </w:r>
      <w:r w:rsidRPr="00F745E1">
        <w:rPr>
          <w:rFonts w:ascii="Times New Roman" w:hAnsi="Times New Roman" w:cs="Times New Roman"/>
          <w:b/>
          <w:color w:val="2F5496" w:themeColor="accent5" w:themeShade="BF"/>
          <w:sz w:val="24"/>
          <w:szCs w:val="24"/>
        </w:rPr>
        <w:t xml:space="preserve"> Географск</w:t>
      </w:r>
      <w:r w:rsidR="009477B3" w:rsidRPr="00F745E1">
        <w:rPr>
          <w:rFonts w:ascii="Times New Roman" w:hAnsi="Times New Roman" w:cs="Times New Roman"/>
          <w:b/>
          <w:color w:val="2F5496" w:themeColor="accent5" w:themeShade="BF"/>
          <w:sz w:val="24"/>
          <w:szCs w:val="24"/>
        </w:rPr>
        <w:t>о местоположение и климат</w:t>
      </w:r>
      <w:r w:rsidR="009477B3" w:rsidRPr="001D0C42">
        <w:rPr>
          <w:rFonts w:ascii="Times New Roman" w:hAnsi="Times New Roman" w:cs="Times New Roman"/>
          <w:b/>
          <w:color w:val="2F5496" w:themeColor="accent5" w:themeShade="BF"/>
          <w:sz w:val="24"/>
          <w:szCs w:val="24"/>
        </w:rPr>
        <w:t xml:space="preserve"> </w:t>
      </w:r>
    </w:p>
    <w:p w14:paraId="1475AEB3" w14:textId="77777777" w:rsidR="00077007" w:rsidRPr="00DF60D9" w:rsidRDefault="00077007" w:rsidP="00DF60D9">
      <w:pPr>
        <w:autoSpaceDE w:val="0"/>
        <w:autoSpaceDN w:val="0"/>
        <w:adjustRightInd w:val="0"/>
        <w:spacing w:after="0" w:line="240" w:lineRule="auto"/>
        <w:rPr>
          <w:rFonts w:ascii="Times New Roman" w:eastAsia="Calibri" w:hAnsi="Times New Roman" w:cs="Times New Roman"/>
          <w:b/>
          <w:i/>
          <w:iCs/>
          <w:color w:val="2F5496" w:themeColor="accent5" w:themeShade="BF"/>
          <w:sz w:val="24"/>
          <w:szCs w:val="24"/>
          <w:lang w:eastAsia="bg-BG"/>
        </w:rPr>
      </w:pPr>
      <w:r w:rsidRPr="00DF60D9">
        <w:rPr>
          <w:rFonts w:ascii="Times New Roman" w:eastAsia="Calibri" w:hAnsi="Times New Roman" w:cs="Times New Roman"/>
          <w:b/>
          <w:i/>
          <w:iCs/>
          <w:color w:val="2F5496" w:themeColor="accent5" w:themeShade="BF"/>
          <w:sz w:val="24"/>
          <w:szCs w:val="24"/>
          <w:lang w:eastAsia="bg-BG"/>
        </w:rPr>
        <w:t>МЕСТОПОЛОЖЕНИЕ</w:t>
      </w:r>
    </w:p>
    <w:p w14:paraId="1F9F812E" w14:textId="77777777" w:rsidR="00077007" w:rsidRPr="00DF60D9" w:rsidRDefault="00077007" w:rsidP="00077007">
      <w:pPr>
        <w:autoSpaceDE w:val="0"/>
        <w:autoSpaceDN w:val="0"/>
        <w:adjustRightInd w:val="0"/>
        <w:spacing w:after="0" w:line="240" w:lineRule="auto"/>
        <w:rPr>
          <w:rFonts w:ascii="Times New Roman" w:eastAsia="Calibri" w:hAnsi="Times New Roman" w:cs="Times New Roman"/>
          <w:b/>
          <w:i/>
          <w:iCs/>
          <w:color w:val="2F5496" w:themeColor="accent5" w:themeShade="BF"/>
          <w:sz w:val="24"/>
          <w:szCs w:val="24"/>
          <w:lang w:eastAsia="bg-BG"/>
        </w:rPr>
      </w:pPr>
    </w:p>
    <w:p w14:paraId="2EDCA861" w14:textId="77777777" w:rsidR="00077007" w:rsidRDefault="00077007" w:rsidP="00077007">
      <w:pPr>
        <w:autoSpaceDE w:val="0"/>
        <w:autoSpaceDN w:val="0"/>
        <w:adjustRightInd w:val="0"/>
        <w:spacing w:after="0" w:line="240" w:lineRule="auto"/>
        <w:rPr>
          <w:rFonts w:ascii="Times New Roman" w:eastAsia="Calibri" w:hAnsi="Times New Roman" w:cs="Times New Roman"/>
          <w:b/>
          <w:i/>
          <w:iCs/>
          <w:color w:val="000000"/>
          <w:sz w:val="24"/>
          <w:szCs w:val="24"/>
          <w:lang w:eastAsia="bg-BG"/>
        </w:rPr>
      </w:pPr>
    </w:p>
    <w:p w14:paraId="0D4DAEDA" w14:textId="24EBF1C8" w:rsidR="00077007" w:rsidRDefault="00792753" w:rsidP="00077007">
      <w:pPr>
        <w:autoSpaceDE w:val="0"/>
        <w:autoSpaceDN w:val="0"/>
        <w:adjustRightInd w:val="0"/>
        <w:spacing w:after="0" w:line="240" w:lineRule="auto"/>
        <w:rPr>
          <w:rFonts w:ascii="Times New Roman" w:eastAsia="Calibri" w:hAnsi="Times New Roman" w:cs="Times New Roman"/>
          <w:b/>
          <w:i/>
          <w:iCs/>
          <w:color w:val="000000"/>
          <w:sz w:val="24"/>
          <w:szCs w:val="24"/>
          <w:lang w:eastAsia="bg-BG"/>
        </w:rPr>
      </w:pPr>
      <w:r>
        <w:rPr>
          <w:rFonts w:ascii="Times New Roman" w:eastAsia="Calibri" w:hAnsi="Times New Roman" w:cs="Times New Roman"/>
          <w:b/>
          <w:i/>
          <w:iCs/>
          <w:noProof/>
          <w:color w:val="000000"/>
          <w:sz w:val="24"/>
          <w:szCs w:val="24"/>
          <w:lang w:eastAsia="bg-BG"/>
        </w:rPr>
        <w:drawing>
          <wp:inline distT="0" distB="0" distL="0" distR="0" wp14:anchorId="5EE5F0DD" wp14:editId="29FB334E">
            <wp:extent cx="3571875" cy="3962400"/>
            <wp:effectExtent l="0" t="0" r="9525" b="0"/>
            <wp:docPr id="1587902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1875" cy="3962400"/>
                    </a:xfrm>
                    <a:prstGeom prst="rect">
                      <a:avLst/>
                    </a:prstGeom>
                    <a:noFill/>
                  </pic:spPr>
                </pic:pic>
              </a:graphicData>
            </a:graphic>
          </wp:inline>
        </w:drawing>
      </w:r>
    </w:p>
    <w:p w14:paraId="52181287" w14:textId="77777777" w:rsidR="00077007" w:rsidRDefault="00077007" w:rsidP="00077007">
      <w:pPr>
        <w:autoSpaceDE w:val="0"/>
        <w:autoSpaceDN w:val="0"/>
        <w:adjustRightInd w:val="0"/>
        <w:spacing w:after="0" w:line="240" w:lineRule="auto"/>
        <w:rPr>
          <w:rFonts w:ascii="Times New Roman" w:eastAsia="Calibri" w:hAnsi="Times New Roman" w:cs="Times New Roman"/>
          <w:b/>
          <w:i/>
          <w:iCs/>
          <w:color w:val="000000"/>
          <w:sz w:val="24"/>
          <w:szCs w:val="24"/>
          <w:lang w:eastAsia="bg-BG"/>
        </w:rPr>
      </w:pPr>
    </w:p>
    <w:p w14:paraId="43ACF41A" w14:textId="38B006AC" w:rsidR="00792753" w:rsidRPr="00792753" w:rsidRDefault="00792753" w:rsidP="00792753">
      <w:pPr>
        <w:shd w:val="clear" w:color="auto" w:fill="FFFFFF"/>
        <w:spacing w:after="0" w:line="240" w:lineRule="auto"/>
        <w:jc w:val="both"/>
        <w:rPr>
          <w:rFonts w:ascii="Times New Roman" w:eastAsia="Times New Roman" w:hAnsi="Times New Roman" w:cs="Times New Roman"/>
          <w:color w:val="202122"/>
          <w:sz w:val="24"/>
          <w:szCs w:val="24"/>
        </w:rPr>
      </w:pPr>
      <w:r w:rsidRPr="00792753">
        <w:rPr>
          <w:rFonts w:ascii="Times New Roman" w:eastAsia="Times New Roman" w:hAnsi="Times New Roman" w:cs="Times New Roman"/>
          <w:color w:val="202122"/>
          <w:sz w:val="24"/>
          <w:szCs w:val="24"/>
        </w:rPr>
        <w:t xml:space="preserve">Община Момчилград е разположена в Южна централна България, </w:t>
      </w:r>
      <w:hyperlink r:id="rId12" w:tooltip="Област Кърджали" w:history="1">
        <w:r w:rsidRPr="00792753">
          <w:rPr>
            <w:rFonts w:ascii="Times New Roman" w:eastAsia="Times New Roman" w:hAnsi="Times New Roman" w:cs="Times New Roman"/>
            <w:sz w:val="24"/>
            <w:szCs w:val="24"/>
          </w:rPr>
          <w:t>област Кърджали</w:t>
        </w:r>
      </w:hyperlink>
      <w:r w:rsidRPr="00792753">
        <w:rPr>
          <w:rFonts w:ascii="Times New Roman" w:eastAsia="Times New Roman" w:hAnsi="Times New Roman" w:cs="Times New Roman"/>
          <w:sz w:val="24"/>
          <w:szCs w:val="24"/>
        </w:rPr>
        <w:t>.</w:t>
      </w:r>
      <w:r w:rsidRPr="00792753">
        <w:rPr>
          <w:rFonts w:ascii="Times New Roman" w:eastAsia="Times New Roman" w:hAnsi="Times New Roman" w:cs="Times New Roman"/>
          <w:color w:val="202122"/>
          <w:sz w:val="24"/>
          <w:szCs w:val="24"/>
        </w:rPr>
        <w:t xml:space="preserve"> С площта си от 358,124 km</w:t>
      </w:r>
      <w:r w:rsidRPr="00792753">
        <w:rPr>
          <w:rFonts w:ascii="Times New Roman" w:eastAsia="Times New Roman" w:hAnsi="Times New Roman" w:cs="Times New Roman"/>
          <w:color w:val="202122"/>
          <w:sz w:val="24"/>
          <w:szCs w:val="24"/>
          <w:vertAlign w:val="superscript"/>
        </w:rPr>
        <w:t>2</w:t>
      </w:r>
      <w:r w:rsidRPr="00792753">
        <w:rPr>
          <w:rFonts w:ascii="Times New Roman" w:eastAsia="Times New Roman" w:hAnsi="Times New Roman" w:cs="Times New Roman"/>
          <w:color w:val="202122"/>
          <w:sz w:val="24"/>
          <w:szCs w:val="24"/>
        </w:rPr>
        <w:t> заема 4-то място сред 7-те общините на областта, което съставлява 11,15% от територията на областта. Границите ѝ са следните:</w:t>
      </w:r>
    </w:p>
    <w:p w14:paraId="5D1D6BAD" w14:textId="77777777" w:rsidR="00792753" w:rsidRPr="00792753" w:rsidRDefault="00792753" w:rsidP="00792753">
      <w:pPr>
        <w:numPr>
          <w:ilvl w:val="0"/>
          <w:numId w:val="49"/>
        </w:numPr>
        <w:shd w:val="clear" w:color="auto" w:fill="FFFFFF"/>
        <w:spacing w:after="0" w:line="240" w:lineRule="auto"/>
        <w:ind w:left="1104"/>
        <w:jc w:val="both"/>
        <w:rPr>
          <w:rFonts w:ascii="Times New Roman" w:eastAsia="Times New Roman" w:hAnsi="Times New Roman" w:cs="Times New Roman"/>
          <w:color w:val="202122"/>
          <w:sz w:val="24"/>
          <w:szCs w:val="24"/>
        </w:rPr>
      </w:pPr>
      <w:r w:rsidRPr="00792753">
        <w:rPr>
          <w:rFonts w:ascii="Times New Roman" w:eastAsia="Times New Roman" w:hAnsi="Times New Roman" w:cs="Times New Roman"/>
          <w:color w:val="202122"/>
          <w:sz w:val="24"/>
          <w:szCs w:val="24"/>
        </w:rPr>
        <w:t>на север – </w:t>
      </w:r>
      <w:hyperlink r:id="rId13" w:tooltip="Община Кърджали" w:history="1">
        <w:r w:rsidRPr="00792753">
          <w:rPr>
            <w:rFonts w:ascii="Times New Roman" w:eastAsia="Times New Roman" w:hAnsi="Times New Roman" w:cs="Times New Roman"/>
            <w:sz w:val="24"/>
            <w:szCs w:val="24"/>
          </w:rPr>
          <w:t>община Кърджали</w:t>
        </w:r>
      </w:hyperlink>
      <w:r w:rsidRPr="00792753">
        <w:rPr>
          <w:rFonts w:ascii="Times New Roman" w:eastAsia="Times New Roman" w:hAnsi="Times New Roman" w:cs="Times New Roman"/>
          <w:sz w:val="24"/>
          <w:szCs w:val="24"/>
        </w:rPr>
        <w:t> </w:t>
      </w:r>
      <w:r w:rsidRPr="00792753">
        <w:rPr>
          <w:rFonts w:ascii="Times New Roman" w:eastAsia="Times New Roman" w:hAnsi="Times New Roman" w:cs="Times New Roman"/>
          <w:color w:val="202122"/>
          <w:sz w:val="24"/>
          <w:szCs w:val="24"/>
        </w:rPr>
        <w:t>(14 km);</w:t>
      </w:r>
    </w:p>
    <w:p w14:paraId="4CB8AAB5" w14:textId="77777777" w:rsidR="00792753" w:rsidRPr="00792753" w:rsidRDefault="00792753" w:rsidP="00792753">
      <w:pPr>
        <w:numPr>
          <w:ilvl w:val="0"/>
          <w:numId w:val="49"/>
        </w:numPr>
        <w:shd w:val="clear" w:color="auto" w:fill="FFFFFF"/>
        <w:spacing w:after="0" w:line="240" w:lineRule="auto"/>
        <w:ind w:left="1104"/>
        <w:jc w:val="both"/>
        <w:rPr>
          <w:rFonts w:ascii="Times New Roman" w:eastAsia="Times New Roman" w:hAnsi="Times New Roman" w:cs="Times New Roman"/>
          <w:color w:val="202122"/>
          <w:sz w:val="24"/>
          <w:szCs w:val="24"/>
        </w:rPr>
      </w:pPr>
      <w:r w:rsidRPr="00792753">
        <w:rPr>
          <w:rFonts w:ascii="Times New Roman" w:eastAsia="Times New Roman" w:hAnsi="Times New Roman" w:cs="Times New Roman"/>
          <w:color w:val="202122"/>
          <w:sz w:val="24"/>
          <w:szCs w:val="24"/>
        </w:rPr>
        <w:t>на изток – </w:t>
      </w:r>
      <w:hyperlink r:id="rId14" w:tooltip="Община Крумовград" w:history="1">
        <w:r w:rsidRPr="00792753">
          <w:rPr>
            <w:rFonts w:ascii="Times New Roman" w:eastAsia="Times New Roman" w:hAnsi="Times New Roman" w:cs="Times New Roman"/>
            <w:sz w:val="24"/>
            <w:szCs w:val="24"/>
          </w:rPr>
          <w:t>община Крумовград</w:t>
        </w:r>
      </w:hyperlink>
      <w:r w:rsidRPr="00792753">
        <w:rPr>
          <w:rFonts w:ascii="Times New Roman" w:eastAsia="Times New Roman" w:hAnsi="Times New Roman" w:cs="Times New Roman"/>
          <w:color w:val="202122"/>
          <w:sz w:val="24"/>
          <w:szCs w:val="24"/>
        </w:rPr>
        <w:t> (30 km);</w:t>
      </w:r>
    </w:p>
    <w:p w14:paraId="6379B9F1" w14:textId="77777777" w:rsidR="00792753" w:rsidRPr="00792753" w:rsidRDefault="00792753" w:rsidP="00792753">
      <w:pPr>
        <w:numPr>
          <w:ilvl w:val="0"/>
          <w:numId w:val="49"/>
        </w:numPr>
        <w:shd w:val="clear" w:color="auto" w:fill="FFFFFF"/>
        <w:spacing w:after="0" w:line="240" w:lineRule="auto"/>
        <w:ind w:left="1104"/>
        <w:jc w:val="both"/>
        <w:rPr>
          <w:rFonts w:ascii="Times New Roman" w:eastAsia="Times New Roman" w:hAnsi="Times New Roman" w:cs="Times New Roman"/>
          <w:color w:val="202122"/>
          <w:sz w:val="24"/>
          <w:szCs w:val="24"/>
        </w:rPr>
      </w:pPr>
      <w:r w:rsidRPr="00792753">
        <w:rPr>
          <w:rFonts w:ascii="Times New Roman" w:eastAsia="Times New Roman" w:hAnsi="Times New Roman" w:cs="Times New Roman"/>
          <w:color w:val="202122"/>
          <w:sz w:val="24"/>
          <w:szCs w:val="24"/>
        </w:rPr>
        <w:t>на юг – </w:t>
      </w:r>
      <w:hyperlink r:id="rId15" w:tooltip="Община Кирково" w:history="1">
        <w:r w:rsidRPr="00792753">
          <w:rPr>
            <w:rFonts w:ascii="Times New Roman" w:eastAsia="Times New Roman" w:hAnsi="Times New Roman" w:cs="Times New Roman"/>
            <w:sz w:val="24"/>
            <w:szCs w:val="24"/>
          </w:rPr>
          <w:t>община Кирково</w:t>
        </w:r>
      </w:hyperlink>
      <w:r w:rsidRPr="00792753">
        <w:rPr>
          <w:rFonts w:ascii="Times New Roman" w:eastAsia="Times New Roman" w:hAnsi="Times New Roman" w:cs="Times New Roman"/>
          <w:sz w:val="24"/>
          <w:szCs w:val="24"/>
        </w:rPr>
        <w:t> </w:t>
      </w:r>
      <w:r w:rsidRPr="00792753">
        <w:rPr>
          <w:rFonts w:ascii="Times New Roman" w:eastAsia="Times New Roman" w:hAnsi="Times New Roman" w:cs="Times New Roman"/>
          <w:color w:val="202122"/>
          <w:sz w:val="24"/>
          <w:szCs w:val="24"/>
        </w:rPr>
        <w:t>(36 km);</w:t>
      </w:r>
    </w:p>
    <w:p w14:paraId="4FDF4ABC" w14:textId="77777777" w:rsidR="00792753" w:rsidRDefault="00792753" w:rsidP="00792753">
      <w:pPr>
        <w:numPr>
          <w:ilvl w:val="0"/>
          <w:numId w:val="49"/>
        </w:numPr>
        <w:shd w:val="clear" w:color="auto" w:fill="FFFFFF"/>
        <w:spacing w:after="0" w:line="240" w:lineRule="auto"/>
        <w:ind w:left="1104"/>
        <w:jc w:val="both"/>
        <w:rPr>
          <w:rFonts w:ascii="Times New Roman" w:eastAsia="Times New Roman" w:hAnsi="Times New Roman" w:cs="Times New Roman"/>
          <w:color w:val="202122"/>
          <w:sz w:val="24"/>
          <w:szCs w:val="24"/>
        </w:rPr>
      </w:pPr>
      <w:r w:rsidRPr="00792753">
        <w:rPr>
          <w:rFonts w:ascii="Times New Roman" w:eastAsia="Times New Roman" w:hAnsi="Times New Roman" w:cs="Times New Roman"/>
          <w:color w:val="202122"/>
          <w:sz w:val="24"/>
          <w:szCs w:val="24"/>
        </w:rPr>
        <w:t>на запад – </w:t>
      </w:r>
      <w:hyperlink r:id="rId16" w:tooltip="Община Джебел" w:history="1">
        <w:r w:rsidRPr="00792753">
          <w:rPr>
            <w:rFonts w:ascii="Times New Roman" w:eastAsia="Times New Roman" w:hAnsi="Times New Roman" w:cs="Times New Roman"/>
            <w:sz w:val="24"/>
            <w:szCs w:val="24"/>
          </w:rPr>
          <w:t>община Джебел</w:t>
        </w:r>
      </w:hyperlink>
      <w:r w:rsidRPr="00792753">
        <w:rPr>
          <w:rFonts w:ascii="Times New Roman" w:eastAsia="Times New Roman" w:hAnsi="Times New Roman" w:cs="Times New Roman"/>
          <w:color w:val="202122"/>
          <w:sz w:val="24"/>
          <w:szCs w:val="24"/>
        </w:rPr>
        <w:t> (17 km).</w:t>
      </w:r>
    </w:p>
    <w:p w14:paraId="5959B261" w14:textId="4A315DC7" w:rsidR="00792753" w:rsidRDefault="00792753" w:rsidP="00792753">
      <w:pPr>
        <w:shd w:val="clear" w:color="auto" w:fill="FFFFFF"/>
        <w:spacing w:after="0" w:line="240" w:lineRule="auto"/>
        <w:jc w:val="both"/>
        <w:rPr>
          <w:rFonts w:ascii="Times New Roman" w:eastAsia="Times New Roman" w:hAnsi="Times New Roman" w:cs="Times New Roman"/>
          <w:color w:val="202122"/>
          <w:sz w:val="24"/>
          <w:szCs w:val="24"/>
          <w:lang w:val="en-US"/>
        </w:rPr>
      </w:pPr>
      <w:r>
        <w:rPr>
          <w:rFonts w:ascii="Times New Roman" w:eastAsia="Times New Roman" w:hAnsi="Times New Roman" w:cs="Times New Roman"/>
          <w:color w:val="202122"/>
          <w:sz w:val="24"/>
          <w:szCs w:val="24"/>
        </w:rPr>
        <w:t xml:space="preserve">Територията на Общината попада изцяло в Източните Родопи. В южна посока, на около 35 км. от административния център гр. Момчилград Общината има връзка с Република Гърция посредством ГКПП „Маказа – Нимфея“. През Общината преминава част от трасето на </w:t>
      </w:r>
      <w:r w:rsidR="00C67DDF">
        <w:rPr>
          <w:rFonts w:ascii="Times New Roman" w:eastAsia="Times New Roman" w:hAnsi="Times New Roman" w:cs="Times New Roman"/>
          <w:color w:val="202122"/>
          <w:sz w:val="24"/>
          <w:szCs w:val="24"/>
        </w:rPr>
        <w:t>паневропейския коридор № 9, свъ</w:t>
      </w:r>
      <w:r>
        <w:rPr>
          <w:rFonts w:ascii="Times New Roman" w:eastAsia="Times New Roman" w:hAnsi="Times New Roman" w:cs="Times New Roman"/>
          <w:color w:val="202122"/>
          <w:sz w:val="24"/>
          <w:szCs w:val="24"/>
        </w:rPr>
        <w:t>рзващ Северна Европа с Александруполис, Република Гърция. Този път свързва България и Гърция, както и осигурява връзката на Момчилград с областния център гр. Кърджали.</w:t>
      </w:r>
    </w:p>
    <w:p w14:paraId="5EBEBFE5" w14:textId="77777777" w:rsidR="00D56EF1" w:rsidRDefault="00D56EF1" w:rsidP="00792753">
      <w:pPr>
        <w:shd w:val="clear" w:color="auto" w:fill="FFFFFF"/>
        <w:spacing w:after="0" w:line="240" w:lineRule="auto"/>
        <w:jc w:val="both"/>
        <w:rPr>
          <w:rFonts w:ascii="Times New Roman" w:eastAsia="Times New Roman" w:hAnsi="Times New Roman" w:cs="Times New Roman"/>
          <w:color w:val="202122"/>
          <w:sz w:val="24"/>
          <w:szCs w:val="24"/>
          <w:lang w:val="en-US"/>
        </w:rPr>
      </w:pPr>
    </w:p>
    <w:p w14:paraId="36E031F8" w14:textId="77777777" w:rsidR="00D56EF1" w:rsidRDefault="00D56EF1" w:rsidP="00792753">
      <w:pPr>
        <w:shd w:val="clear" w:color="auto" w:fill="FFFFFF"/>
        <w:spacing w:after="0" w:line="240" w:lineRule="auto"/>
        <w:jc w:val="both"/>
        <w:rPr>
          <w:rFonts w:ascii="Times New Roman" w:eastAsia="Times New Roman" w:hAnsi="Times New Roman" w:cs="Times New Roman"/>
          <w:color w:val="202122"/>
          <w:sz w:val="24"/>
          <w:szCs w:val="24"/>
          <w:lang w:val="en-US"/>
        </w:rPr>
      </w:pPr>
    </w:p>
    <w:p w14:paraId="137CA16E" w14:textId="77777777" w:rsidR="00D56EF1" w:rsidRPr="00D56EF1" w:rsidRDefault="00D56EF1" w:rsidP="00792753">
      <w:pPr>
        <w:shd w:val="clear" w:color="auto" w:fill="FFFFFF"/>
        <w:spacing w:after="0" w:line="240" w:lineRule="auto"/>
        <w:jc w:val="both"/>
        <w:rPr>
          <w:rFonts w:ascii="Times New Roman" w:eastAsia="Times New Roman" w:hAnsi="Times New Roman" w:cs="Times New Roman"/>
          <w:color w:val="202122"/>
          <w:sz w:val="24"/>
          <w:szCs w:val="24"/>
          <w:lang w:val="en-US"/>
        </w:rPr>
      </w:pPr>
    </w:p>
    <w:p w14:paraId="21FD698A" w14:textId="77777777" w:rsidR="00792753" w:rsidRPr="00792753" w:rsidRDefault="00792753" w:rsidP="00792753">
      <w:pPr>
        <w:shd w:val="clear" w:color="auto" w:fill="FFFFFF"/>
        <w:spacing w:after="0" w:line="240" w:lineRule="auto"/>
        <w:jc w:val="both"/>
        <w:rPr>
          <w:rFonts w:ascii="Times New Roman" w:eastAsia="Times New Roman" w:hAnsi="Times New Roman" w:cs="Times New Roman"/>
          <w:color w:val="202122"/>
          <w:sz w:val="24"/>
          <w:szCs w:val="24"/>
        </w:rPr>
      </w:pPr>
    </w:p>
    <w:p w14:paraId="07FF16DF" w14:textId="77777777" w:rsidR="00F710A1" w:rsidRPr="00DF60D9" w:rsidRDefault="00F710A1" w:rsidP="00DF60D9">
      <w:pPr>
        <w:spacing w:after="200" w:line="276" w:lineRule="auto"/>
        <w:contextualSpacing/>
        <w:jc w:val="both"/>
        <w:rPr>
          <w:rFonts w:ascii="Times New Roman" w:eastAsia="Times New Roman" w:hAnsi="Times New Roman" w:cs="Times New Roman"/>
          <w:b/>
          <w:i/>
          <w:iCs/>
          <w:color w:val="2F5496" w:themeColor="accent5" w:themeShade="BF"/>
          <w:sz w:val="24"/>
          <w:szCs w:val="24"/>
          <w:lang w:val="en-US" w:eastAsia="bg-BG"/>
        </w:rPr>
      </w:pPr>
      <w:r w:rsidRPr="00DF60D9">
        <w:rPr>
          <w:rFonts w:ascii="Times New Roman" w:eastAsia="Times New Roman" w:hAnsi="Times New Roman" w:cs="Times New Roman"/>
          <w:b/>
          <w:i/>
          <w:iCs/>
          <w:color w:val="2F5496" w:themeColor="accent5" w:themeShade="BF"/>
          <w:sz w:val="24"/>
          <w:szCs w:val="24"/>
          <w:lang w:val="en-US" w:eastAsia="bg-BG"/>
        </w:rPr>
        <w:t>РЕЛЕФ</w:t>
      </w:r>
    </w:p>
    <w:p w14:paraId="42C36465" w14:textId="77777777" w:rsidR="00792753" w:rsidRDefault="00F710A1" w:rsidP="00DF60D9">
      <w:pPr>
        <w:spacing w:after="0"/>
        <w:jc w:val="both"/>
        <w:rPr>
          <w:rFonts w:ascii="Times New Roman" w:eastAsia="Times New Roman" w:hAnsi="Times New Roman" w:cs="Times New Roman"/>
          <w:sz w:val="24"/>
          <w:szCs w:val="24"/>
          <w:lang w:eastAsia="bg-BG"/>
        </w:rPr>
      </w:pPr>
      <w:r w:rsidRPr="00A96FC5">
        <w:rPr>
          <w:rFonts w:ascii="Times New Roman" w:eastAsia="Times New Roman" w:hAnsi="Times New Roman" w:cs="Times New Roman"/>
          <w:sz w:val="24"/>
          <w:szCs w:val="24"/>
          <w:lang w:eastAsia="bg-BG"/>
        </w:rPr>
        <w:lastRenderedPageBreak/>
        <w:t xml:space="preserve">Релефът на </w:t>
      </w:r>
      <w:r w:rsidR="00792753">
        <w:rPr>
          <w:rFonts w:ascii="Times New Roman" w:eastAsia="Times New Roman" w:hAnsi="Times New Roman" w:cs="Times New Roman"/>
          <w:sz w:val="24"/>
          <w:szCs w:val="24"/>
          <w:lang w:eastAsia="bg-BG"/>
        </w:rPr>
        <w:t>О</w:t>
      </w:r>
      <w:r w:rsidRPr="00A96FC5">
        <w:rPr>
          <w:rFonts w:ascii="Times New Roman" w:eastAsia="Times New Roman" w:hAnsi="Times New Roman" w:cs="Times New Roman"/>
          <w:sz w:val="24"/>
          <w:szCs w:val="24"/>
          <w:lang w:eastAsia="bg-BG"/>
        </w:rPr>
        <w:t xml:space="preserve">бщината е </w:t>
      </w:r>
      <w:r w:rsidR="00792753">
        <w:rPr>
          <w:rFonts w:ascii="Times New Roman" w:eastAsia="Times New Roman" w:hAnsi="Times New Roman" w:cs="Times New Roman"/>
          <w:sz w:val="24"/>
          <w:szCs w:val="24"/>
          <w:lang w:eastAsia="bg-BG"/>
        </w:rPr>
        <w:t xml:space="preserve">ниско планински и хълмист. Средната надморска височина е около 450 м. Най-високата точка е връх Стръмни рид </w:t>
      </w:r>
      <w:r w:rsidR="00792753">
        <w:rPr>
          <w:rFonts w:ascii="Times New Roman" w:eastAsia="Times New Roman" w:hAnsi="Times New Roman" w:cs="Times New Roman"/>
          <w:sz w:val="24"/>
          <w:szCs w:val="24"/>
          <w:lang w:val="en-US" w:eastAsia="bg-BG"/>
        </w:rPr>
        <w:t xml:space="preserve">(960 </w:t>
      </w:r>
      <w:r w:rsidR="00792753">
        <w:rPr>
          <w:rFonts w:ascii="Times New Roman" w:eastAsia="Times New Roman" w:hAnsi="Times New Roman" w:cs="Times New Roman"/>
          <w:sz w:val="24"/>
          <w:szCs w:val="24"/>
          <w:lang w:eastAsia="bg-BG"/>
        </w:rPr>
        <w:t>м.</w:t>
      </w:r>
      <w:r w:rsidR="00792753">
        <w:rPr>
          <w:rFonts w:ascii="Times New Roman" w:eastAsia="Times New Roman" w:hAnsi="Times New Roman" w:cs="Times New Roman"/>
          <w:sz w:val="24"/>
          <w:szCs w:val="24"/>
          <w:lang w:val="en-US" w:eastAsia="bg-BG"/>
        </w:rPr>
        <w:t>)</w:t>
      </w:r>
      <w:r w:rsidR="00792753">
        <w:rPr>
          <w:rFonts w:ascii="Times New Roman" w:eastAsia="Times New Roman" w:hAnsi="Times New Roman" w:cs="Times New Roman"/>
          <w:sz w:val="24"/>
          <w:szCs w:val="24"/>
          <w:lang w:eastAsia="bg-BG"/>
        </w:rPr>
        <w:t xml:space="preserve">, а най-ниската е при язовир „Студен кладенец“ </w:t>
      </w:r>
      <w:r w:rsidR="00792753">
        <w:rPr>
          <w:rFonts w:ascii="Times New Roman" w:eastAsia="Times New Roman" w:hAnsi="Times New Roman" w:cs="Times New Roman"/>
          <w:sz w:val="24"/>
          <w:szCs w:val="24"/>
          <w:lang w:val="en-US" w:eastAsia="bg-BG"/>
        </w:rPr>
        <w:t xml:space="preserve">(225 </w:t>
      </w:r>
      <w:r w:rsidR="00792753">
        <w:rPr>
          <w:rFonts w:ascii="Times New Roman" w:eastAsia="Times New Roman" w:hAnsi="Times New Roman" w:cs="Times New Roman"/>
          <w:sz w:val="24"/>
          <w:szCs w:val="24"/>
          <w:lang w:eastAsia="bg-BG"/>
        </w:rPr>
        <w:t>м.</w:t>
      </w:r>
      <w:r w:rsidR="00792753">
        <w:rPr>
          <w:rFonts w:ascii="Times New Roman" w:eastAsia="Times New Roman" w:hAnsi="Times New Roman" w:cs="Times New Roman"/>
          <w:sz w:val="24"/>
          <w:szCs w:val="24"/>
          <w:lang w:val="en-US" w:eastAsia="bg-BG"/>
        </w:rPr>
        <w:t>)</w:t>
      </w:r>
      <w:r w:rsidR="00792753">
        <w:rPr>
          <w:rFonts w:ascii="Times New Roman" w:eastAsia="Times New Roman" w:hAnsi="Times New Roman" w:cs="Times New Roman"/>
          <w:sz w:val="24"/>
          <w:szCs w:val="24"/>
          <w:lang w:eastAsia="bg-BG"/>
        </w:rPr>
        <w:t>.</w:t>
      </w:r>
    </w:p>
    <w:p w14:paraId="59FA00A3" w14:textId="4F2FA82F" w:rsidR="00F710A1" w:rsidRDefault="00792753" w:rsidP="00DF6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Територията на Община Момчилград не се отличава с големи залежи на полезни изкопаеми. Около с. Звездел има наличие на оловно-цинкова руда. Регистрирани са и значителни находища на полускъпоценни камъни – опал, ахат и др.</w:t>
      </w:r>
    </w:p>
    <w:p w14:paraId="0B6CEADE" w14:textId="77777777" w:rsidR="00DF60D9" w:rsidRPr="00A96FC5" w:rsidRDefault="00DF60D9" w:rsidP="00F710A1">
      <w:pPr>
        <w:spacing w:after="0"/>
        <w:ind w:firstLine="708"/>
        <w:jc w:val="both"/>
        <w:rPr>
          <w:rFonts w:ascii="Times New Roman" w:eastAsia="Calibri" w:hAnsi="Times New Roman" w:cs="Times New Roman"/>
          <w:sz w:val="24"/>
          <w:szCs w:val="24"/>
        </w:rPr>
      </w:pPr>
    </w:p>
    <w:p w14:paraId="66F7615A" w14:textId="77777777" w:rsidR="00F710A1" w:rsidRDefault="00F710A1" w:rsidP="00DF60D9">
      <w:pPr>
        <w:spacing w:after="200" w:line="276" w:lineRule="auto"/>
        <w:contextualSpacing/>
        <w:jc w:val="both"/>
        <w:rPr>
          <w:rFonts w:ascii="Times New Roman" w:eastAsia="Calibri" w:hAnsi="Times New Roman" w:cs="Times New Roman"/>
          <w:b/>
          <w:i/>
          <w:iCs/>
          <w:color w:val="2F5496" w:themeColor="accent5" w:themeShade="BF"/>
          <w:sz w:val="24"/>
          <w:szCs w:val="24"/>
        </w:rPr>
      </w:pPr>
      <w:r w:rsidRPr="00DF60D9">
        <w:rPr>
          <w:rFonts w:ascii="Times New Roman" w:eastAsia="Calibri" w:hAnsi="Times New Roman" w:cs="Times New Roman"/>
          <w:b/>
          <w:i/>
          <w:iCs/>
          <w:color w:val="2F5496" w:themeColor="accent5" w:themeShade="BF"/>
          <w:sz w:val="24"/>
          <w:szCs w:val="24"/>
          <w:lang w:val="en-US"/>
        </w:rPr>
        <w:t>КЛИМАТ</w:t>
      </w:r>
    </w:p>
    <w:p w14:paraId="0EB00534" w14:textId="6762BDAE" w:rsidR="00F745E1" w:rsidRPr="00F745E1" w:rsidRDefault="00F745E1" w:rsidP="00F745E1">
      <w:pPr>
        <w:spacing w:after="200" w:line="276" w:lineRule="auto"/>
        <w:contextualSpacing/>
        <w:jc w:val="both"/>
        <w:rPr>
          <w:rFonts w:ascii="Times New Roman" w:eastAsia="Calibri" w:hAnsi="Times New Roman" w:cs="Times New Roman"/>
          <w:bCs/>
          <w:sz w:val="24"/>
          <w:szCs w:val="24"/>
          <w:lang w:bidi="bg-BG"/>
        </w:rPr>
      </w:pPr>
      <w:r>
        <w:rPr>
          <w:rFonts w:ascii="Times New Roman" w:eastAsia="Calibri" w:hAnsi="Times New Roman" w:cs="Times New Roman"/>
          <w:bCs/>
          <w:sz w:val="24"/>
          <w:szCs w:val="24"/>
          <w:lang w:bidi="bg-BG"/>
        </w:rPr>
        <w:t xml:space="preserve">Община Момчилград заема </w:t>
      </w:r>
      <w:r w:rsidRPr="00F745E1">
        <w:rPr>
          <w:rFonts w:ascii="Times New Roman" w:eastAsia="Calibri" w:hAnsi="Times New Roman" w:cs="Times New Roman"/>
          <w:bCs/>
          <w:sz w:val="24"/>
          <w:szCs w:val="24"/>
          <w:lang w:bidi="bg-BG"/>
        </w:rPr>
        <w:t>източните части на Родопите, климатът в община Момчилград попада в преходно-средиземноморската климатична област и се характеризира като умереноконтинентален до средиземноморски. Областта се намира под преобладаващо средиземноморско климатично влияние – особено по отношение на средиземноморските циклони. Освен това благодарение на по-голямата си откритост на север през зимното полугодие осезаемо се усеща влиянието на студените континентални въздушни маси, които нахлуват откъм север. Активната циклонална дейност през зимното полугодие е причина както за задържането на относително високо ниво на температурата, така и за увеличаване на валежите, които в по-голямата си част имат фронтален характер. Средната януарска температура е положителна и варира между 1° и 2° С. Понякога изваляванията са твърде интензивни, при което в течение на едно денонощие са наблюдавани до 80 мм</w:t>
      </w:r>
      <w:r w:rsidR="009E23D8">
        <w:rPr>
          <w:rFonts w:ascii="Times New Roman" w:eastAsia="Calibri" w:hAnsi="Times New Roman" w:cs="Times New Roman"/>
          <w:bCs/>
          <w:sz w:val="24"/>
          <w:szCs w:val="24"/>
          <w:lang w:bidi="bg-BG"/>
        </w:rPr>
        <w:t xml:space="preserve"> на кв. м.</w:t>
      </w:r>
      <w:r w:rsidRPr="00F745E1">
        <w:rPr>
          <w:rFonts w:ascii="Times New Roman" w:eastAsia="Calibri" w:hAnsi="Times New Roman" w:cs="Times New Roman"/>
          <w:bCs/>
          <w:sz w:val="24"/>
          <w:szCs w:val="24"/>
          <w:lang w:bidi="bg-BG"/>
        </w:rPr>
        <w:t xml:space="preserve"> валеж.</w:t>
      </w:r>
    </w:p>
    <w:p w14:paraId="11C44E78" w14:textId="094196CC" w:rsidR="00F745E1" w:rsidRPr="00F745E1" w:rsidRDefault="00F745E1" w:rsidP="00F745E1">
      <w:pPr>
        <w:spacing w:after="200" w:line="276" w:lineRule="auto"/>
        <w:contextualSpacing/>
        <w:jc w:val="both"/>
        <w:rPr>
          <w:rFonts w:ascii="Times New Roman" w:eastAsia="Calibri" w:hAnsi="Times New Roman" w:cs="Times New Roman"/>
          <w:bCs/>
          <w:sz w:val="24"/>
          <w:szCs w:val="24"/>
          <w:lang w:bidi="bg-BG"/>
        </w:rPr>
      </w:pPr>
      <w:r w:rsidRPr="00F745E1">
        <w:rPr>
          <w:rFonts w:ascii="Times New Roman" w:eastAsia="Calibri" w:hAnsi="Times New Roman" w:cs="Times New Roman"/>
          <w:bCs/>
          <w:sz w:val="24"/>
          <w:szCs w:val="24"/>
          <w:lang w:bidi="bg-BG"/>
        </w:rPr>
        <w:t>Именно поради високите зимни и есенни валежи, средногодишните стойности на валежите са сравнително високи и варират между 650 мм и 750 мм</w:t>
      </w:r>
      <w:r w:rsidR="009E23D8">
        <w:rPr>
          <w:rFonts w:ascii="Times New Roman" w:eastAsia="Calibri" w:hAnsi="Times New Roman" w:cs="Times New Roman"/>
          <w:bCs/>
          <w:sz w:val="24"/>
          <w:szCs w:val="24"/>
          <w:lang w:bidi="bg-BG"/>
        </w:rPr>
        <w:t xml:space="preserve"> на кв.м.</w:t>
      </w:r>
      <w:r w:rsidRPr="00F745E1">
        <w:rPr>
          <w:rFonts w:ascii="Times New Roman" w:eastAsia="Calibri" w:hAnsi="Times New Roman" w:cs="Times New Roman"/>
          <w:bCs/>
          <w:sz w:val="24"/>
          <w:szCs w:val="24"/>
          <w:lang w:bidi="bg-BG"/>
        </w:rPr>
        <w:t xml:space="preserve"> В повечето случаи валежите са от дъжд, като сняг вали главно през втората половина на декември, януари и февруари. Редки са случаите, когато снежната покривка остава в продължение на 5-6 дни. Разтопяването на снега обикновено става твърде бързо, което води до прииждане на реките, които понякога имат и стихиен характер.</w:t>
      </w:r>
    </w:p>
    <w:p w14:paraId="33031C60" w14:textId="77777777" w:rsidR="00F745E1" w:rsidRPr="00F745E1" w:rsidRDefault="00F745E1" w:rsidP="00F745E1">
      <w:pPr>
        <w:spacing w:after="200" w:line="276" w:lineRule="auto"/>
        <w:contextualSpacing/>
        <w:jc w:val="both"/>
        <w:rPr>
          <w:rFonts w:ascii="Times New Roman" w:eastAsia="Calibri" w:hAnsi="Times New Roman" w:cs="Times New Roman"/>
          <w:bCs/>
          <w:sz w:val="24"/>
          <w:szCs w:val="24"/>
          <w:lang w:bidi="bg-BG"/>
        </w:rPr>
      </w:pPr>
      <w:r w:rsidRPr="00F745E1">
        <w:rPr>
          <w:rFonts w:ascii="Times New Roman" w:eastAsia="Calibri" w:hAnsi="Times New Roman" w:cs="Times New Roman"/>
          <w:bCs/>
          <w:sz w:val="24"/>
          <w:szCs w:val="24"/>
          <w:lang w:bidi="bg-BG"/>
        </w:rPr>
        <w:t>Въпреки сравнително меката зима затоплянето през пролетта не настъпва много бързо. Докъм средата на април се наблюдават пролетни мразове и слани, като пò на юг термичните условия през пролетта са по-благоприятни и вредоносните мразове и слани се прекратяват по-рано от посочените по-горе срокове. Според Географски Атлас на България (2010г.) средната сума на валежите през пролетта за периода 1976-2005г. е между 150 мм. и 200 мм.</w:t>
      </w:r>
    </w:p>
    <w:p w14:paraId="19644CFE" w14:textId="77777777" w:rsidR="00F745E1" w:rsidRPr="00F745E1" w:rsidRDefault="00F745E1" w:rsidP="00F745E1">
      <w:pPr>
        <w:spacing w:after="200" w:line="276" w:lineRule="auto"/>
        <w:contextualSpacing/>
        <w:jc w:val="both"/>
        <w:rPr>
          <w:rFonts w:ascii="Times New Roman" w:eastAsia="Calibri" w:hAnsi="Times New Roman" w:cs="Times New Roman"/>
          <w:bCs/>
          <w:sz w:val="24"/>
          <w:szCs w:val="24"/>
          <w:lang w:bidi="bg-BG"/>
        </w:rPr>
      </w:pPr>
      <w:r w:rsidRPr="00F745E1">
        <w:rPr>
          <w:rFonts w:ascii="Times New Roman" w:eastAsia="Calibri" w:hAnsi="Times New Roman" w:cs="Times New Roman"/>
          <w:bCs/>
          <w:sz w:val="24"/>
          <w:szCs w:val="24"/>
          <w:lang w:bidi="bg-BG"/>
        </w:rPr>
        <w:t>Лятото се характеризира с по-оскъдни валежи, твърде високи екстремни температури, средни юлски температури между 23° и 25° и много слънчеви дни. Именно нахлуването нагорещи тропични въздушни маси обуславят и настъпването на засушливи периоди. Сумата на валежите през лятото (юни, юли, август) за периода 1976-2005г. също както през пролетта варира между 150 мм и 200 мм.</w:t>
      </w:r>
    </w:p>
    <w:p w14:paraId="42118D9D" w14:textId="77777777" w:rsidR="00F745E1" w:rsidRDefault="00F745E1" w:rsidP="00DF60D9">
      <w:pPr>
        <w:spacing w:after="200" w:line="276" w:lineRule="auto"/>
        <w:contextualSpacing/>
        <w:jc w:val="both"/>
        <w:rPr>
          <w:rFonts w:ascii="Times New Roman" w:eastAsia="Calibri" w:hAnsi="Times New Roman" w:cs="Times New Roman"/>
          <w:bCs/>
          <w:sz w:val="24"/>
          <w:szCs w:val="24"/>
        </w:rPr>
      </w:pPr>
    </w:p>
    <w:p w14:paraId="5C1E0036" w14:textId="77777777" w:rsidR="00792753" w:rsidRPr="00792753" w:rsidRDefault="00792753" w:rsidP="00DF60D9">
      <w:pPr>
        <w:spacing w:after="200" w:line="276" w:lineRule="auto"/>
        <w:contextualSpacing/>
        <w:jc w:val="both"/>
        <w:rPr>
          <w:rFonts w:ascii="Times New Roman" w:eastAsia="Calibri" w:hAnsi="Times New Roman" w:cs="Times New Roman"/>
          <w:bCs/>
          <w:sz w:val="24"/>
          <w:szCs w:val="24"/>
        </w:rPr>
      </w:pPr>
    </w:p>
    <w:p w14:paraId="6630C120" w14:textId="77777777" w:rsidR="00F710A1" w:rsidRPr="00DF60D9" w:rsidRDefault="00F710A1" w:rsidP="00DF60D9">
      <w:pPr>
        <w:spacing w:after="200" w:line="276" w:lineRule="auto"/>
        <w:contextualSpacing/>
        <w:jc w:val="both"/>
        <w:rPr>
          <w:rFonts w:ascii="Times New Roman" w:eastAsia="Times New Roman" w:hAnsi="Times New Roman" w:cs="Times New Roman"/>
          <w:b/>
          <w:i/>
          <w:iCs/>
          <w:color w:val="2F5496" w:themeColor="accent5" w:themeShade="BF"/>
          <w:sz w:val="24"/>
          <w:szCs w:val="24"/>
          <w:lang w:val="en-US" w:eastAsia="bg-BG"/>
        </w:rPr>
      </w:pPr>
      <w:r w:rsidRPr="00DF60D9">
        <w:rPr>
          <w:rFonts w:ascii="Times New Roman" w:eastAsia="Times New Roman" w:hAnsi="Times New Roman" w:cs="Times New Roman"/>
          <w:b/>
          <w:i/>
          <w:iCs/>
          <w:color w:val="2F5496" w:themeColor="accent5" w:themeShade="BF"/>
          <w:sz w:val="24"/>
          <w:szCs w:val="24"/>
          <w:lang w:val="en-US" w:eastAsia="bg-BG"/>
        </w:rPr>
        <w:t>ВОДИ</w:t>
      </w:r>
    </w:p>
    <w:p w14:paraId="4AA74B6F" w14:textId="09978684" w:rsidR="00F710A1" w:rsidRPr="00A96FC5" w:rsidRDefault="00792753" w:rsidP="00D35198">
      <w:pPr>
        <w:jc w:val="both"/>
        <w:rPr>
          <w:rFonts w:ascii="Times New Roman" w:hAnsi="Times New Roman" w:cs="Times New Roman"/>
        </w:rPr>
      </w:pPr>
      <w:r>
        <w:rPr>
          <w:rFonts w:ascii="Times New Roman" w:eastAsia="Times New Roman" w:hAnsi="Times New Roman" w:cs="Times New Roman"/>
          <w:sz w:val="24"/>
          <w:szCs w:val="24"/>
          <w:lang w:eastAsia="bg-BG"/>
        </w:rPr>
        <w:t xml:space="preserve">Водното богатство на територията на Община Момчилград е изразено чрез притоците на р. Арда. </w:t>
      </w:r>
      <w:r w:rsidR="00483BB8">
        <w:rPr>
          <w:rFonts w:ascii="Times New Roman" w:eastAsia="Times New Roman" w:hAnsi="Times New Roman" w:cs="Times New Roman"/>
          <w:sz w:val="24"/>
          <w:szCs w:val="24"/>
          <w:lang w:eastAsia="bg-BG"/>
        </w:rPr>
        <w:t xml:space="preserve">През Община Момчилград преминава р. Върбица – един от най-големите притоци на р. Арда, както и р. Нановишка. Изградени са още язовири и микроязовири, </w:t>
      </w:r>
      <w:r w:rsidR="00483BB8">
        <w:rPr>
          <w:rFonts w:ascii="Times New Roman" w:eastAsia="Times New Roman" w:hAnsi="Times New Roman" w:cs="Times New Roman"/>
          <w:sz w:val="24"/>
          <w:szCs w:val="24"/>
          <w:lang w:eastAsia="bg-BG"/>
        </w:rPr>
        <w:lastRenderedPageBreak/>
        <w:t>които имат местно значение за водоснабдяването в в района и развитието на сортен риболов.</w:t>
      </w:r>
    </w:p>
    <w:p w14:paraId="0F05C129" w14:textId="0FE54D39" w:rsidR="00F710A1" w:rsidRPr="00D35198" w:rsidRDefault="00F710A1" w:rsidP="00F71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i/>
          <w:iCs/>
          <w:color w:val="2F5496" w:themeColor="accent5" w:themeShade="BF"/>
          <w:sz w:val="24"/>
          <w:szCs w:val="24"/>
          <w:lang w:val="en-US" w:eastAsia="bg-BG"/>
        </w:rPr>
      </w:pPr>
      <w:r w:rsidRPr="00D35198">
        <w:rPr>
          <w:rFonts w:ascii="Times New Roman" w:eastAsia="Times New Roman" w:hAnsi="Times New Roman" w:cs="Times New Roman"/>
          <w:b/>
          <w:i/>
          <w:iCs/>
          <w:color w:val="2F5496" w:themeColor="accent5" w:themeShade="BF"/>
          <w:sz w:val="24"/>
          <w:szCs w:val="24"/>
          <w:lang w:val="en-US" w:eastAsia="bg-BG"/>
        </w:rPr>
        <w:t xml:space="preserve">ПОЧВИ </w:t>
      </w:r>
    </w:p>
    <w:p w14:paraId="48D99A1A" w14:textId="0ED803D2" w:rsidR="00F710A1" w:rsidRPr="00A96FC5" w:rsidRDefault="00483BB8" w:rsidP="005B0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В района преобладават канелени горски почви, които се характеризират с маломощен хумусен слой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между 2 и 4 % хумусно съдържание</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 Тези почви са подходящи за отглеждане на интензивни култури, като слънчоглед, тютюн и трайни насаждения.</w:t>
      </w:r>
    </w:p>
    <w:p w14:paraId="5EF9C3B7" w14:textId="6EC33CB9" w:rsidR="00F710A1" w:rsidRPr="00A96FC5" w:rsidRDefault="00A71CC7" w:rsidP="005B0F49">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По поречията на реките са разпространени алувиално-ливадните почви, характеризиращи се с добро плодородие, но развитието на ерозионните процеси не позволява пълноценното използване на този потенциал.</w:t>
      </w:r>
    </w:p>
    <w:p w14:paraId="4398FCA5" w14:textId="484EEB4F" w:rsidR="00F710A1" w:rsidRPr="005B0F49" w:rsidRDefault="00F710A1" w:rsidP="00D35198">
      <w:pPr>
        <w:spacing w:after="200" w:line="276" w:lineRule="auto"/>
        <w:contextualSpacing/>
        <w:jc w:val="both"/>
        <w:rPr>
          <w:rFonts w:ascii="Times New Roman" w:eastAsia="Times New Roman" w:hAnsi="Times New Roman" w:cs="Times New Roman"/>
          <w:b/>
          <w:i/>
          <w:iCs/>
          <w:color w:val="2F5496" w:themeColor="accent5" w:themeShade="BF"/>
          <w:sz w:val="24"/>
          <w:szCs w:val="24"/>
          <w:lang w:eastAsia="bg-BG"/>
        </w:rPr>
      </w:pPr>
      <w:r w:rsidRPr="00D35198">
        <w:rPr>
          <w:rFonts w:ascii="Times New Roman" w:eastAsia="Times New Roman" w:hAnsi="Times New Roman" w:cs="Times New Roman"/>
          <w:b/>
          <w:i/>
          <w:iCs/>
          <w:color w:val="2F5496" w:themeColor="accent5" w:themeShade="BF"/>
          <w:sz w:val="24"/>
          <w:szCs w:val="24"/>
          <w:lang w:val="en-US" w:eastAsia="bg-BG"/>
        </w:rPr>
        <w:t>ЗАЩИТЕНИ ТЕРИТОРИИ</w:t>
      </w:r>
      <w:r w:rsidR="005B0F49">
        <w:rPr>
          <w:rFonts w:ascii="Times New Roman" w:eastAsia="Times New Roman" w:hAnsi="Times New Roman" w:cs="Times New Roman"/>
          <w:b/>
          <w:i/>
          <w:iCs/>
          <w:color w:val="2F5496" w:themeColor="accent5" w:themeShade="BF"/>
          <w:sz w:val="24"/>
          <w:szCs w:val="24"/>
          <w:lang w:val="en-US" w:eastAsia="bg-BG"/>
        </w:rPr>
        <w:t xml:space="preserve"> </w:t>
      </w:r>
      <w:r w:rsidR="005B0F49">
        <w:rPr>
          <w:rFonts w:ascii="Times New Roman" w:eastAsia="Times New Roman" w:hAnsi="Times New Roman" w:cs="Times New Roman"/>
          <w:b/>
          <w:i/>
          <w:iCs/>
          <w:color w:val="2F5496" w:themeColor="accent5" w:themeShade="BF"/>
          <w:sz w:val="24"/>
          <w:szCs w:val="24"/>
          <w:lang w:eastAsia="bg-BG"/>
        </w:rPr>
        <w:t>И ЗОНИ</w:t>
      </w:r>
    </w:p>
    <w:p w14:paraId="3417E073" w14:textId="6FE933FA" w:rsidR="005B0F49" w:rsidRDefault="00F710A1" w:rsidP="005B0F49">
      <w:pPr>
        <w:jc w:val="both"/>
        <w:rPr>
          <w:rFonts w:ascii="Times New Roman" w:eastAsia="Times New Roman" w:hAnsi="Times New Roman" w:cs="Times New Roman"/>
          <w:sz w:val="24"/>
          <w:szCs w:val="24"/>
          <w:lang w:eastAsia="bg-BG"/>
        </w:rPr>
      </w:pPr>
      <w:r w:rsidRPr="00A96FC5">
        <w:rPr>
          <w:rFonts w:ascii="Times New Roman" w:eastAsia="Times New Roman" w:hAnsi="Times New Roman" w:cs="Times New Roman"/>
          <w:sz w:val="24"/>
          <w:szCs w:val="24"/>
          <w:lang w:eastAsia="bg-BG"/>
        </w:rPr>
        <w:t xml:space="preserve">На територията на </w:t>
      </w:r>
      <w:r w:rsidR="005B0F49">
        <w:rPr>
          <w:rFonts w:ascii="Times New Roman" w:eastAsia="Times New Roman" w:hAnsi="Times New Roman" w:cs="Times New Roman"/>
          <w:sz w:val="24"/>
          <w:szCs w:val="24"/>
          <w:lang w:eastAsia="bg-BG"/>
        </w:rPr>
        <w:t>О</w:t>
      </w:r>
      <w:r w:rsidRPr="00A96FC5">
        <w:rPr>
          <w:rFonts w:ascii="Times New Roman" w:eastAsia="Times New Roman" w:hAnsi="Times New Roman" w:cs="Times New Roman"/>
          <w:sz w:val="24"/>
          <w:szCs w:val="24"/>
          <w:lang w:eastAsia="bg-BG"/>
        </w:rPr>
        <w:t xml:space="preserve">бщина </w:t>
      </w:r>
      <w:r w:rsidR="005B0F49">
        <w:rPr>
          <w:rFonts w:ascii="Times New Roman" w:eastAsia="Times New Roman" w:hAnsi="Times New Roman" w:cs="Times New Roman"/>
          <w:sz w:val="24"/>
          <w:szCs w:val="24"/>
          <w:lang w:eastAsia="bg-BG"/>
        </w:rPr>
        <w:t>Момчилград</w:t>
      </w:r>
      <w:r w:rsidRPr="00A96FC5">
        <w:rPr>
          <w:rFonts w:ascii="Times New Roman" w:eastAsia="Times New Roman" w:hAnsi="Times New Roman" w:cs="Times New Roman"/>
          <w:sz w:val="24"/>
          <w:szCs w:val="24"/>
          <w:lang w:eastAsia="bg-BG"/>
        </w:rPr>
        <w:t xml:space="preserve"> </w:t>
      </w:r>
      <w:r w:rsidR="005B0F49">
        <w:rPr>
          <w:rFonts w:ascii="Times New Roman" w:eastAsia="Times New Roman" w:hAnsi="Times New Roman" w:cs="Times New Roman"/>
          <w:sz w:val="24"/>
          <w:szCs w:val="24"/>
          <w:lang w:eastAsia="bg-BG"/>
        </w:rPr>
        <w:t>е характерно наличието на множество птици и по-специално грабливи видове като белоглавия, черния и египетския лешояди, скалния орел, черния щъркел, далматинския с</w:t>
      </w:r>
      <w:r w:rsidR="00C67DDF">
        <w:rPr>
          <w:rFonts w:ascii="Times New Roman" w:eastAsia="Times New Roman" w:hAnsi="Times New Roman" w:cs="Times New Roman"/>
          <w:sz w:val="24"/>
          <w:szCs w:val="24"/>
          <w:lang w:eastAsia="bg-BG"/>
        </w:rPr>
        <w:t>о</w:t>
      </w:r>
      <w:r w:rsidR="005B0F49">
        <w:rPr>
          <w:rFonts w:ascii="Times New Roman" w:eastAsia="Times New Roman" w:hAnsi="Times New Roman" w:cs="Times New Roman"/>
          <w:sz w:val="24"/>
          <w:szCs w:val="24"/>
          <w:lang w:eastAsia="bg-BG"/>
        </w:rPr>
        <w:t xml:space="preserve">кол и др. Интерес представляват и двата вида сухоземни костенурки и установените на територията на Общината редки видове влечуги и земноводни. За защита на местните видове е обявен и резерватът „Боровец“, създаден за съхраняване на естествената гора от черен бор. Към настоящия момент на територията на Община Момчилград по реда на Закона за защитените територии са обявени две защитени територии. При спазване разпоредбите на същия закон е обявена и природна забележителност „Вкаменената гора“. </w:t>
      </w:r>
    </w:p>
    <w:p w14:paraId="1490F197" w14:textId="2388F357" w:rsidR="005B0F49" w:rsidRPr="000B4237" w:rsidRDefault="00EA32BE" w:rsidP="00EA32BE">
      <w:pPr>
        <w:jc w:val="center"/>
        <w:rPr>
          <w:rFonts w:ascii="Times New Roman" w:eastAsia="Times New Roman" w:hAnsi="Times New Roman" w:cs="Times New Roman"/>
          <w:b/>
          <w:bCs/>
          <w:i/>
          <w:iCs/>
          <w:color w:val="2F5496" w:themeColor="accent5" w:themeShade="BF"/>
          <w:sz w:val="24"/>
          <w:szCs w:val="24"/>
          <w:lang w:eastAsia="bg-BG"/>
        </w:rPr>
      </w:pPr>
      <w:r w:rsidRPr="000B4237">
        <w:rPr>
          <w:rFonts w:ascii="Times New Roman" w:eastAsia="Times New Roman" w:hAnsi="Times New Roman" w:cs="Times New Roman"/>
          <w:b/>
          <w:bCs/>
          <w:i/>
          <w:iCs/>
          <w:color w:val="2F5496" w:themeColor="accent5" w:themeShade="BF"/>
          <w:sz w:val="24"/>
          <w:szCs w:val="24"/>
          <w:lang w:eastAsia="bg-BG"/>
        </w:rPr>
        <w:t>Защитени територии по смисъла на Закона за защитените територии в Община Момчилград</w:t>
      </w:r>
    </w:p>
    <w:tbl>
      <w:tblPr>
        <w:tblStyle w:val="ab"/>
        <w:tblW w:w="0" w:type="auto"/>
        <w:tblLook w:val="04A0" w:firstRow="1" w:lastRow="0" w:firstColumn="1" w:lastColumn="0" w:noHBand="0" w:noVBand="1"/>
      </w:tblPr>
      <w:tblGrid>
        <w:gridCol w:w="1812"/>
        <w:gridCol w:w="1812"/>
        <w:gridCol w:w="1812"/>
        <w:gridCol w:w="1813"/>
        <w:gridCol w:w="1813"/>
      </w:tblGrid>
      <w:tr w:rsidR="00C01109" w14:paraId="0B48E764" w14:textId="77777777" w:rsidTr="005B0F49">
        <w:tc>
          <w:tcPr>
            <w:tcW w:w="1812" w:type="dxa"/>
          </w:tcPr>
          <w:p w14:paraId="4BEC40BA" w14:textId="77777777" w:rsidR="005B0F49" w:rsidRDefault="00EA32BE" w:rsidP="00EA32BE">
            <w:pPr>
              <w:jc w:val="center"/>
              <w:rPr>
                <w:rFonts w:ascii="Times New Roman" w:hAnsi="Times New Roman" w:cs="Times New Roman"/>
                <w:b/>
                <w:color w:val="2F5496" w:themeColor="accent5" w:themeShade="BF"/>
                <w:sz w:val="20"/>
                <w:szCs w:val="20"/>
              </w:rPr>
            </w:pPr>
            <w:r w:rsidRPr="00EA32BE">
              <w:rPr>
                <w:rFonts w:ascii="Times New Roman" w:hAnsi="Times New Roman" w:cs="Times New Roman"/>
                <w:b/>
                <w:color w:val="2F5496" w:themeColor="accent5" w:themeShade="BF"/>
                <w:sz w:val="20"/>
                <w:szCs w:val="20"/>
              </w:rPr>
              <w:t>Наименование</w:t>
            </w:r>
          </w:p>
          <w:p w14:paraId="072E68E0" w14:textId="3E26FAAB" w:rsidR="00EA32BE" w:rsidRPr="00EA32BE" w:rsidRDefault="00EA32BE" w:rsidP="00EA32BE">
            <w:pPr>
              <w:jc w:val="center"/>
              <w:rPr>
                <w:rFonts w:ascii="Times New Roman" w:hAnsi="Times New Roman" w:cs="Times New Roman"/>
                <w:b/>
                <w:color w:val="2F5496" w:themeColor="accent5" w:themeShade="BF"/>
                <w:sz w:val="20"/>
                <w:szCs w:val="20"/>
                <w:lang w:val="en-US"/>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код в регистъра</w:t>
            </w:r>
            <w:r>
              <w:rPr>
                <w:rFonts w:ascii="Times New Roman" w:hAnsi="Times New Roman" w:cs="Times New Roman"/>
                <w:b/>
                <w:color w:val="2F5496" w:themeColor="accent5" w:themeShade="BF"/>
                <w:sz w:val="20"/>
                <w:szCs w:val="20"/>
                <w:lang w:val="en-US"/>
              </w:rPr>
              <w:t>)</w:t>
            </w:r>
          </w:p>
        </w:tc>
        <w:tc>
          <w:tcPr>
            <w:tcW w:w="1812" w:type="dxa"/>
          </w:tcPr>
          <w:p w14:paraId="1A79FC25" w14:textId="5E278923" w:rsidR="005B0F49" w:rsidRPr="00EA32BE" w:rsidRDefault="00EA32BE" w:rsidP="00EA32BE">
            <w:pPr>
              <w:jc w:val="center"/>
              <w:rPr>
                <w:rFonts w:ascii="Times New Roman" w:hAnsi="Times New Roman" w:cs="Times New Roman"/>
                <w:b/>
                <w:color w:val="2F5496" w:themeColor="accent5" w:themeShade="BF"/>
                <w:sz w:val="20"/>
                <w:szCs w:val="20"/>
              </w:rPr>
            </w:pPr>
            <w:r>
              <w:rPr>
                <w:rFonts w:ascii="Times New Roman" w:hAnsi="Times New Roman" w:cs="Times New Roman"/>
                <w:b/>
                <w:color w:val="2F5496" w:themeColor="accent5" w:themeShade="BF"/>
                <w:sz w:val="20"/>
                <w:szCs w:val="20"/>
              </w:rPr>
              <w:t>Категория</w:t>
            </w:r>
          </w:p>
        </w:tc>
        <w:tc>
          <w:tcPr>
            <w:tcW w:w="1812" w:type="dxa"/>
          </w:tcPr>
          <w:p w14:paraId="26D720AD" w14:textId="77777777" w:rsidR="005B0F49" w:rsidRDefault="00EA32BE" w:rsidP="00EA32BE">
            <w:pPr>
              <w:jc w:val="center"/>
              <w:rPr>
                <w:rFonts w:ascii="Times New Roman" w:hAnsi="Times New Roman" w:cs="Times New Roman"/>
                <w:b/>
                <w:color w:val="2F5496" w:themeColor="accent5" w:themeShade="BF"/>
                <w:sz w:val="20"/>
                <w:szCs w:val="20"/>
              </w:rPr>
            </w:pPr>
            <w:r w:rsidRPr="00EA32BE">
              <w:rPr>
                <w:rFonts w:ascii="Times New Roman" w:hAnsi="Times New Roman" w:cs="Times New Roman"/>
                <w:b/>
                <w:color w:val="2F5496" w:themeColor="accent5" w:themeShade="BF"/>
                <w:sz w:val="20"/>
                <w:szCs w:val="20"/>
              </w:rPr>
              <w:t>Площ</w:t>
            </w:r>
          </w:p>
          <w:p w14:paraId="54CAD5B5" w14:textId="13CB38A6" w:rsidR="00EA32BE" w:rsidRPr="00EA32BE" w:rsidRDefault="00EA32BE" w:rsidP="00EA32BE">
            <w:pPr>
              <w:jc w:val="center"/>
              <w:rPr>
                <w:rFonts w:ascii="Times New Roman" w:hAnsi="Times New Roman" w:cs="Times New Roman"/>
                <w:b/>
                <w:color w:val="2F5496" w:themeColor="accent5" w:themeShade="BF"/>
                <w:sz w:val="20"/>
                <w:szCs w:val="20"/>
                <w:lang w:val="en-US"/>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ха</w:t>
            </w:r>
            <w:r>
              <w:rPr>
                <w:rFonts w:ascii="Times New Roman" w:hAnsi="Times New Roman" w:cs="Times New Roman"/>
                <w:b/>
                <w:color w:val="2F5496" w:themeColor="accent5" w:themeShade="BF"/>
                <w:sz w:val="20"/>
                <w:szCs w:val="20"/>
                <w:lang w:val="en-US"/>
              </w:rPr>
              <w:t>)</w:t>
            </w:r>
          </w:p>
        </w:tc>
        <w:tc>
          <w:tcPr>
            <w:tcW w:w="1813" w:type="dxa"/>
          </w:tcPr>
          <w:p w14:paraId="639BC0B1" w14:textId="77777777" w:rsidR="005B0F49" w:rsidRDefault="00914619" w:rsidP="00914619">
            <w:pPr>
              <w:jc w:val="center"/>
              <w:rPr>
                <w:rFonts w:ascii="Times New Roman" w:hAnsi="Times New Roman" w:cs="Times New Roman"/>
                <w:b/>
                <w:color w:val="2F5496" w:themeColor="accent5" w:themeShade="BF"/>
                <w:sz w:val="20"/>
                <w:szCs w:val="20"/>
              </w:rPr>
            </w:pPr>
            <w:r w:rsidRPr="00914619">
              <w:rPr>
                <w:rFonts w:ascii="Times New Roman" w:hAnsi="Times New Roman" w:cs="Times New Roman"/>
                <w:b/>
                <w:color w:val="2F5496" w:themeColor="accent5" w:themeShade="BF"/>
                <w:sz w:val="20"/>
                <w:szCs w:val="20"/>
              </w:rPr>
              <w:t>Населено място</w:t>
            </w:r>
          </w:p>
          <w:p w14:paraId="0475586D" w14:textId="28EEC59D" w:rsidR="00914619" w:rsidRPr="00914619" w:rsidRDefault="00914619" w:rsidP="00914619">
            <w:pPr>
              <w:jc w:val="center"/>
              <w:rPr>
                <w:rFonts w:ascii="Times New Roman" w:hAnsi="Times New Roman" w:cs="Times New Roman"/>
                <w:b/>
                <w:color w:val="2F5496" w:themeColor="accent5" w:themeShade="BF"/>
                <w:sz w:val="20"/>
                <w:szCs w:val="20"/>
                <w:lang w:val="en-US"/>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землище</w:t>
            </w:r>
            <w:r>
              <w:rPr>
                <w:rFonts w:ascii="Times New Roman" w:hAnsi="Times New Roman" w:cs="Times New Roman"/>
                <w:b/>
                <w:color w:val="2F5496" w:themeColor="accent5" w:themeShade="BF"/>
                <w:sz w:val="20"/>
                <w:szCs w:val="20"/>
                <w:lang w:val="en-US"/>
              </w:rPr>
              <w:t>)</w:t>
            </w:r>
          </w:p>
        </w:tc>
        <w:tc>
          <w:tcPr>
            <w:tcW w:w="1813" w:type="dxa"/>
          </w:tcPr>
          <w:p w14:paraId="10F92536" w14:textId="77777777" w:rsidR="00914619" w:rsidRDefault="00914619" w:rsidP="005B0F49">
            <w:pPr>
              <w:jc w:val="both"/>
              <w:rPr>
                <w:rFonts w:ascii="Times New Roman" w:hAnsi="Times New Roman" w:cs="Times New Roman"/>
                <w:b/>
                <w:color w:val="2F5496" w:themeColor="accent5" w:themeShade="BF"/>
                <w:sz w:val="20"/>
                <w:szCs w:val="20"/>
              </w:rPr>
            </w:pPr>
            <w:r w:rsidRPr="00914619">
              <w:rPr>
                <w:rFonts w:ascii="Times New Roman" w:hAnsi="Times New Roman" w:cs="Times New Roman"/>
                <w:b/>
                <w:color w:val="2F5496" w:themeColor="accent5" w:themeShade="BF"/>
                <w:sz w:val="20"/>
                <w:szCs w:val="20"/>
              </w:rPr>
              <w:t>Цел на обявяване</w:t>
            </w:r>
          </w:p>
          <w:p w14:paraId="24CDEEA5" w14:textId="783FE525" w:rsidR="005B0F49" w:rsidRPr="00914619" w:rsidRDefault="00914619" w:rsidP="00914619">
            <w:pPr>
              <w:jc w:val="center"/>
              <w:rPr>
                <w:rFonts w:ascii="Times New Roman" w:hAnsi="Times New Roman" w:cs="Times New Roman"/>
                <w:b/>
                <w:color w:val="2F5496" w:themeColor="accent5" w:themeShade="BF"/>
                <w:sz w:val="20"/>
                <w:szCs w:val="20"/>
                <w:lang w:val="en-US"/>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опазване</w:t>
            </w:r>
            <w:r>
              <w:rPr>
                <w:rFonts w:ascii="Times New Roman" w:hAnsi="Times New Roman" w:cs="Times New Roman"/>
                <w:b/>
                <w:color w:val="2F5496" w:themeColor="accent5" w:themeShade="BF"/>
                <w:sz w:val="20"/>
                <w:szCs w:val="20"/>
                <w:lang w:val="en-US"/>
              </w:rPr>
              <w:t>)</w:t>
            </w:r>
          </w:p>
        </w:tc>
      </w:tr>
      <w:tr w:rsidR="00C01109" w14:paraId="649AF5E1" w14:textId="77777777" w:rsidTr="005B0F49">
        <w:tc>
          <w:tcPr>
            <w:tcW w:w="1812" w:type="dxa"/>
          </w:tcPr>
          <w:p w14:paraId="06E1AAB1" w14:textId="125AD1D4" w:rsidR="005B0F49" w:rsidRPr="00914619" w:rsidRDefault="00914619" w:rsidP="007A0455">
            <w:pPr>
              <w:jc w:val="center"/>
              <w:rPr>
                <w:rFonts w:ascii="Times New Roman" w:hAnsi="Times New Roman" w:cs="Times New Roman"/>
                <w:bCs/>
                <w:sz w:val="20"/>
                <w:szCs w:val="20"/>
                <w:lang w:val="en-US"/>
              </w:rPr>
            </w:pPr>
            <w:r>
              <w:rPr>
                <w:rFonts w:ascii="Times New Roman" w:hAnsi="Times New Roman" w:cs="Times New Roman"/>
                <w:bCs/>
                <w:sz w:val="20"/>
                <w:szCs w:val="20"/>
              </w:rPr>
              <w:t xml:space="preserve">Боровец </w:t>
            </w:r>
            <w:r>
              <w:rPr>
                <w:rFonts w:ascii="Times New Roman" w:hAnsi="Times New Roman" w:cs="Times New Roman"/>
                <w:bCs/>
                <w:sz w:val="20"/>
                <w:szCs w:val="20"/>
                <w:lang w:val="en-US"/>
              </w:rPr>
              <w:t>(9)</w:t>
            </w:r>
          </w:p>
        </w:tc>
        <w:tc>
          <w:tcPr>
            <w:tcW w:w="1812" w:type="dxa"/>
          </w:tcPr>
          <w:p w14:paraId="1A5E0718" w14:textId="4C21BB0E" w:rsidR="005B0F49" w:rsidRPr="00C01109" w:rsidRDefault="00C01109" w:rsidP="00914619">
            <w:pPr>
              <w:jc w:val="center"/>
              <w:rPr>
                <w:rFonts w:ascii="Times New Roman" w:hAnsi="Times New Roman" w:cs="Times New Roman"/>
                <w:bCs/>
                <w:sz w:val="20"/>
                <w:szCs w:val="20"/>
              </w:rPr>
            </w:pPr>
            <w:r>
              <w:rPr>
                <w:rFonts w:ascii="Times New Roman" w:hAnsi="Times New Roman" w:cs="Times New Roman"/>
                <w:bCs/>
                <w:sz w:val="20"/>
                <w:szCs w:val="20"/>
              </w:rPr>
              <w:t>Поддържан резерват</w:t>
            </w:r>
          </w:p>
        </w:tc>
        <w:tc>
          <w:tcPr>
            <w:tcW w:w="1812" w:type="dxa"/>
          </w:tcPr>
          <w:p w14:paraId="2442DF70" w14:textId="7D47DCA8" w:rsidR="005B0F49" w:rsidRPr="00C01109" w:rsidRDefault="00C01109" w:rsidP="00C01109">
            <w:pPr>
              <w:jc w:val="center"/>
              <w:rPr>
                <w:rFonts w:ascii="Times New Roman" w:hAnsi="Times New Roman" w:cs="Times New Roman"/>
                <w:bCs/>
                <w:color w:val="2F5496" w:themeColor="accent5" w:themeShade="BF"/>
                <w:sz w:val="20"/>
                <w:szCs w:val="20"/>
              </w:rPr>
            </w:pPr>
            <w:r w:rsidRPr="00C01109">
              <w:rPr>
                <w:rFonts w:ascii="Times New Roman" w:hAnsi="Times New Roman" w:cs="Times New Roman"/>
                <w:bCs/>
                <w:sz w:val="20"/>
                <w:szCs w:val="20"/>
              </w:rPr>
              <w:t>35,9</w:t>
            </w:r>
          </w:p>
        </w:tc>
        <w:tc>
          <w:tcPr>
            <w:tcW w:w="1813" w:type="dxa"/>
          </w:tcPr>
          <w:p w14:paraId="34829C9C" w14:textId="778633C3" w:rsidR="005B0F49" w:rsidRPr="00C01109" w:rsidRDefault="00C01109" w:rsidP="00C01109">
            <w:pPr>
              <w:jc w:val="center"/>
              <w:rPr>
                <w:rFonts w:ascii="Times New Roman" w:hAnsi="Times New Roman" w:cs="Times New Roman"/>
                <w:bCs/>
                <w:sz w:val="20"/>
                <w:szCs w:val="20"/>
              </w:rPr>
            </w:pPr>
            <w:r>
              <w:rPr>
                <w:rFonts w:ascii="Times New Roman" w:hAnsi="Times New Roman" w:cs="Times New Roman"/>
                <w:bCs/>
                <w:sz w:val="20"/>
                <w:szCs w:val="20"/>
              </w:rPr>
              <w:t>с. Равен</w:t>
            </w:r>
          </w:p>
        </w:tc>
        <w:tc>
          <w:tcPr>
            <w:tcW w:w="1813" w:type="dxa"/>
          </w:tcPr>
          <w:p w14:paraId="11BEED1C" w14:textId="7A7AF29B" w:rsidR="005B0F49" w:rsidRPr="00C01109" w:rsidRDefault="00C01109" w:rsidP="005B0F49">
            <w:pPr>
              <w:jc w:val="both"/>
              <w:rPr>
                <w:rFonts w:ascii="Times New Roman" w:hAnsi="Times New Roman" w:cs="Times New Roman"/>
                <w:bCs/>
                <w:color w:val="2F5496" w:themeColor="accent5" w:themeShade="BF"/>
                <w:sz w:val="20"/>
                <w:szCs w:val="20"/>
              </w:rPr>
            </w:pPr>
            <w:r w:rsidRPr="00C01109">
              <w:rPr>
                <w:rFonts w:ascii="Times New Roman" w:hAnsi="Times New Roman" w:cs="Times New Roman"/>
                <w:bCs/>
                <w:sz w:val="20"/>
                <w:szCs w:val="20"/>
              </w:rPr>
              <w:t>Естествени черноборови гори</w:t>
            </w:r>
          </w:p>
        </w:tc>
      </w:tr>
      <w:tr w:rsidR="00C01109" w14:paraId="419EF463" w14:textId="77777777" w:rsidTr="005B0F49">
        <w:tc>
          <w:tcPr>
            <w:tcW w:w="1812" w:type="dxa"/>
          </w:tcPr>
          <w:p w14:paraId="27D7A71C" w14:textId="35723C78" w:rsidR="005B0F49" w:rsidRPr="00C01109" w:rsidRDefault="00C01109" w:rsidP="007A0455">
            <w:pPr>
              <w:jc w:val="center"/>
              <w:rPr>
                <w:rFonts w:ascii="Times New Roman" w:hAnsi="Times New Roman" w:cs="Times New Roman"/>
                <w:bCs/>
                <w:color w:val="2F5496" w:themeColor="accent5" w:themeShade="BF"/>
                <w:sz w:val="20"/>
                <w:szCs w:val="20"/>
                <w:lang w:val="en-US"/>
              </w:rPr>
            </w:pPr>
            <w:r w:rsidRPr="00C01109">
              <w:rPr>
                <w:rFonts w:ascii="Times New Roman" w:hAnsi="Times New Roman" w:cs="Times New Roman"/>
                <w:bCs/>
                <w:sz w:val="20"/>
                <w:szCs w:val="20"/>
              </w:rPr>
              <w:t>Вкаменената гора</w:t>
            </w:r>
            <w:r>
              <w:rPr>
                <w:rFonts w:ascii="Times New Roman" w:hAnsi="Times New Roman" w:cs="Times New Roman"/>
                <w:bCs/>
                <w:sz w:val="20"/>
                <w:szCs w:val="20"/>
              </w:rPr>
              <w:t xml:space="preserve"> </w:t>
            </w:r>
            <w:r>
              <w:rPr>
                <w:rFonts w:ascii="Times New Roman" w:hAnsi="Times New Roman" w:cs="Times New Roman"/>
                <w:bCs/>
                <w:sz w:val="20"/>
                <w:szCs w:val="20"/>
                <w:lang w:val="en-US"/>
              </w:rPr>
              <w:t>(202)</w:t>
            </w:r>
          </w:p>
        </w:tc>
        <w:tc>
          <w:tcPr>
            <w:tcW w:w="1812" w:type="dxa"/>
          </w:tcPr>
          <w:p w14:paraId="1732A601" w14:textId="2673CEFD" w:rsidR="005B0F49" w:rsidRPr="00C01109" w:rsidRDefault="00C01109" w:rsidP="00C01109">
            <w:pPr>
              <w:jc w:val="center"/>
              <w:rPr>
                <w:rFonts w:ascii="Times New Roman" w:hAnsi="Times New Roman" w:cs="Times New Roman"/>
                <w:bCs/>
                <w:color w:val="2F5496" w:themeColor="accent5" w:themeShade="BF"/>
                <w:sz w:val="20"/>
                <w:szCs w:val="20"/>
              </w:rPr>
            </w:pPr>
            <w:r w:rsidRPr="00C01109">
              <w:rPr>
                <w:rFonts w:ascii="Times New Roman" w:hAnsi="Times New Roman" w:cs="Times New Roman"/>
                <w:bCs/>
                <w:sz w:val="20"/>
                <w:szCs w:val="20"/>
              </w:rPr>
              <w:t>Природна забележителност</w:t>
            </w:r>
          </w:p>
        </w:tc>
        <w:tc>
          <w:tcPr>
            <w:tcW w:w="1812" w:type="dxa"/>
          </w:tcPr>
          <w:p w14:paraId="0D173D1F" w14:textId="73CFB0AF" w:rsidR="005B0F49" w:rsidRPr="00C01109" w:rsidRDefault="00C01109" w:rsidP="00C01109">
            <w:pPr>
              <w:jc w:val="center"/>
              <w:rPr>
                <w:rFonts w:ascii="Times New Roman" w:hAnsi="Times New Roman" w:cs="Times New Roman"/>
                <w:bCs/>
                <w:color w:val="2F5496" w:themeColor="accent5" w:themeShade="BF"/>
                <w:sz w:val="20"/>
                <w:szCs w:val="20"/>
              </w:rPr>
            </w:pPr>
            <w:r w:rsidRPr="00C01109">
              <w:rPr>
                <w:rFonts w:ascii="Times New Roman" w:hAnsi="Times New Roman" w:cs="Times New Roman"/>
                <w:bCs/>
                <w:sz w:val="20"/>
                <w:szCs w:val="20"/>
              </w:rPr>
              <w:t>7,5</w:t>
            </w:r>
          </w:p>
        </w:tc>
        <w:tc>
          <w:tcPr>
            <w:tcW w:w="1813" w:type="dxa"/>
          </w:tcPr>
          <w:p w14:paraId="57A8D05A" w14:textId="5F56236B" w:rsidR="005B0F49" w:rsidRPr="00C01109" w:rsidRDefault="00C01109" w:rsidP="00C01109">
            <w:pPr>
              <w:jc w:val="center"/>
              <w:rPr>
                <w:rFonts w:ascii="Times New Roman" w:hAnsi="Times New Roman" w:cs="Times New Roman"/>
                <w:bCs/>
                <w:sz w:val="20"/>
                <w:szCs w:val="20"/>
              </w:rPr>
            </w:pPr>
            <w:r w:rsidRPr="00C01109">
              <w:rPr>
                <w:rFonts w:ascii="Times New Roman" w:hAnsi="Times New Roman" w:cs="Times New Roman"/>
                <w:bCs/>
                <w:sz w:val="20"/>
                <w:szCs w:val="20"/>
              </w:rPr>
              <w:t>с. Биволяне</w:t>
            </w:r>
          </w:p>
          <w:p w14:paraId="4F90900C" w14:textId="51E09C4B" w:rsidR="00C01109" w:rsidRDefault="00C01109" w:rsidP="00C01109">
            <w:pPr>
              <w:jc w:val="center"/>
              <w:rPr>
                <w:rFonts w:ascii="Times New Roman" w:hAnsi="Times New Roman" w:cs="Times New Roman"/>
                <w:b/>
                <w:color w:val="2F5496" w:themeColor="accent5" w:themeShade="BF"/>
                <w:sz w:val="28"/>
                <w:szCs w:val="28"/>
              </w:rPr>
            </w:pPr>
            <w:r w:rsidRPr="00C01109">
              <w:rPr>
                <w:rFonts w:ascii="Times New Roman" w:hAnsi="Times New Roman" w:cs="Times New Roman"/>
                <w:bCs/>
                <w:sz w:val="20"/>
                <w:szCs w:val="20"/>
              </w:rPr>
              <w:t>с. Татул</w:t>
            </w:r>
          </w:p>
        </w:tc>
        <w:tc>
          <w:tcPr>
            <w:tcW w:w="1813" w:type="dxa"/>
          </w:tcPr>
          <w:p w14:paraId="77F308A1" w14:textId="02EEB334" w:rsidR="005B0F49" w:rsidRPr="007A0455" w:rsidRDefault="007A0455" w:rsidP="007A0455">
            <w:pPr>
              <w:jc w:val="center"/>
              <w:rPr>
                <w:rFonts w:ascii="Times New Roman" w:hAnsi="Times New Roman" w:cs="Times New Roman"/>
                <w:bCs/>
                <w:sz w:val="20"/>
                <w:szCs w:val="20"/>
              </w:rPr>
            </w:pPr>
            <w:r>
              <w:rPr>
                <w:rFonts w:ascii="Times New Roman" w:hAnsi="Times New Roman" w:cs="Times New Roman"/>
                <w:bCs/>
                <w:sz w:val="20"/>
                <w:szCs w:val="20"/>
              </w:rPr>
              <w:t>Скални образувания</w:t>
            </w:r>
          </w:p>
        </w:tc>
      </w:tr>
      <w:tr w:rsidR="00C01109" w14:paraId="7EAEB18F" w14:textId="77777777" w:rsidTr="005B0F49">
        <w:tc>
          <w:tcPr>
            <w:tcW w:w="1812" w:type="dxa"/>
          </w:tcPr>
          <w:p w14:paraId="0A124306" w14:textId="0896481B" w:rsidR="005B0F49" w:rsidRPr="007A0455" w:rsidRDefault="007A0455" w:rsidP="007A0455">
            <w:pPr>
              <w:jc w:val="center"/>
              <w:rPr>
                <w:rFonts w:ascii="Times New Roman" w:hAnsi="Times New Roman" w:cs="Times New Roman"/>
                <w:bCs/>
                <w:color w:val="2F5496" w:themeColor="accent5" w:themeShade="BF"/>
                <w:sz w:val="20"/>
                <w:szCs w:val="20"/>
                <w:lang w:val="en-US"/>
              </w:rPr>
            </w:pPr>
            <w:r w:rsidRPr="007A0455">
              <w:rPr>
                <w:rFonts w:ascii="Times New Roman" w:hAnsi="Times New Roman" w:cs="Times New Roman"/>
                <w:bCs/>
                <w:sz w:val="20"/>
                <w:szCs w:val="20"/>
              </w:rPr>
              <w:t xml:space="preserve">Равен </w:t>
            </w:r>
            <w:r w:rsidRPr="007A0455">
              <w:rPr>
                <w:rFonts w:ascii="Times New Roman" w:hAnsi="Times New Roman" w:cs="Times New Roman"/>
                <w:bCs/>
                <w:sz w:val="20"/>
                <w:szCs w:val="20"/>
                <w:lang w:val="en-US"/>
              </w:rPr>
              <w:t>(456)</w:t>
            </w:r>
          </w:p>
        </w:tc>
        <w:tc>
          <w:tcPr>
            <w:tcW w:w="1812" w:type="dxa"/>
          </w:tcPr>
          <w:p w14:paraId="79A1F479" w14:textId="05A7EB3D" w:rsidR="005B0F49" w:rsidRPr="007A0455" w:rsidRDefault="007A0455" w:rsidP="007A0455">
            <w:pPr>
              <w:jc w:val="center"/>
              <w:rPr>
                <w:rFonts w:ascii="Times New Roman" w:hAnsi="Times New Roman" w:cs="Times New Roman"/>
                <w:bCs/>
                <w:color w:val="2F5496" w:themeColor="accent5" w:themeShade="BF"/>
                <w:sz w:val="20"/>
                <w:szCs w:val="20"/>
              </w:rPr>
            </w:pPr>
            <w:r w:rsidRPr="007A0455">
              <w:rPr>
                <w:rFonts w:ascii="Times New Roman" w:hAnsi="Times New Roman" w:cs="Times New Roman"/>
                <w:bCs/>
                <w:sz w:val="20"/>
                <w:szCs w:val="20"/>
              </w:rPr>
              <w:t>Защитена местност</w:t>
            </w:r>
          </w:p>
        </w:tc>
        <w:tc>
          <w:tcPr>
            <w:tcW w:w="1812" w:type="dxa"/>
          </w:tcPr>
          <w:p w14:paraId="552CC81B" w14:textId="37778F3C" w:rsidR="005B0F49" w:rsidRPr="007A0455" w:rsidRDefault="007A0455" w:rsidP="007A0455">
            <w:pPr>
              <w:jc w:val="center"/>
              <w:rPr>
                <w:rFonts w:ascii="Times New Roman" w:hAnsi="Times New Roman" w:cs="Times New Roman"/>
                <w:bCs/>
                <w:color w:val="2F5496" w:themeColor="accent5" w:themeShade="BF"/>
                <w:sz w:val="20"/>
                <w:szCs w:val="20"/>
              </w:rPr>
            </w:pPr>
            <w:r w:rsidRPr="007A0455">
              <w:rPr>
                <w:rFonts w:ascii="Times New Roman" w:hAnsi="Times New Roman" w:cs="Times New Roman"/>
                <w:bCs/>
                <w:sz w:val="20"/>
                <w:szCs w:val="20"/>
              </w:rPr>
              <w:t>25,1</w:t>
            </w:r>
          </w:p>
        </w:tc>
        <w:tc>
          <w:tcPr>
            <w:tcW w:w="1813" w:type="dxa"/>
          </w:tcPr>
          <w:p w14:paraId="3205A148" w14:textId="56422184" w:rsidR="005B0F49" w:rsidRPr="007A0455" w:rsidRDefault="007A0455" w:rsidP="007A0455">
            <w:pPr>
              <w:jc w:val="center"/>
              <w:rPr>
                <w:rFonts w:ascii="Times New Roman" w:hAnsi="Times New Roman" w:cs="Times New Roman"/>
                <w:bCs/>
                <w:color w:val="2F5496" w:themeColor="accent5" w:themeShade="BF"/>
                <w:sz w:val="20"/>
                <w:szCs w:val="20"/>
              </w:rPr>
            </w:pPr>
            <w:r w:rsidRPr="007A0455">
              <w:rPr>
                <w:rFonts w:ascii="Times New Roman" w:hAnsi="Times New Roman" w:cs="Times New Roman"/>
                <w:bCs/>
                <w:sz w:val="20"/>
                <w:szCs w:val="20"/>
              </w:rPr>
              <w:t>с. Равен</w:t>
            </w:r>
          </w:p>
        </w:tc>
        <w:tc>
          <w:tcPr>
            <w:tcW w:w="1813" w:type="dxa"/>
          </w:tcPr>
          <w:p w14:paraId="1D090918" w14:textId="075D61D0" w:rsidR="005B0F49" w:rsidRPr="00894519" w:rsidRDefault="007A0455" w:rsidP="007A0455">
            <w:pPr>
              <w:jc w:val="center"/>
              <w:rPr>
                <w:rFonts w:ascii="Times New Roman" w:hAnsi="Times New Roman" w:cs="Times New Roman"/>
                <w:bCs/>
                <w:color w:val="2F5496" w:themeColor="accent5" w:themeShade="BF"/>
                <w:sz w:val="20"/>
                <w:szCs w:val="20"/>
              </w:rPr>
            </w:pPr>
            <w:r w:rsidRPr="00894519">
              <w:rPr>
                <w:rFonts w:ascii="Times New Roman" w:hAnsi="Times New Roman" w:cs="Times New Roman"/>
                <w:bCs/>
                <w:sz w:val="20"/>
                <w:szCs w:val="20"/>
              </w:rPr>
              <w:t>-</w:t>
            </w:r>
          </w:p>
        </w:tc>
      </w:tr>
    </w:tbl>
    <w:p w14:paraId="0012C335" w14:textId="421DAB46" w:rsidR="000B4237" w:rsidRPr="000B4237" w:rsidRDefault="000B4237" w:rsidP="000B4237">
      <w:pPr>
        <w:tabs>
          <w:tab w:val="left" w:pos="273"/>
        </w:tabs>
        <w:jc w:val="center"/>
        <w:rPr>
          <w:rFonts w:ascii="Times New Roman" w:hAnsi="Times New Roman" w:cs="Times New Roman"/>
          <w:b/>
          <w:i/>
          <w:iCs/>
          <w:color w:val="2F5496" w:themeColor="accent5" w:themeShade="BF"/>
          <w:sz w:val="24"/>
          <w:szCs w:val="24"/>
        </w:rPr>
      </w:pPr>
      <w:r w:rsidRPr="000B4237">
        <w:rPr>
          <w:rFonts w:ascii="Times New Roman" w:hAnsi="Times New Roman" w:cs="Times New Roman"/>
          <w:b/>
          <w:i/>
          <w:iCs/>
          <w:color w:val="2F5496" w:themeColor="accent5" w:themeShade="BF"/>
          <w:sz w:val="24"/>
          <w:szCs w:val="24"/>
        </w:rPr>
        <w:t>Защитени зони по смисъла на</w:t>
      </w:r>
      <w:r w:rsidR="008E7D66">
        <w:rPr>
          <w:rFonts w:ascii="Times New Roman" w:hAnsi="Times New Roman" w:cs="Times New Roman"/>
          <w:b/>
          <w:i/>
          <w:iCs/>
          <w:color w:val="2F5496" w:themeColor="accent5" w:themeShade="BF"/>
          <w:sz w:val="24"/>
          <w:szCs w:val="24"/>
        </w:rPr>
        <w:t xml:space="preserve"> Директивата за местообитанията</w:t>
      </w:r>
      <w:r w:rsidR="00E432A3">
        <w:rPr>
          <w:rFonts w:ascii="Times New Roman" w:hAnsi="Times New Roman" w:cs="Times New Roman"/>
          <w:b/>
          <w:i/>
          <w:iCs/>
          <w:color w:val="2F5496" w:themeColor="accent5" w:themeShade="BF"/>
          <w:sz w:val="24"/>
          <w:szCs w:val="24"/>
        </w:rPr>
        <w:t>, Директивата за птиците</w:t>
      </w:r>
      <w:r w:rsidR="008E7D66">
        <w:rPr>
          <w:rFonts w:ascii="Times New Roman" w:hAnsi="Times New Roman" w:cs="Times New Roman"/>
          <w:b/>
          <w:i/>
          <w:iCs/>
          <w:color w:val="2F5496" w:themeColor="accent5" w:themeShade="BF"/>
          <w:sz w:val="24"/>
          <w:szCs w:val="24"/>
        </w:rPr>
        <w:t xml:space="preserve"> и</w:t>
      </w:r>
      <w:r w:rsidR="008E7D66">
        <w:rPr>
          <w:rFonts w:ascii="Times New Roman" w:hAnsi="Times New Roman" w:cs="Times New Roman"/>
          <w:b/>
          <w:i/>
          <w:iCs/>
          <w:color w:val="2F5496" w:themeColor="accent5" w:themeShade="BF"/>
          <w:sz w:val="24"/>
          <w:szCs w:val="24"/>
          <w:lang w:val="en-US"/>
        </w:rPr>
        <w:t xml:space="preserve"> </w:t>
      </w:r>
      <w:r w:rsidRPr="000B4237">
        <w:rPr>
          <w:rFonts w:ascii="Times New Roman" w:hAnsi="Times New Roman" w:cs="Times New Roman"/>
          <w:b/>
          <w:i/>
          <w:iCs/>
          <w:color w:val="2F5496" w:themeColor="accent5" w:themeShade="BF"/>
          <w:sz w:val="24"/>
          <w:szCs w:val="24"/>
        </w:rPr>
        <w:t>Закона за биологичното разнообразие в Община Момчилград</w:t>
      </w:r>
    </w:p>
    <w:tbl>
      <w:tblPr>
        <w:tblStyle w:val="ab"/>
        <w:tblW w:w="0" w:type="auto"/>
        <w:tblLook w:val="04A0" w:firstRow="1" w:lastRow="0" w:firstColumn="1" w:lastColumn="0" w:noHBand="0" w:noVBand="1"/>
      </w:tblPr>
      <w:tblGrid>
        <w:gridCol w:w="1807"/>
        <w:gridCol w:w="1810"/>
        <w:gridCol w:w="1800"/>
        <w:gridCol w:w="1802"/>
        <w:gridCol w:w="1843"/>
      </w:tblGrid>
      <w:tr w:rsidR="00A63D7C" w14:paraId="3D9544A0" w14:textId="77777777" w:rsidTr="000B4237">
        <w:tc>
          <w:tcPr>
            <w:tcW w:w="1812" w:type="dxa"/>
          </w:tcPr>
          <w:p w14:paraId="4CBB35CA" w14:textId="77777777" w:rsidR="000B4237" w:rsidRDefault="000B4237" w:rsidP="000B4237">
            <w:pPr>
              <w:jc w:val="center"/>
              <w:rPr>
                <w:rFonts w:ascii="Times New Roman" w:hAnsi="Times New Roman" w:cs="Times New Roman"/>
                <w:b/>
                <w:color w:val="2F5496" w:themeColor="accent5" w:themeShade="BF"/>
                <w:sz w:val="20"/>
                <w:szCs w:val="20"/>
              </w:rPr>
            </w:pPr>
            <w:r w:rsidRPr="00EA32BE">
              <w:rPr>
                <w:rFonts w:ascii="Times New Roman" w:hAnsi="Times New Roman" w:cs="Times New Roman"/>
                <w:b/>
                <w:color w:val="2F5496" w:themeColor="accent5" w:themeShade="BF"/>
                <w:sz w:val="20"/>
                <w:szCs w:val="20"/>
              </w:rPr>
              <w:t>Наименование</w:t>
            </w:r>
          </w:p>
          <w:p w14:paraId="0B88C1A5" w14:textId="450B70EE" w:rsidR="000B4237" w:rsidRDefault="000B4237" w:rsidP="000B4237">
            <w:pPr>
              <w:jc w:val="both"/>
              <w:rPr>
                <w:rFonts w:ascii="Times New Roman" w:hAnsi="Times New Roman" w:cs="Times New Roman"/>
                <w:b/>
                <w:color w:val="2F5496" w:themeColor="accent5" w:themeShade="BF"/>
                <w:sz w:val="28"/>
                <w:szCs w:val="28"/>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код в регистъра</w:t>
            </w:r>
            <w:r>
              <w:rPr>
                <w:rFonts w:ascii="Times New Roman" w:hAnsi="Times New Roman" w:cs="Times New Roman"/>
                <w:b/>
                <w:color w:val="2F5496" w:themeColor="accent5" w:themeShade="BF"/>
                <w:sz w:val="20"/>
                <w:szCs w:val="20"/>
                <w:lang w:val="en-US"/>
              </w:rPr>
              <w:t>)</w:t>
            </w:r>
          </w:p>
        </w:tc>
        <w:tc>
          <w:tcPr>
            <w:tcW w:w="1812" w:type="dxa"/>
          </w:tcPr>
          <w:p w14:paraId="18798985" w14:textId="0A58241B" w:rsidR="000B4237" w:rsidRDefault="000B4237" w:rsidP="000B4237">
            <w:pPr>
              <w:jc w:val="center"/>
              <w:rPr>
                <w:rFonts w:ascii="Times New Roman" w:hAnsi="Times New Roman" w:cs="Times New Roman"/>
                <w:b/>
                <w:color w:val="2F5496" w:themeColor="accent5" w:themeShade="BF"/>
                <w:sz w:val="28"/>
                <w:szCs w:val="28"/>
              </w:rPr>
            </w:pPr>
            <w:r>
              <w:rPr>
                <w:rFonts w:ascii="Times New Roman" w:hAnsi="Times New Roman" w:cs="Times New Roman"/>
                <w:b/>
                <w:color w:val="2F5496" w:themeColor="accent5" w:themeShade="BF"/>
                <w:sz w:val="20"/>
                <w:szCs w:val="20"/>
              </w:rPr>
              <w:t>Категория</w:t>
            </w:r>
          </w:p>
        </w:tc>
        <w:tc>
          <w:tcPr>
            <w:tcW w:w="1812" w:type="dxa"/>
          </w:tcPr>
          <w:p w14:paraId="006BBD36" w14:textId="77777777" w:rsidR="000B4237" w:rsidRDefault="000B4237" w:rsidP="000B4237">
            <w:pPr>
              <w:jc w:val="center"/>
              <w:rPr>
                <w:rFonts w:ascii="Times New Roman" w:hAnsi="Times New Roman" w:cs="Times New Roman"/>
                <w:b/>
                <w:color w:val="2F5496" w:themeColor="accent5" w:themeShade="BF"/>
                <w:sz w:val="20"/>
                <w:szCs w:val="20"/>
              </w:rPr>
            </w:pPr>
            <w:r w:rsidRPr="00EA32BE">
              <w:rPr>
                <w:rFonts w:ascii="Times New Roman" w:hAnsi="Times New Roman" w:cs="Times New Roman"/>
                <w:b/>
                <w:color w:val="2F5496" w:themeColor="accent5" w:themeShade="BF"/>
                <w:sz w:val="20"/>
                <w:szCs w:val="20"/>
              </w:rPr>
              <w:t>Площ</w:t>
            </w:r>
          </w:p>
          <w:p w14:paraId="099D7E19" w14:textId="4046719F" w:rsidR="000B4237" w:rsidRDefault="000B4237" w:rsidP="000B4237">
            <w:pPr>
              <w:jc w:val="center"/>
              <w:rPr>
                <w:rFonts w:ascii="Times New Roman" w:hAnsi="Times New Roman" w:cs="Times New Roman"/>
                <w:b/>
                <w:color w:val="2F5496" w:themeColor="accent5" w:themeShade="BF"/>
                <w:sz w:val="28"/>
                <w:szCs w:val="28"/>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ха</w:t>
            </w:r>
            <w:r>
              <w:rPr>
                <w:rFonts w:ascii="Times New Roman" w:hAnsi="Times New Roman" w:cs="Times New Roman"/>
                <w:b/>
                <w:color w:val="2F5496" w:themeColor="accent5" w:themeShade="BF"/>
                <w:sz w:val="20"/>
                <w:szCs w:val="20"/>
                <w:lang w:val="en-US"/>
              </w:rPr>
              <w:t>)</w:t>
            </w:r>
          </w:p>
        </w:tc>
        <w:tc>
          <w:tcPr>
            <w:tcW w:w="1813" w:type="dxa"/>
          </w:tcPr>
          <w:p w14:paraId="574C7224" w14:textId="77777777" w:rsidR="000B4237" w:rsidRDefault="000B4237" w:rsidP="000B4237">
            <w:pPr>
              <w:jc w:val="center"/>
              <w:rPr>
                <w:rFonts w:ascii="Times New Roman" w:hAnsi="Times New Roman" w:cs="Times New Roman"/>
                <w:b/>
                <w:color w:val="2F5496" w:themeColor="accent5" w:themeShade="BF"/>
                <w:sz w:val="20"/>
                <w:szCs w:val="20"/>
              </w:rPr>
            </w:pPr>
            <w:r w:rsidRPr="00914619">
              <w:rPr>
                <w:rFonts w:ascii="Times New Roman" w:hAnsi="Times New Roman" w:cs="Times New Roman"/>
                <w:b/>
                <w:color w:val="2F5496" w:themeColor="accent5" w:themeShade="BF"/>
                <w:sz w:val="20"/>
                <w:szCs w:val="20"/>
              </w:rPr>
              <w:t>Населено място</w:t>
            </w:r>
          </w:p>
          <w:p w14:paraId="79FB4332" w14:textId="2AC3C04C" w:rsidR="000B4237" w:rsidRDefault="000B4237" w:rsidP="000B4237">
            <w:pPr>
              <w:jc w:val="center"/>
              <w:rPr>
                <w:rFonts w:ascii="Times New Roman" w:hAnsi="Times New Roman" w:cs="Times New Roman"/>
                <w:b/>
                <w:color w:val="2F5496" w:themeColor="accent5" w:themeShade="BF"/>
                <w:sz w:val="28"/>
                <w:szCs w:val="28"/>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землище</w:t>
            </w:r>
            <w:r>
              <w:rPr>
                <w:rFonts w:ascii="Times New Roman" w:hAnsi="Times New Roman" w:cs="Times New Roman"/>
                <w:b/>
                <w:color w:val="2F5496" w:themeColor="accent5" w:themeShade="BF"/>
                <w:sz w:val="20"/>
                <w:szCs w:val="20"/>
                <w:lang w:val="en-US"/>
              </w:rPr>
              <w:t>)</w:t>
            </w:r>
          </w:p>
        </w:tc>
        <w:tc>
          <w:tcPr>
            <w:tcW w:w="1813" w:type="dxa"/>
          </w:tcPr>
          <w:p w14:paraId="6285DE4F" w14:textId="77777777" w:rsidR="00811588" w:rsidRDefault="00811588" w:rsidP="00811588">
            <w:pPr>
              <w:jc w:val="both"/>
              <w:rPr>
                <w:rFonts w:ascii="Times New Roman" w:hAnsi="Times New Roman" w:cs="Times New Roman"/>
                <w:b/>
                <w:color w:val="2F5496" w:themeColor="accent5" w:themeShade="BF"/>
                <w:sz w:val="20"/>
                <w:szCs w:val="20"/>
              </w:rPr>
            </w:pPr>
            <w:r w:rsidRPr="00914619">
              <w:rPr>
                <w:rFonts w:ascii="Times New Roman" w:hAnsi="Times New Roman" w:cs="Times New Roman"/>
                <w:b/>
                <w:color w:val="2F5496" w:themeColor="accent5" w:themeShade="BF"/>
                <w:sz w:val="20"/>
                <w:szCs w:val="20"/>
              </w:rPr>
              <w:t>Цел на обявяване</w:t>
            </w:r>
          </w:p>
          <w:p w14:paraId="374DC542" w14:textId="44AE6839" w:rsidR="000B4237" w:rsidRDefault="00811588" w:rsidP="00811588">
            <w:pPr>
              <w:jc w:val="center"/>
              <w:rPr>
                <w:rFonts w:ascii="Times New Roman" w:hAnsi="Times New Roman" w:cs="Times New Roman"/>
                <w:b/>
                <w:color w:val="2F5496" w:themeColor="accent5" w:themeShade="BF"/>
                <w:sz w:val="28"/>
                <w:szCs w:val="28"/>
              </w:rPr>
            </w:pPr>
            <w:r>
              <w:rPr>
                <w:rFonts w:ascii="Times New Roman" w:hAnsi="Times New Roman" w:cs="Times New Roman"/>
                <w:b/>
                <w:color w:val="2F5496" w:themeColor="accent5" w:themeShade="BF"/>
                <w:sz w:val="20"/>
                <w:szCs w:val="20"/>
                <w:lang w:val="en-US"/>
              </w:rPr>
              <w:t>(</w:t>
            </w:r>
            <w:r>
              <w:rPr>
                <w:rFonts w:ascii="Times New Roman" w:hAnsi="Times New Roman" w:cs="Times New Roman"/>
                <w:b/>
                <w:color w:val="2F5496" w:themeColor="accent5" w:themeShade="BF"/>
                <w:sz w:val="20"/>
                <w:szCs w:val="20"/>
              </w:rPr>
              <w:t>опазване</w:t>
            </w:r>
            <w:r>
              <w:rPr>
                <w:rFonts w:ascii="Times New Roman" w:hAnsi="Times New Roman" w:cs="Times New Roman"/>
                <w:b/>
                <w:color w:val="2F5496" w:themeColor="accent5" w:themeShade="BF"/>
                <w:sz w:val="20"/>
                <w:szCs w:val="20"/>
                <w:lang w:val="en-US"/>
              </w:rPr>
              <w:t>)</w:t>
            </w:r>
          </w:p>
        </w:tc>
      </w:tr>
      <w:tr w:rsidR="00A63D7C" w14:paraId="1B0075A7" w14:textId="77777777" w:rsidTr="000B4237">
        <w:tc>
          <w:tcPr>
            <w:tcW w:w="1812" w:type="dxa"/>
          </w:tcPr>
          <w:p w14:paraId="22768B30" w14:textId="73837FD7" w:rsidR="000B4237" w:rsidRPr="00811588" w:rsidRDefault="00811588" w:rsidP="005B0F49">
            <w:pPr>
              <w:jc w:val="both"/>
              <w:rPr>
                <w:rFonts w:ascii="Times New Roman" w:hAnsi="Times New Roman" w:cs="Times New Roman"/>
                <w:bCs/>
                <w:color w:val="2F5496" w:themeColor="accent5" w:themeShade="BF"/>
                <w:sz w:val="20"/>
                <w:szCs w:val="20"/>
                <w:lang w:val="en-US"/>
              </w:rPr>
            </w:pPr>
            <w:r w:rsidRPr="00811588">
              <w:rPr>
                <w:rFonts w:ascii="Times New Roman" w:hAnsi="Times New Roman" w:cs="Times New Roman"/>
                <w:bCs/>
                <w:sz w:val="20"/>
                <w:szCs w:val="20"/>
              </w:rPr>
              <w:t>Родопи-Източни</w:t>
            </w:r>
            <w:r>
              <w:rPr>
                <w:rFonts w:ascii="Times New Roman" w:hAnsi="Times New Roman" w:cs="Times New Roman"/>
                <w:bCs/>
                <w:sz w:val="20"/>
                <w:szCs w:val="20"/>
                <w:lang w:val="en-US"/>
              </w:rPr>
              <w:t xml:space="preserve"> (BG0001032)</w:t>
            </w:r>
          </w:p>
        </w:tc>
        <w:tc>
          <w:tcPr>
            <w:tcW w:w="1812" w:type="dxa"/>
          </w:tcPr>
          <w:p w14:paraId="38C67AD8" w14:textId="29134D1C" w:rsidR="000B4237" w:rsidRPr="008E7D66" w:rsidRDefault="008E7D66" w:rsidP="005B0F49">
            <w:pPr>
              <w:jc w:val="both"/>
              <w:rPr>
                <w:rFonts w:ascii="Times New Roman" w:hAnsi="Times New Roman" w:cs="Times New Roman"/>
                <w:bCs/>
                <w:color w:val="2F5496" w:themeColor="accent5" w:themeShade="BF"/>
                <w:sz w:val="20"/>
                <w:szCs w:val="20"/>
              </w:rPr>
            </w:pPr>
            <w:r w:rsidRPr="008E7D66">
              <w:rPr>
                <w:rFonts w:ascii="Times New Roman" w:hAnsi="Times New Roman" w:cs="Times New Roman"/>
                <w:bCs/>
                <w:sz w:val="20"/>
                <w:szCs w:val="20"/>
              </w:rPr>
              <w:t>Защитена зона по Директивата за местообитанията</w:t>
            </w:r>
          </w:p>
        </w:tc>
        <w:tc>
          <w:tcPr>
            <w:tcW w:w="1812" w:type="dxa"/>
          </w:tcPr>
          <w:p w14:paraId="3163721B" w14:textId="697EC131" w:rsidR="000B4237" w:rsidRPr="00A63D7C" w:rsidRDefault="00A63D7C" w:rsidP="00A63D7C">
            <w:pPr>
              <w:jc w:val="center"/>
              <w:rPr>
                <w:rFonts w:ascii="Times New Roman" w:hAnsi="Times New Roman" w:cs="Times New Roman"/>
                <w:bCs/>
                <w:color w:val="2F5496" w:themeColor="accent5" w:themeShade="BF"/>
                <w:sz w:val="20"/>
                <w:szCs w:val="20"/>
              </w:rPr>
            </w:pPr>
            <w:r w:rsidRPr="00A63D7C">
              <w:rPr>
                <w:rFonts w:ascii="Times New Roman" w:hAnsi="Times New Roman" w:cs="Times New Roman"/>
                <w:bCs/>
                <w:sz w:val="20"/>
                <w:szCs w:val="20"/>
              </w:rPr>
              <w:t>217 446,89</w:t>
            </w:r>
          </w:p>
        </w:tc>
        <w:tc>
          <w:tcPr>
            <w:tcW w:w="1813" w:type="dxa"/>
          </w:tcPr>
          <w:p w14:paraId="5A5F51EA" w14:textId="77777777" w:rsidR="000B4237"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Ауста</w:t>
            </w:r>
          </w:p>
          <w:p w14:paraId="2ECAE0EC" w14:textId="105C22C4"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Багрянка</w:t>
            </w:r>
          </w:p>
          <w:p w14:paraId="727B0D2A" w14:textId="001E0B99"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Биволяне</w:t>
            </w:r>
          </w:p>
          <w:p w14:paraId="387FF4F2" w14:textId="3BBDB56B"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Врело</w:t>
            </w:r>
          </w:p>
          <w:p w14:paraId="3F9850DC" w14:textId="728B79AC"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Гургулица</w:t>
            </w:r>
          </w:p>
          <w:p w14:paraId="658142D3" w14:textId="12D3815D"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Джелепско</w:t>
            </w:r>
          </w:p>
          <w:p w14:paraId="1734A5A4" w14:textId="78C54AAA"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Друмче</w:t>
            </w:r>
          </w:p>
          <w:p w14:paraId="5C3DDA0C" w14:textId="59A1C43E"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Звездел</w:t>
            </w:r>
          </w:p>
          <w:p w14:paraId="4699296C" w14:textId="7894E96B"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Карамфил</w:t>
            </w:r>
          </w:p>
          <w:p w14:paraId="34DF834F" w14:textId="12AD74FF"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Конче</w:t>
            </w:r>
          </w:p>
          <w:p w14:paraId="4E8532B3" w14:textId="3834190C"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Кос</w:t>
            </w:r>
          </w:p>
          <w:p w14:paraId="58875ACC" w14:textId="60CB36E9"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Кременец</w:t>
            </w:r>
          </w:p>
          <w:p w14:paraId="65026970" w14:textId="5431C465"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Лале</w:t>
            </w:r>
          </w:p>
          <w:p w14:paraId="34321846" w14:textId="6E790544"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Летовник</w:t>
            </w:r>
          </w:p>
          <w:p w14:paraId="32BFE67C" w14:textId="7A908E22"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Момина сълза</w:t>
            </w:r>
          </w:p>
          <w:p w14:paraId="0497C669" w14:textId="0533F58E"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Нановица</w:t>
            </w:r>
          </w:p>
          <w:p w14:paraId="3C41FB69" w14:textId="33761127"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Неофит</w:t>
            </w:r>
          </w:p>
          <w:p w14:paraId="75FD5E7E" w14:textId="2EC701F1"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lastRenderedPageBreak/>
              <w:t>Бозвелиево</w:t>
            </w:r>
          </w:p>
          <w:p w14:paraId="7561D90F" w14:textId="0C2FB0B6" w:rsidR="008E7D66" w:rsidRPr="00305603"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Обичник</w:t>
            </w:r>
          </w:p>
          <w:p w14:paraId="7DD51FD4" w14:textId="79195313" w:rsidR="008E7D66" w:rsidRDefault="008E7D66" w:rsidP="005B0F49">
            <w:pPr>
              <w:jc w:val="both"/>
              <w:rPr>
                <w:rFonts w:ascii="Times New Roman" w:hAnsi="Times New Roman" w:cs="Times New Roman"/>
                <w:bCs/>
                <w:sz w:val="20"/>
                <w:szCs w:val="20"/>
              </w:rPr>
            </w:pPr>
            <w:r w:rsidRPr="00305603">
              <w:rPr>
                <w:rFonts w:ascii="Times New Roman" w:hAnsi="Times New Roman" w:cs="Times New Roman"/>
                <w:bCs/>
                <w:sz w:val="20"/>
                <w:szCs w:val="20"/>
              </w:rPr>
              <w:t>с. Пазарци</w:t>
            </w:r>
          </w:p>
          <w:p w14:paraId="3D93BAAD" w14:textId="5D8A4754"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Пиявец</w:t>
            </w:r>
          </w:p>
          <w:p w14:paraId="3C1CF669" w14:textId="323F1444"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Плешинци</w:t>
            </w:r>
          </w:p>
          <w:p w14:paraId="4AD4AF61" w14:textId="7F5804CC"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Постник</w:t>
            </w:r>
          </w:p>
          <w:p w14:paraId="66CFE3FA" w14:textId="15DFD7BE"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Равен</w:t>
            </w:r>
          </w:p>
          <w:p w14:paraId="6CBBCF4F" w14:textId="7C8A116A"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Свобода</w:t>
            </w:r>
          </w:p>
          <w:p w14:paraId="25B33905" w14:textId="00992C5B"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Седефче</w:t>
            </w:r>
          </w:p>
          <w:p w14:paraId="3D5BAD46" w14:textId="4FA7C44D" w:rsidR="00305603" w:rsidRDefault="00305603" w:rsidP="005B0F49">
            <w:pPr>
              <w:jc w:val="both"/>
              <w:rPr>
                <w:rFonts w:ascii="Times New Roman" w:hAnsi="Times New Roman" w:cs="Times New Roman"/>
                <w:bCs/>
                <w:sz w:val="20"/>
                <w:szCs w:val="20"/>
              </w:rPr>
            </w:pPr>
            <w:r>
              <w:rPr>
                <w:rFonts w:ascii="Times New Roman" w:hAnsi="Times New Roman" w:cs="Times New Roman"/>
                <w:bCs/>
                <w:sz w:val="20"/>
                <w:szCs w:val="20"/>
              </w:rPr>
              <w:t>с. Синделци</w:t>
            </w:r>
          </w:p>
          <w:p w14:paraId="2DFE8BA0" w14:textId="4AE7FB06" w:rsidR="00E432A3" w:rsidRDefault="00E432A3" w:rsidP="005B0F49">
            <w:pPr>
              <w:jc w:val="both"/>
              <w:rPr>
                <w:rFonts w:ascii="Times New Roman" w:hAnsi="Times New Roman" w:cs="Times New Roman"/>
                <w:bCs/>
                <w:sz w:val="20"/>
                <w:szCs w:val="20"/>
              </w:rPr>
            </w:pPr>
            <w:r>
              <w:rPr>
                <w:rFonts w:ascii="Times New Roman" w:hAnsi="Times New Roman" w:cs="Times New Roman"/>
                <w:bCs/>
                <w:sz w:val="20"/>
                <w:szCs w:val="20"/>
              </w:rPr>
              <w:t>с. Соколино</w:t>
            </w:r>
          </w:p>
          <w:p w14:paraId="518115B0" w14:textId="06C2AEE6" w:rsidR="00E432A3" w:rsidRDefault="00E432A3" w:rsidP="005B0F49">
            <w:pPr>
              <w:jc w:val="both"/>
              <w:rPr>
                <w:rFonts w:ascii="Times New Roman" w:hAnsi="Times New Roman" w:cs="Times New Roman"/>
                <w:bCs/>
                <w:sz w:val="20"/>
                <w:szCs w:val="20"/>
              </w:rPr>
            </w:pPr>
            <w:r>
              <w:rPr>
                <w:rFonts w:ascii="Times New Roman" w:hAnsi="Times New Roman" w:cs="Times New Roman"/>
                <w:bCs/>
                <w:sz w:val="20"/>
                <w:szCs w:val="20"/>
              </w:rPr>
              <w:t>с. Татул</w:t>
            </w:r>
          </w:p>
          <w:p w14:paraId="46E8F153" w14:textId="56A9C42A" w:rsidR="00E432A3" w:rsidRDefault="00E432A3" w:rsidP="005B0F49">
            <w:pPr>
              <w:jc w:val="both"/>
              <w:rPr>
                <w:rFonts w:ascii="Times New Roman" w:hAnsi="Times New Roman" w:cs="Times New Roman"/>
                <w:bCs/>
                <w:sz w:val="20"/>
                <w:szCs w:val="20"/>
              </w:rPr>
            </w:pPr>
            <w:r>
              <w:rPr>
                <w:rFonts w:ascii="Times New Roman" w:hAnsi="Times New Roman" w:cs="Times New Roman"/>
                <w:bCs/>
                <w:sz w:val="20"/>
                <w:szCs w:val="20"/>
              </w:rPr>
              <w:t>с. Чайка</w:t>
            </w:r>
          </w:p>
          <w:p w14:paraId="6650DC71" w14:textId="7E6F4663" w:rsidR="00E432A3" w:rsidRDefault="00E432A3" w:rsidP="005B0F49">
            <w:pPr>
              <w:jc w:val="both"/>
              <w:rPr>
                <w:rFonts w:ascii="Times New Roman" w:hAnsi="Times New Roman" w:cs="Times New Roman"/>
                <w:bCs/>
                <w:sz w:val="20"/>
                <w:szCs w:val="20"/>
              </w:rPr>
            </w:pPr>
            <w:r>
              <w:rPr>
                <w:rFonts w:ascii="Times New Roman" w:hAnsi="Times New Roman" w:cs="Times New Roman"/>
                <w:bCs/>
                <w:sz w:val="20"/>
                <w:szCs w:val="20"/>
              </w:rPr>
              <w:t>с. Чомаково</w:t>
            </w:r>
          </w:p>
          <w:p w14:paraId="3887BF68" w14:textId="4BC8989F" w:rsidR="00E432A3" w:rsidRPr="00305603" w:rsidRDefault="00E432A3" w:rsidP="005B0F49">
            <w:pPr>
              <w:jc w:val="both"/>
              <w:rPr>
                <w:rFonts w:ascii="Times New Roman" w:hAnsi="Times New Roman" w:cs="Times New Roman"/>
                <w:bCs/>
                <w:sz w:val="20"/>
                <w:szCs w:val="20"/>
              </w:rPr>
            </w:pPr>
            <w:r>
              <w:rPr>
                <w:rFonts w:ascii="Times New Roman" w:hAnsi="Times New Roman" w:cs="Times New Roman"/>
                <w:bCs/>
                <w:sz w:val="20"/>
                <w:szCs w:val="20"/>
              </w:rPr>
              <w:t>с. Чуково</w:t>
            </w:r>
          </w:p>
          <w:p w14:paraId="7FB8CBF7" w14:textId="77777777" w:rsidR="008E7D66" w:rsidRDefault="008E7D66" w:rsidP="005B0F49">
            <w:pPr>
              <w:jc w:val="both"/>
              <w:rPr>
                <w:rFonts w:ascii="Times New Roman" w:hAnsi="Times New Roman" w:cs="Times New Roman"/>
                <w:bCs/>
                <w:color w:val="2F5496" w:themeColor="accent5" w:themeShade="BF"/>
                <w:sz w:val="20"/>
                <w:szCs w:val="20"/>
              </w:rPr>
            </w:pPr>
          </w:p>
          <w:p w14:paraId="5B4B2D9F" w14:textId="77777777" w:rsidR="008E7D66" w:rsidRDefault="008E7D66" w:rsidP="005B0F49">
            <w:pPr>
              <w:jc w:val="both"/>
              <w:rPr>
                <w:rFonts w:ascii="Times New Roman" w:hAnsi="Times New Roman" w:cs="Times New Roman"/>
                <w:bCs/>
                <w:color w:val="2F5496" w:themeColor="accent5" w:themeShade="BF"/>
                <w:sz w:val="20"/>
                <w:szCs w:val="20"/>
              </w:rPr>
            </w:pPr>
          </w:p>
          <w:p w14:paraId="4F1D5425" w14:textId="63CE06B5" w:rsidR="008E7D66" w:rsidRPr="008E7D66" w:rsidRDefault="008E7D66" w:rsidP="005B0F49">
            <w:pPr>
              <w:jc w:val="both"/>
              <w:rPr>
                <w:rFonts w:ascii="Times New Roman" w:hAnsi="Times New Roman" w:cs="Times New Roman"/>
                <w:bCs/>
                <w:color w:val="2F5496" w:themeColor="accent5" w:themeShade="BF"/>
                <w:sz w:val="20"/>
                <w:szCs w:val="20"/>
              </w:rPr>
            </w:pPr>
          </w:p>
        </w:tc>
        <w:tc>
          <w:tcPr>
            <w:tcW w:w="1813" w:type="dxa"/>
          </w:tcPr>
          <w:p w14:paraId="3331DD38" w14:textId="77777777" w:rsidR="000B4237" w:rsidRDefault="000B4237" w:rsidP="005B0F49">
            <w:pPr>
              <w:jc w:val="both"/>
              <w:rPr>
                <w:rFonts w:ascii="Times New Roman" w:hAnsi="Times New Roman" w:cs="Times New Roman"/>
                <w:b/>
                <w:color w:val="2F5496" w:themeColor="accent5" w:themeShade="BF"/>
                <w:sz w:val="28"/>
                <w:szCs w:val="28"/>
              </w:rPr>
            </w:pPr>
          </w:p>
        </w:tc>
      </w:tr>
      <w:tr w:rsidR="00A63D7C" w14:paraId="6E7617E5" w14:textId="77777777" w:rsidTr="000B4237">
        <w:tc>
          <w:tcPr>
            <w:tcW w:w="1812" w:type="dxa"/>
          </w:tcPr>
          <w:p w14:paraId="7BAE4601" w14:textId="2E463772" w:rsidR="000B4237" w:rsidRPr="00E432A3" w:rsidRDefault="00E432A3" w:rsidP="005B0F49">
            <w:pPr>
              <w:jc w:val="both"/>
              <w:rPr>
                <w:rFonts w:ascii="Times New Roman" w:hAnsi="Times New Roman" w:cs="Times New Roman"/>
                <w:bCs/>
                <w:color w:val="2F5496" w:themeColor="accent5" w:themeShade="BF"/>
                <w:sz w:val="20"/>
                <w:szCs w:val="20"/>
                <w:lang w:val="en-US"/>
              </w:rPr>
            </w:pPr>
            <w:r w:rsidRPr="00E432A3">
              <w:rPr>
                <w:rFonts w:ascii="Times New Roman" w:hAnsi="Times New Roman" w:cs="Times New Roman"/>
                <w:bCs/>
                <w:sz w:val="20"/>
                <w:szCs w:val="20"/>
              </w:rPr>
              <w:lastRenderedPageBreak/>
              <w:t xml:space="preserve">Студен кладенец </w:t>
            </w:r>
            <w:r w:rsidRPr="00E432A3">
              <w:rPr>
                <w:rFonts w:ascii="Times New Roman" w:hAnsi="Times New Roman" w:cs="Times New Roman"/>
                <w:bCs/>
                <w:sz w:val="20"/>
                <w:szCs w:val="20"/>
                <w:lang w:val="en-US"/>
              </w:rPr>
              <w:t>(BG0002013)</w:t>
            </w:r>
          </w:p>
        </w:tc>
        <w:tc>
          <w:tcPr>
            <w:tcW w:w="1812" w:type="dxa"/>
          </w:tcPr>
          <w:p w14:paraId="67C0995C" w14:textId="3122AA30" w:rsidR="000B4237" w:rsidRPr="00A63D7C" w:rsidRDefault="00E432A3" w:rsidP="005B0F49">
            <w:pPr>
              <w:jc w:val="both"/>
              <w:rPr>
                <w:rFonts w:ascii="Times New Roman" w:hAnsi="Times New Roman" w:cs="Times New Roman"/>
                <w:bCs/>
                <w:color w:val="2F5496" w:themeColor="accent5" w:themeShade="BF"/>
                <w:sz w:val="20"/>
                <w:szCs w:val="20"/>
              </w:rPr>
            </w:pPr>
            <w:r w:rsidRPr="00A63D7C">
              <w:rPr>
                <w:rFonts w:ascii="Times New Roman" w:hAnsi="Times New Roman" w:cs="Times New Roman"/>
                <w:bCs/>
                <w:sz w:val="20"/>
                <w:szCs w:val="20"/>
              </w:rPr>
              <w:t>Защитена зона по Директивата за птиците</w:t>
            </w:r>
          </w:p>
        </w:tc>
        <w:tc>
          <w:tcPr>
            <w:tcW w:w="1812" w:type="dxa"/>
          </w:tcPr>
          <w:p w14:paraId="62C84825" w14:textId="54156155" w:rsidR="000B4237" w:rsidRPr="00A63D7C" w:rsidRDefault="00A63D7C" w:rsidP="00A63D7C">
            <w:pPr>
              <w:jc w:val="center"/>
              <w:rPr>
                <w:rFonts w:ascii="Times New Roman" w:hAnsi="Times New Roman" w:cs="Times New Roman"/>
                <w:bCs/>
                <w:color w:val="2F5496" w:themeColor="accent5" w:themeShade="BF"/>
                <w:sz w:val="20"/>
                <w:szCs w:val="20"/>
              </w:rPr>
            </w:pPr>
            <w:r w:rsidRPr="00A63D7C">
              <w:rPr>
                <w:rFonts w:ascii="Times New Roman" w:hAnsi="Times New Roman" w:cs="Times New Roman"/>
                <w:bCs/>
                <w:sz w:val="20"/>
                <w:szCs w:val="20"/>
              </w:rPr>
              <w:t>15 995,24</w:t>
            </w:r>
          </w:p>
        </w:tc>
        <w:tc>
          <w:tcPr>
            <w:tcW w:w="1813" w:type="dxa"/>
          </w:tcPr>
          <w:p w14:paraId="72689641" w14:textId="77777777" w:rsidR="000B4237" w:rsidRPr="00A63D7C" w:rsidRDefault="00A63D7C" w:rsidP="005B0F49">
            <w:pPr>
              <w:jc w:val="both"/>
              <w:rPr>
                <w:rFonts w:ascii="Times New Roman" w:hAnsi="Times New Roman" w:cs="Times New Roman"/>
                <w:bCs/>
                <w:sz w:val="20"/>
                <w:szCs w:val="20"/>
              </w:rPr>
            </w:pPr>
            <w:r w:rsidRPr="00A63D7C">
              <w:rPr>
                <w:rFonts w:ascii="Times New Roman" w:hAnsi="Times New Roman" w:cs="Times New Roman"/>
                <w:bCs/>
                <w:sz w:val="20"/>
                <w:szCs w:val="20"/>
              </w:rPr>
              <w:t>с. Биволяне</w:t>
            </w:r>
          </w:p>
          <w:p w14:paraId="4353FCCB" w14:textId="77777777" w:rsidR="00A63D7C" w:rsidRPr="00A63D7C" w:rsidRDefault="00A63D7C" w:rsidP="005B0F49">
            <w:pPr>
              <w:jc w:val="both"/>
              <w:rPr>
                <w:rFonts w:ascii="Times New Roman" w:hAnsi="Times New Roman" w:cs="Times New Roman"/>
                <w:bCs/>
                <w:sz w:val="20"/>
                <w:szCs w:val="20"/>
              </w:rPr>
            </w:pPr>
            <w:r w:rsidRPr="00A63D7C">
              <w:rPr>
                <w:rFonts w:ascii="Times New Roman" w:hAnsi="Times New Roman" w:cs="Times New Roman"/>
                <w:bCs/>
                <w:sz w:val="20"/>
                <w:szCs w:val="20"/>
              </w:rPr>
              <w:t>с. Гургулица</w:t>
            </w:r>
          </w:p>
          <w:p w14:paraId="72FAA5E9" w14:textId="77777777" w:rsidR="00A63D7C" w:rsidRPr="00A63D7C" w:rsidRDefault="00A63D7C" w:rsidP="005B0F49">
            <w:pPr>
              <w:jc w:val="both"/>
              <w:rPr>
                <w:rFonts w:ascii="Times New Roman" w:hAnsi="Times New Roman" w:cs="Times New Roman"/>
                <w:bCs/>
                <w:sz w:val="20"/>
                <w:szCs w:val="20"/>
              </w:rPr>
            </w:pPr>
            <w:r w:rsidRPr="00A63D7C">
              <w:rPr>
                <w:rFonts w:ascii="Times New Roman" w:hAnsi="Times New Roman" w:cs="Times New Roman"/>
                <w:bCs/>
                <w:sz w:val="20"/>
                <w:szCs w:val="20"/>
              </w:rPr>
              <w:t>с. Летовник</w:t>
            </w:r>
          </w:p>
          <w:p w14:paraId="04272D14" w14:textId="77777777" w:rsidR="00A63D7C" w:rsidRPr="00A63D7C" w:rsidRDefault="00A63D7C" w:rsidP="005B0F49">
            <w:pPr>
              <w:jc w:val="both"/>
              <w:rPr>
                <w:rFonts w:ascii="Times New Roman" w:hAnsi="Times New Roman" w:cs="Times New Roman"/>
                <w:bCs/>
                <w:sz w:val="20"/>
                <w:szCs w:val="20"/>
              </w:rPr>
            </w:pPr>
            <w:r w:rsidRPr="00A63D7C">
              <w:rPr>
                <w:rFonts w:ascii="Times New Roman" w:hAnsi="Times New Roman" w:cs="Times New Roman"/>
                <w:bCs/>
                <w:sz w:val="20"/>
                <w:szCs w:val="20"/>
              </w:rPr>
              <w:t>с. Момина сълза</w:t>
            </w:r>
          </w:p>
          <w:p w14:paraId="7B55A929" w14:textId="77777777" w:rsidR="00A63D7C" w:rsidRPr="00A63D7C" w:rsidRDefault="00A63D7C" w:rsidP="005B0F49">
            <w:pPr>
              <w:jc w:val="both"/>
              <w:rPr>
                <w:rFonts w:ascii="Times New Roman" w:hAnsi="Times New Roman" w:cs="Times New Roman"/>
                <w:bCs/>
                <w:sz w:val="20"/>
                <w:szCs w:val="20"/>
              </w:rPr>
            </w:pPr>
            <w:r w:rsidRPr="00A63D7C">
              <w:rPr>
                <w:rFonts w:ascii="Times New Roman" w:hAnsi="Times New Roman" w:cs="Times New Roman"/>
                <w:bCs/>
                <w:sz w:val="20"/>
                <w:szCs w:val="20"/>
              </w:rPr>
              <w:t>с. Постник</w:t>
            </w:r>
          </w:p>
          <w:p w14:paraId="38849898" w14:textId="79AABD09" w:rsidR="00A63D7C" w:rsidRDefault="00A63D7C" w:rsidP="005B0F49">
            <w:pPr>
              <w:jc w:val="both"/>
              <w:rPr>
                <w:rFonts w:ascii="Times New Roman" w:hAnsi="Times New Roman" w:cs="Times New Roman"/>
                <w:b/>
                <w:color w:val="2F5496" w:themeColor="accent5" w:themeShade="BF"/>
                <w:sz w:val="28"/>
                <w:szCs w:val="28"/>
              </w:rPr>
            </w:pPr>
            <w:r w:rsidRPr="00A63D7C">
              <w:rPr>
                <w:rFonts w:ascii="Times New Roman" w:hAnsi="Times New Roman" w:cs="Times New Roman"/>
                <w:bCs/>
                <w:sz w:val="20"/>
                <w:szCs w:val="20"/>
              </w:rPr>
              <w:t>с. Чомаково</w:t>
            </w:r>
          </w:p>
        </w:tc>
        <w:tc>
          <w:tcPr>
            <w:tcW w:w="1813" w:type="dxa"/>
          </w:tcPr>
          <w:p w14:paraId="1F20A8CA" w14:textId="77777777" w:rsidR="000B4237" w:rsidRPr="00A63D7C" w:rsidRDefault="00A63D7C" w:rsidP="005B0F49">
            <w:pPr>
              <w:jc w:val="both"/>
              <w:rPr>
                <w:rFonts w:ascii="Times New Roman" w:hAnsi="Times New Roman" w:cs="Times New Roman"/>
                <w:bCs/>
                <w:sz w:val="20"/>
                <w:szCs w:val="20"/>
              </w:rPr>
            </w:pPr>
            <w:r w:rsidRPr="00A63D7C">
              <w:rPr>
                <w:rFonts w:ascii="Times New Roman" w:hAnsi="Times New Roman" w:cs="Times New Roman"/>
                <w:bCs/>
                <w:sz w:val="20"/>
                <w:szCs w:val="20"/>
              </w:rPr>
              <w:t>1. Опазване и поддържане на местообитанията на видовете птици за постигане на тяхното благоприятно природозащитно състояние;</w:t>
            </w:r>
          </w:p>
          <w:p w14:paraId="51DEE14D" w14:textId="5926A408" w:rsidR="00A63D7C" w:rsidRDefault="00A63D7C" w:rsidP="005B0F49">
            <w:pPr>
              <w:jc w:val="both"/>
              <w:rPr>
                <w:rFonts w:ascii="Times New Roman" w:hAnsi="Times New Roman" w:cs="Times New Roman"/>
                <w:b/>
                <w:color w:val="2F5496" w:themeColor="accent5" w:themeShade="BF"/>
                <w:sz w:val="28"/>
                <w:szCs w:val="28"/>
              </w:rPr>
            </w:pPr>
            <w:r w:rsidRPr="00A63D7C">
              <w:rPr>
                <w:rFonts w:ascii="Times New Roman" w:hAnsi="Times New Roman" w:cs="Times New Roman"/>
                <w:bCs/>
                <w:sz w:val="20"/>
                <w:szCs w:val="20"/>
              </w:rPr>
              <w:t>2. Възстановяване на местообитания на видове птици, за които е необходимо подобряване на природозащитното им състояние.</w:t>
            </w:r>
          </w:p>
        </w:tc>
      </w:tr>
    </w:tbl>
    <w:p w14:paraId="3026F889" w14:textId="77777777" w:rsidR="000B4237" w:rsidRDefault="000B4237" w:rsidP="005B0F49">
      <w:pPr>
        <w:jc w:val="both"/>
        <w:rPr>
          <w:rFonts w:ascii="Times New Roman" w:hAnsi="Times New Roman" w:cs="Times New Roman"/>
          <w:b/>
          <w:color w:val="2F5496" w:themeColor="accent5" w:themeShade="BF"/>
          <w:sz w:val="28"/>
          <w:szCs w:val="28"/>
        </w:rPr>
      </w:pPr>
    </w:p>
    <w:p w14:paraId="0AD1A563" w14:textId="013382A1" w:rsidR="00EB7334" w:rsidRDefault="00A30F94" w:rsidP="005B0F49">
      <w:pPr>
        <w:jc w:val="both"/>
        <w:rPr>
          <w:rFonts w:ascii="Times New Roman" w:hAnsi="Times New Roman" w:cs="Times New Roman"/>
          <w:b/>
          <w:color w:val="2F5496" w:themeColor="accent5" w:themeShade="BF"/>
          <w:sz w:val="28"/>
          <w:szCs w:val="28"/>
        </w:rPr>
      </w:pPr>
      <w:r w:rsidRPr="006F1997">
        <w:rPr>
          <w:rFonts w:ascii="Times New Roman" w:hAnsi="Times New Roman" w:cs="Times New Roman"/>
          <w:b/>
          <w:color w:val="2F5496" w:themeColor="accent5" w:themeShade="BF"/>
          <w:sz w:val="28"/>
          <w:szCs w:val="28"/>
        </w:rPr>
        <w:t>Демографско състояние</w:t>
      </w:r>
    </w:p>
    <w:p w14:paraId="1314553E" w14:textId="114C4ED2" w:rsidR="00F710A1" w:rsidRPr="00A96FC5" w:rsidRDefault="00F710A1" w:rsidP="00D35198">
      <w:pPr>
        <w:autoSpaceDE w:val="0"/>
        <w:autoSpaceDN w:val="0"/>
        <w:adjustRightInd w:val="0"/>
        <w:spacing w:after="0"/>
        <w:jc w:val="both"/>
        <w:rPr>
          <w:rFonts w:ascii="Times New Roman" w:hAnsi="Times New Roman" w:cs="Times New Roman"/>
          <w:sz w:val="24"/>
          <w:szCs w:val="24"/>
        </w:rPr>
      </w:pPr>
      <w:r w:rsidRPr="00A96FC5">
        <w:rPr>
          <w:rFonts w:ascii="Times New Roman" w:hAnsi="Times New Roman" w:cs="Times New Roman"/>
          <w:sz w:val="24"/>
          <w:szCs w:val="24"/>
        </w:rPr>
        <w:t>По данни на Националния статистически институт, към 31.12.202</w:t>
      </w:r>
      <w:r w:rsidR="00D9476B">
        <w:rPr>
          <w:rFonts w:ascii="Times New Roman" w:hAnsi="Times New Roman" w:cs="Times New Roman"/>
          <w:sz w:val="24"/>
          <w:szCs w:val="24"/>
        </w:rPr>
        <w:t>3</w:t>
      </w:r>
      <w:r w:rsidRPr="00A96FC5">
        <w:rPr>
          <w:rFonts w:ascii="Times New Roman" w:hAnsi="Times New Roman" w:cs="Times New Roman"/>
          <w:sz w:val="24"/>
          <w:szCs w:val="24"/>
        </w:rPr>
        <w:t xml:space="preserve"> г., населението на Община </w:t>
      </w:r>
      <w:r w:rsidR="00D9476B">
        <w:rPr>
          <w:rFonts w:ascii="Times New Roman" w:hAnsi="Times New Roman" w:cs="Times New Roman"/>
          <w:sz w:val="24"/>
          <w:szCs w:val="24"/>
        </w:rPr>
        <w:t>Момчилград</w:t>
      </w:r>
      <w:r w:rsidRPr="00A96FC5">
        <w:rPr>
          <w:rFonts w:ascii="Times New Roman" w:hAnsi="Times New Roman" w:cs="Times New Roman"/>
          <w:sz w:val="24"/>
          <w:szCs w:val="24"/>
        </w:rPr>
        <w:t xml:space="preserve"> е </w:t>
      </w:r>
      <w:r w:rsidR="00D9476B">
        <w:rPr>
          <w:rFonts w:ascii="Times New Roman" w:hAnsi="Times New Roman" w:cs="Times New Roman"/>
          <w:sz w:val="24"/>
          <w:szCs w:val="24"/>
        </w:rPr>
        <w:t>15 038</w:t>
      </w:r>
      <w:r w:rsidRPr="00A96FC5">
        <w:rPr>
          <w:rFonts w:ascii="Times New Roman" w:hAnsi="Times New Roman" w:cs="Times New Roman"/>
          <w:sz w:val="24"/>
          <w:szCs w:val="24"/>
        </w:rPr>
        <w:t xml:space="preserve"> души, от които </w:t>
      </w:r>
      <w:r w:rsidR="00D9476B">
        <w:rPr>
          <w:rFonts w:ascii="Times New Roman" w:hAnsi="Times New Roman" w:cs="Times New Roman"/>
          <w:sz w:val="24"/>
          <w:szCs w:val="24"/>
        </w:rPr>
        <w:t>7 495</w:t>
      </w:r>
      <w:r w:rsidRPr="00A96FC5">
        <w:rPr>
          <w:rFonts w:ascii="Times New Roman" w:hAnsi="Times New Roman" w:cs="Times New Roman"/>
          <w:sz w:val="24"/>
          <w:szCs w:val="24"/>
        </w:rPr>
        <w:t xml:space="preserve"> в гр. </w:t>
      </w:r>
      <w:r w:rsidR="00D9476B">
        <w:rPr>
          <w:rFonts w:ascii="Times New Roman" w:hAnsi="Times New Roman" w:cs="Times New Roman"/>
          <w:sz w:val="24"/>
          <w:szCs w:val="24"/>
        </w:rPr>
        <w:t>Момчилград</w:t>
      </w:r>
      <w:r w:rsidRPr="00A96FC5">
        <w:rPr>
          <w:rFonts w:ascii="Times New Roman" w:hAnsi="Times New Roman" w:cs="Times New Roman"/>
          <w:sz w:val="24"/>
          <w:szCs w:val="24"/>
        </w:rPr>
        <w:t xml:space="preserve"> и </w:t>
      </w:r>
      <w:r w:rsidR="00D9476B">
        <w:rPr>
          <w:rFonts w:ascii="Times New Roman" w:hAnsi="Times New Roman" w:cs="Times New Roman"/>
          <w:sz w:val="24"/>
          <w:szCs w:val="24"/>
        </w:rPr>
        <w:t>7 565</w:t>
      </w:r>
      <w:r w:rsidRPr="00A96FC5">
        <w:rPr>
          <w:rFonts w:ascii="Times New Roman" w:hAnsi="Times New Roman" w:cs="Times New Roman"/>
          <w:sz w:val="24"/>
          <w:szCs w:val="24"/>
        </w:rPr>
        <w:t xml:space="preserve"> в селата. За сравнение, към м.</w:t>
      </w:r>
      <w:r w:rsidR="00D9476B">
        <w:rPr>
          <w:rFonts w:ascii="Times New Roman" w:hAnsi="Times New Roman" w:cs="Times New Roman"/>
          <w:sz w:val="24"/>
          <w:szCs w:val="24"/>
        </w:rPr>
        <w:t xml:space="preserve"> септ</w:t>
      </w:r>
      <w:r w:rsidR="00A01B72">
        <w:rPr>
          <w:rFonts w:ascii="Times New Roman" w:hAnsi="Times New Roman" w:cs="Times New Roman"/>
          <w:sz w:val="24"/>
          <w:szCs w:val="24"/>
        </w:rPr>
        <w:t>е</w:t>
      </w:r>
      <w:r w:rsidR="00D9476B">
        <w:rPr>
          <w:rFonts w:ascii="Times New Roman" w:hAnsi="Times New Roman" w:cs="Times New Roman"/>
          <w:sz w:val="24"/>
          <w:szCs w:val="24"/>
        </w:rPr>
        <w:t xml:space="preserve">мври </w:t>
      </w:r>
      <w:r w:rsidRPr="00A96FC5">
        <w:rPr>
          <w:rFonts w:ascii="Times New Roman" w:hAnsi="Times New Roman" w:cs="Times New Roman"/>
          <w:sz w:val="24"/>
          <w:szCs w:val="24"/>
        </w:rPr>
        <w:t>20</w:t>
      </w:r>
      <w:r w:rsidR="00D9476B">
        <w:rPr>
          <w:rFonts w:ascii="Times New Roman" w:hAnsi="Times New Roman" w:cs="Times New Roman"/>
          <w:sz w:val="24"/>
          <w:szCs w:val="24"/>
        </w:rPr>
        <w:t>2</w:t>
      </w:r>
      <w:r w:rsidRPr="00A96FC5">
        <w:rPr>
          <w:rFonts w:ascii="Times New Roman" w:hAnsi="Times New Roman" w:cs="Times New Roman"/>
          <w:sz w:val="24"/>
          <w:szCs w:val="24"/>
        </w:rPr>
        <w:t>1 г.</w:t>
      </w:r>
      <w:r w:rsidR="00D9476B">
        <w:rPr>
          <w:rFonts w:ascii="Times New Roman" w:hAnsi="Times New Roman" w:cs="Times New Roman"/>
          <w:sz w:val="24"/>
          <w:szCs w:val="24"/>
        </w:rPr>
        <w:t>, когато и правено последното преброяване на населението,</w:t>
      </w:r>
      <w:r w:rsidRPr="00A96FC5">
        <w:rPr>
          <w:rFonts w:ascii="Times New Roman" w:hAnsi="Times New Roman" w:cs="Times New Roman"/>
          <w:sz w:val="24"/>
          <w:szCs w:val="24"/>
        </w:rPr>
        <w:t xml:space="preserve"> населението на Община</w:t>
      </w:r>
      <w:r w:rsidR="00D9476B">
        <w:rPr>
          <w:rFonts w:ascii="Times New Roman" w:hAnsi="Times New Roman" w:cs="Times New Roman"/>
          <w:sz w:val="24"/>
          <w:szCs w:val="24"/>
        </w:rPr>
        <w:t xml:space="preserve"> Момчилград</w:t>
      </w:r>
      <w:r w:rsidRPr="00A96FC5">
        <w:rPr>
          <w:rFonts w:ascii="Times New Roman" w:hAnsi="Times New Roman" w:cs="Times New Roman"/>
          <w:sz w:val="24"/>
          <w:szCs w:val="24"/>
        </w:rPr>
        <w:t xml:space="preserve"> е било 1</w:t>
      </w:r>
      <w:r w:rsidR="00D9476B">
        <w:rPr>
          <w:rFonts w:ascii="Times New Roman" w:hAnsi="Times New Roman" w:cs="Times New Roman"/>
          <w:sz w:val="24"/>
          <w:szCs w:val="24"/>
        </w:rPr>
        <w:t>4 353</w:t>
      </w:r>
      <w:r w:rsidRPr="00A96FC5">
        <w:rPr>
          <w:rFonts w:ascii="Times New Roman" w:hAnsi="Times New Roman" w:cs="Times New Roman"/>
          <w:sz w:val="24"/>
          <w:szCs w:val="24"/>
        </w:rPr>
        <w:t xml:space="preserve"> души.</w:t>
      </w:r>
    </w:p>
    <w:p w14:paraId="3B011827" w14:textId="3F6E4767" w:rsidR="00F710A1" w:rsidRDefault="00D9476B" w:rsidP="00F63CA0">
      <w:pPr>
        <w:spacing w:after="0" w:line="240" w:lineRule="auto"/>
        <w:ind w:right="23"/>
        <w:jc w:val="both"/>
        <w:rPr>
          <w:rFonts w:ascii="Times New Roman" w:hAnsi="Times New Roman" w:cs="Times New Roman"/>
          <w:sz w:val="24"/>
          <w:szCs w:val="24"/>
        </w:rPr>
      </w:pPr>
      <w:r>
        <w:rPr>
          <w:rFonts w:ascii="Times New Roman" w:hAnsi="Times New Roman" w:cs="Times New Roman"/>
          <w:sz w:val="24"/>
          <w:szCs w:val="24"/>
        </w:rPr>
        <w:t>Динамиката на населението в Община Момчилград през годините е повлияна от историческите и демографските</w:t>
      </w:r>
      <w:r w:rsidR="00F63CA0">
        <w:rPr>
          <w:rFonts w:ascii="Times New Roman" w:hAnsi="Times New Roman" w:cs="Times New Roman"/>
          <w:sz w:val="24"/>
          <w:szCs w:val="24"/>
        </w:rPr>
        <w:t xml:space="preserve"> процеси в страната ни и тя е доста по-различна от обичайното за страната – увеличение до преброяването през 1985 г. и след това спад.</w:t>
      </w:r>
    </w:p>
    <w:p w14:paraId="66DB3CFB" w14:textId="574A6647" w:rsidR="00F63CA0" w:rsidRDefault="00F63CA0" w:rsidP="00F63CA0">
      <w:pPr>
        <w:spacing w:after="0" w:line="240" w:lineRule="auto"/>
        <w:ind w:right="23"/>
        <w:jc w:val="both"/>
        <w:rPr>
          <w:rFonts w:ascii="Times New Roman" w:hAnsi="Times New Roman" w:cs="Times New Roman"/>
          <w:sz w:val="24"/>
          <w:szCs w:val="24"/>
          <w:lang w:val="en-US"/>
        </w:rPr>
      </w:pPr>
      <w:r>
        <w:rPr>
          <w:rFonts w:ascii="Times New Roman" w:hAnsi="Times New Roman" w:cs="Times New Roman"/>
          <w:sz w:val="24"/>
          <w:szCs w:val="24"/>
        </w:rPr>
        <w:t>За Общината е характерно постоянно увеличаващото се население, регистрирано при всяко преброяване от 1934 г. до 1965 г. В следващия период – до 1975 г., има лек спад</w:t>
      </w:r>
      <w:r w:rsidR="007E2B82">
        <w:rPr>
          <w:rFonts w:ascii="Times New Roman" w:hAnsi="Times New Roman" w:cs="Times New Roman"/>
          <w:sz w:val="24"/>
          <w:szCs w:val="24"/>
        </w:rPr>
        <w:t xml:space="preserve"> </w:t>
      </w:r>
      <w:r>
        <w:rPr>
          <w:rFonts w:ascii="Times New Roman" w:hAnsi="Times New Roman" w:cs="Times New Roman"/>
          <w:sz w:val="24"/>
          <w:szCs w:val="24"/>
        </w:rPr>
        <w:t>и отново възход до 1985 г., когато населението на Община Момчилград е наброявало 31 277 души. Този процес води до обезлюдяване на част от селата в Общината Момчилград и през 2021 г. , при последното преброяване на населението, без нито един жител са с. Сярци и с. Юнаци.</w:t>
      </w:r>
    </w:p>
    <w:p w14:paraId="4E34AE58" w14:textId="77777777" w:rsidR="00D56EF1" w:rsidRDefault="00D56EF1" w:rsidP="00F63CA0">
      <w:pPr>
        <w:spacing w:after="0" w:line="240" w:lineRule="auto"/>
        <w:ind w:right="23"/>
        <w:jc w:val="both"/>
        <w:rPr>
          <w:rFonts w:ascii="Times New Roman" w:hAnsi="Times New Roman" w:cs="Times New Roman"/>
          <w:sz w:val="24"/>
          <w:szCs w:val="24"/>
          <w:lang w:val="en-US"/>
        </w:rPr>
      </w:pPr>
    </w:p>
    <w:p w14:paraId="6D204D02" w14:textId="77777777" w:rsidR="00D56EF1" w:rsidRDefault="00D56EF1" w:rsidP="00F63CA0">
      <w:pPr>
        <w:spacing w:after="0" w:line="240" w:lineRule="auto"/>
        <w:ind w:right="23"/>
        <w:jc w:val="both"/>
        <w:rPr>
          <w:rFonts w:ascii="Times New Roman" w:hAnsi="Times New Roman" w:cs="Times New Roman"/>
          <w:sz w:val="24"/>
          <w:szCs w:val="24"/>
          <w:lang w:val="en-US"/>
        </w:rPr>
      </w:pPr>
    </w:p>
    <w:p w14:paraId="61DBD4B5" w14:textId="77777777" w:rsidR="00D56EF1" w:rsidRDefault="00D56EF1" w:rsidP="00F63CA0">
      <w:pPr>
        <w:spacing w:after="0" w:line="240" w:lineRule="auto"/>
        <w:ind w:right="23"/>
        <w:jc w:val="both"/>
        <w:rPr>
          <w:rFonts w:ascii="Times New Roman" w:hAnsi="Times New Roman" w:cs="Times New Roman"/>
          <w:sz w:val="24"/>
          <w:szCs w:val="24"/>
          <w:lang w:val="en-US"/>
        </w:rPr>
      </w:pPr>
    </w:p>
    <w:p w14:paraId="3709C761" w14:textId="77777777" w:rsidR="00D56EF1" w:rsidRDefault="00D56EF1" w:rsidP="00F63CA0">
      <w:pPr>
        <w:spacing w:after="0" w:line="240" w:lineRule="auto"/>
        <w:ind w:right="23"/>
        <w:jc w:val="both"/>
        <w:rPr>
          <w:rFonts w:ascii="Times New Roman" w:hAnsi="Times New Roman" w:cs="Times New Roman"/>
          <w:sz w:val="24"/>
          <w:szCs w:val="24"/>
          <w:lang w:val="en-US"/>
        </w:rPr>
      </w:pPr>
    </w:p>
    <w:p w14:paraId="6C1C2922" w14:textId="70D4E1F0" w:rsidR="00D56EF1" w:rsidRPr="002134C9" w:rsidRDefault="00D56EF1" w:rsidP="00D56EF1">
      <w:pPr>
        <w:spacing w:after="0" w:line="240" w:lineRule="auto"/>
        <w:ind w:right="23"/>
        <w:jc w:val="center"/>
        <w:rPr>
          <w:rFonts w:ascii="Times New Roman" w:hAnsi="Times New Roman" w:cs="Times New Roman"/>
          <w:b/>
          <w:bCs/>
          <w:i/>
          <w:iCs/>
          <w:color w:val="2F5496" w:themeColor="accent5" w:themeShade="BF"/>
          <w:sz w:val="24"/>
          <w:szCs w:val="24"/>
          <w:lang w:val="en-US"/>
        </w:rPr>
      </w:pPr>
      <w:r w:rsidRPr="002134C9">
        <w:rPr>
          <w:rFonts w:ascii="Times New Roman" w:hAnsi="Times New Roman" w:cs="Times New Roman"/>
          <w:b/>
          <w:bCs/>
          <w:i/>
          <w:iCs/>
          <w:color w:val="2F5496" w:themeColor="accent5" w:themeShade="BF"/>
          <w:sz w:val="24"/>
          <w:szCs w:val="24"/>
        </w:rPr>
        <w:lastRenderedPageBreak/>
        <w:t>Таблица на адресно регистрираните по постоянен и по настоящ адрес лица в Община Момчилград</w:t>
      </w:r>
      <w:r w:rsidR="00CF0B29" w:rsidRPr="002134C9">
        <w:rPr>
          <w:rFonts w:ascii="Times New Roman" w:hAnsi="Times New Roman" w:cs="Times New Roman"/>
          <w:b/>
          <w:bCs/>
          <w:i/>
          <w:iCs/>
          <w:color w:val="2F5496" w:themeColor="accent5" w:themeShade="BF"/>
          <w:sz w:val="24"/>
          <w:szCs w:val="24"/>
        </w:rPr>
        <w:t xml:space="preserve"> </w:t>
      </w:r>
      <w:r w:rsidR="00CF0B29" w:rsidRPr="002134C9">
        <w:rPr>
          <w:rFonts w:ascii="Times New Roman" w:hAnsi="Times New Roman" w:cs="Times New Roman"/>
          <w:b/>
          <w:bCs/>
          <w:i/>
          <w:iCs/>
          <w:color w:val="2F5496" w:themeColor="accent5" w:themeShade="BF"/>
          <w:sz w:val="24"/>
          <w:szCs w:val="24"/>
          <w:lang w:val="en-US"/>
        </w:rPr>
        <w:t>(</w:t>
      </w:r>
      <w:r w:rsidR="00CF0B29" w:rsidRPr="002134C9">
        <w:rPr>
          <w:rFonts w:ascii="Times New Roman" w:hAnsi="Times New Roman" w:cs="Times New Roman"/>
          <w:b/>
          <w:bCs/>
          <w:i/>
          <w:iCs/>
          <w:color w:val="2F5496" w:themeColor="accent5" w:themeShade="BF"/>
          <w:sz w:val="24"/>
          <w:szCs w:val="24"/>
        </w:rPr>
        <w:t>данни към 15.06.2024 г.</w:t>
      </w:r>
      <w:r w:rsidR="00CF0B29" w:rsidRPr="002134C9">
        <w:rPr>
          <w:rFonts w:ascii="Times New Roman" w:hAnsi="Times New Roman" w:cs="Times New Roman"/>
          <w:b/>
          <w:bCs/>
          <w:i/>
          <w:iCs/>
          <w:color w:val="2F5496" w:themeColor="accent5" w:themeShade="BF"/>
          <w:sz w:val="24"/>
          <w:szCs w:val="24"/>
          <w:lang w:val="en-US"/>
        </w:rPr>
        <w:t>)</w:t>
      </w:r>
    </w:p>
    <w:tbl>
      <w:tblPr>
        <w:tblStyle w:val="ab"/>
        <w:tblW w:w="0" w:type="auto"/>
        <w:tblLook w:val="04A0" w:firstRow="1" w:lastRow="0" w:firstColumn="1" w:lastColumn="0" w:noHBand="0" w:noVBand="1"/>
      </w:tblPr>
      <w:tblGrid>
        <w:gridCol w:w="2265"/>
        <w:gridCol w:w="2265"/>
        <w:gridCol w:w="2266"/>
        <w:gridCol w:w="2266"/>
      </w:tblGrid>
      <w:tr w:rsidR="00D56EF1" w14:paraId="24E00092" w14:textId="77777777" w:rsidTr="00D56EF1">
        <w:tc>
          <w:tcPr>
            <w:tcW w:w="2265" w:type="dxa"/>
          </w:tcPr>
          <w:p w14:paraId="519755E4" w14:textId="322F9A70" w:rsidR="00D56EF1" w:rsidRPr="00D56EF1" w:rsidRDefault="00D56EF1" w:rsidP="00D56EF1">
            <w:pPr>
              <w:ind w:right="23"/>
              <w:jc w:val="center"/>
              <w:rPr>
                <w:rFonts w:ascii="Times New Roman" w:hAnsi="Times New Roman" w:cs="Times New Roman"/>
                <w:b/>
                <w:bCs/>
                <w:sz w:val="18"/>
                <w:szCs w:val="18"/>
              </w:rPr>
            </w:pPr>
            <w:r>
              <w:rPr>
                <w:rFonts w:ascii="Times New Roman" w:hAnsi="Times New Roman" w:cs="Times New Roman"/>
                <w:b/>
                <w:bCs/>
                <w:sz w:val="18"/>
                <w:szCs w:val="18"/>
              </w:rPr>
              <w:t>Населено място</w:t>
            </w:r>
          </w:p>
        </w:tc>
        <w:tc>
          <w:tcPr>
            <w:tcW w:w="2265" w:type="dxa"/>
          </w:tcPr>
          <w:p w14:paraId="1EA7AB9B" w14:textId="77777777" w:rsidR="00D56EF1" w:rsidRPr="00D56EF1" w:rsidRDefault="00D56EF1" w:rsidP="00D56EF1">
            <w:pPr>
              <w:ind w:right="23"/>
              <w:jc w:val="center"/>
              <w:rPr>
                <w:rFonts w:ascii="Times New Roman" w:hAnsi="Times New Roman" w:cs="Times New Roman"/>
                <w:b/>
                <w:bCs/>
                <w:sz w:val="18"/>
                <w:szCs w:val="18"/>
              </w:rPr>
            </w:pPr>
            <w:r w:rsidRPr="00D56EF1">
              <w:rPr>
                <w:rFonts w:ascii="Times New Roman" w:hAnsi="Times New Roman" w:cs="Times New Roman"/>
                <w:b/>
                <w:bCs/>
                <w:sz w:val="18"/>
                <w:szCs w:val="18"/>
              </w:rPr>
              <w:t>Постоянен адрес</w:t>
            </w:r>
          </w:p>
          <w:p w14:paraId="35C6EBD0" w14:textId="0ED1E430" w:rsidR="00D56EF1" w:rsidRPr="00D56EF1" w:rsidRDefault="00D56EF1" w:rsidP="00D56EF1">
            <w:pPr>
              <w:ind w:right="23"/>
              <w:jc w:val="center"/>
              <w:rPr>
                <w:rFonts w:ascii="Times New Roman" w:hAnsi="Times New Roman" w:cs="Times New Roman"/>
                <w:sz w:val="24"/>
                <w:szCs w:val="24"/>
              </w:rPr>
            </w:pPr>
            <w:r>
              <w:rPr>
                <w:rFonts w:ascii="Times New Roman" w:hAnsi="Times New Roman" w:cs="Times New Roman"/>
                <w:b/>
                <w:bCs/>
                <w:sz w:val="18"/>
                <w:szCs w:val="18"/>
              </w:rPr>
              <w:t>/</w:t>
            </w:r>
            <w:r w:rsidRPr="00D56EF1">
              <w:rPr>
                <w:rFonts w:ascii="Times New Roman" w:hAnsi="Times New Roman" w:cs="Times New Roman"/>
                <w:b/>
                <w:bCs/>
                <w:sz w:val="18"/>
                <w:szCs w:val="18"/>
              </w:rPr>
              <w:t>общо</w:t>
            </w:r>
            <w:r>
              <w:rPr>
                <w:rFonts w:ascii="Times New Roman" w:hAnsi="Times New Roman" w:cs="Times New Roman"/>
                <w:b/>
                <w:bCs/>
                <w:sz w:val="18"/>
                <w:szCs w:val="18"/>
              </w:rPr>
              <w:t>/</w:t>
            </w:r>
          </w:p>
        </w:tc>
        <w:tc>
          <w:tcPr>
            <w:tcW w:w="2266" w:type="dxa"/>
          </w:tcPr>
          <w:p w14:paraId="2607572B" w14:textId="77777777" w:rsidR="00D56EF1" w:rsidRPr="00D56EF1" w:rsidRDefault="00D56EF1" w:rsidP="00D56EF1">
            <w:pPr>
              <w:ind w:right="23"/>
              <w:jc w:val="center"/>
              <w:rPr>
                <w:rFonts w:ascii="Times New Roman" w:hAnsi="Times New Roman" w:cs="Times New Roman"/>
                <w:b/>
                <w:bCs/>
                <w:sz w:val="18"/>
                <w:szCs w:val="18"/>
              </w:rPr>
            </w:pPr>
            <w:r w:rsidRPr="00D56EF1">
              <w:rPr>
                <w:rFonts w:ascii="Times New Roman" w:hAnsi="Times New Roman" w:cs="Times New Roman"/>
                <w:b/>
                <w:bCs/>
                <w:sz w:val="18"/>
                <w:szCs w:val="18"/>
              </w:rPr>
              <w:t>Настоящ адрес</w:t>
            </w:r>
          </w:p>
          <w:p w14:paraId="2B515831" w14:textId="1D0510C8" w:rsidR="00D56EF1" w:rsidRPr="00D56EF1" w:rsidRDefault="00D56EF1" w:rsidP="00D56EF1">
            <w:pPr>
              <w:ind w:right="23"/>
              <w:jc w:val="center"/>
              <w:rPr>
                <w:rFonts w:ascii="Times New Roman" w:hAnsi="Times New Roman" w:cs="Times New Roman"/>
                <w:sz w:val="24"/>
                <w:szCs w:val="24"/>
              </w:rPr>
            </w:pPr>
            <w:r>
              <w:rPr>
                <w:rFonts w:ascii="Times New Roman" w:hAnsi="Times New Roman" w:cs="Times New Roman"/>
                <w:b/>
                <w:bCs/>
                <w:sz w:val="18"/>
                <w:szCs w:val="18"/>
              </w:rPr>
              <w:t>/</w:t>
            </w:r>
            <w:r w:rsidRPr="00D56EF1">
              <w:rPr>
                <w:rFonts w:ascii="Times New Roman" w:hAnsi="Times New Roman" w:cs="Times New Roman"/>
                <w:b/>
                <w:bCs/>
                <w:sz w:val="18"/>
                <w:szCs w:val="18"/>
              </w:rPr>
              <w:t>общо</w:t>
            </w:r>
            <w:r>
              <w:rPr>
                <w:rFonts w:ascii="Times New Roman" w:hAnsi="Times New Roman" w:cs="Times New Roman"/>
                <w:b/>
                <w:bCs/>
                <w:sz w:val="18"/>
                <w:szCs w:val="18"/>
              </w:rPr>
              <w:t>/</w:t>
            </w:r>
          </w:p>
        </w:tc>
        <w:tc>
          <w:tcPr>
            <w:tcW w:w="2266" w:type="dxa"/>
          </w:tcPr>
          <w:p w14:paraId="5470A4EE" w14:textId="77777777" w:rsidR="00D56EF1" w:rsidRPr="00D56EF1" w:rsidRDefault="00D56EF1" w:rsidP="00D56EF1">
            <w:pPr>
              <w:ind w:right="23"/>
              <w:jc w:val="center"/>
              <w:rPr>
                <w:rFonts w:ascii="Times New Roman" w:hAnsi="Times New Roman" w:cs="Times New Roman"/>
                <w:b/>
                <w:bCs/>
                <w:sz w:val="18"/>
                <w:szCs w:val="18"/>
              </w:rPr>
            </w:pPr>
            <w:r w:rsidRPr="00D56EF1">
              <w:rPr>
                <w:rFonts w:ascii="Times New Roman" w:hAnsi="Times New Roman" w:cs="Times New Roman"/>
                <w:b/>
                <w:bCs/>
                <w:sz w:val="18"/>
                <w:szCs w:val="18"/>
              </w:rPr>
              <w:t>Постоянен и настоящ адрес на територията на съответното населено място</w:t>
            </w:r>
          </w:p>
          <w:p w14:paraId="6AB10A2B" w14:textId="45F229DE" w:rsidR="00D56EF1" w:rsidRPr="00D56EF1" w:rsidRDefault="00D56EF1" w:rsidP="00D56EF1">
            <w:pPr>
              <w:ind w:right="23"/>
              <w:jc w:val="center"/>
              <w:rPr>
                <w:rFonts w:ascii="Times New Roman" w:hAnsi="Times New Roman" w:cs="Times New Roman"/>
                <w:sz w:val="24"/>
                <w:szCs w:val="24"/>
              </w:rPr>
            </w:pPr>
            <w:r>
              <w:rPr>
                <w:rFonts w:ascii="Times New Roman" w:hAnsi="Times New Roman" w:cs="Times New Roman"/>
                <w:b/>
                <w:bCs/>
                <w:sz w:val="18"/>
                <w:szCs w:val="18"/>
              </w:rPr>
              <w:t>/</w:t>
            </w:r>
            <w:r w:rsidRPr="00D56EF1">
              <w:rPr>
                <w:rFonts w:ascii="Times New Roman" w:hAnsi="Times New Roman" w:cs="Times New Roman"/>
                <w:b/>
                <w:bCs/>
                <w:sz w:val="18"/>
                <w:szCs w:val="18"/>
              </w:rPr>
              <w:t>общо</w:t>
            </w:r>
            <w:r>
              <w:rPr>
                <w:rFonts w:ascii="Times New Roman" w:hAnsi="Times New Roman" w:cs="Times New Roman"/>
                <w:b/>
                <w:bCs/>
                <w:sz w:val="18"/>
                <w:szCs w:val="18"/>
              </w:rPr>
              <w:t>/</w:t>
            </w:r>
          </w:p>
        </w:tc>
      </w:tr>
      <w:tr w:rsidR="00D56EF1" w14:paraId="6D20F842" w14:textId="77777777" w:rsidTr="00D56EF1">
        <w:tc>
          <w:tcPr>
            <w:tcW w:w="2265" w:type="dxa"/>
          </w:tcPr>
          <w:p w14:paraId="40829890" w14:textId="133D415B"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г</w:t>
            </w:r>
            <w:r w:rsidR="00D56EF1" w:rsidRPr="00716BC5">
              <w:rPr>
                <w:rFonts w:ascii="Times New Roman" w:hAnsi="Times New Roman" w:cs="Times New Roman"/>
              </w:rPr>
              <w:t>р. Момчилград</w:t>
            </w:r>
          </w:p>
        </w:tc>
        <w:tc>
          <w:tcPr>
            <w:tcW w:w="2265" w:type="dxa"/>
          </w:tcPr>
          <w:p w14:paraId="6D2396A4" w14:textId="2C955461" w:rsidR="00D56EF1" w:rsidRPr="00716BC5" w:rsidRDefault="00D56EF1" w:rsidP="00716BC5">
            <w:pPr>
              <w:ind w:right="23"/>
              <w:jc w:val="both"/>
              <w:rPr>
                <w:rFonts w:ascii="Times New Roman" w:hAnsi="Times New Roman" w:cs="Times New Roman"/>
              </w:rPr>
            </w:pPr>
            <w:r w:rsidRPr="00716BC5">
              <w:rPr>
                <w:rFonts w:ascii="Times New Roman" w:hAnsi="Times New Roman" w:cs="Times New Roman"/>
              </w:rPr>
              <w:t>19</w:t>
            </w:r>
            <w:r w:rsidR="005B3955" w:rsidRPr="00716BC5">
              <w:rPr>
                <w:rFonts w:ascii="Times New Roman" w:hAnsi="Times New Roman" w:cs="Times New Roman"/>
              </w:rPr>
              <w:t xml:space="preserve"> </w:t>
            </w:r>
            <w:r w:rsidRPr="00716BC5">
              <w:rPr>
                <w:rFonts w:ascii="Times New Roman" w:hAnsi="Times New Roman" w:cs="Times New Roman"/>
              </w:rPr>
              <w:t>866</w:t>
            </w:r>
          </w:p>
        </w:tc>
        <w:tc>
          <w:tcPr>
            <w:tcW w:w="2266" w:type="dxa"/>
          </w:tcPr>
          <w:p w14:paraId="0956F29D" w14:textId="77D2CDD3" w:rsidR="00D56EF1" w:rsidRPr="00716BC5" w:rsidRDefault="00D56EF1" w:rsidP="00716BC5">
            <w:pPr>
              <w:ind w:right="23"/>
              <w:jc w:val="both"/>
              <w:rPr>
                <w:rFonts w:ascii="Times New Roman" w:hAnsi="Times New Roman" w:cs="Times New Roman"/>
              </w:rPr>
            </w:pPr>
            <w:r w:rsidRPr="00716BC5">
              <w:rPr>
                <w:rFonts w:ascii="Times New Roman" w:hAnsi="Times New Roman" w:cs="Times New Roman"/>
              </w:rPr>
              <w:t>9</w:t>
            </w:r>
            <w:r w:rsidR="005B3955" w:rsidRPr="00716BC5">
              <w:rPr>
                <w:rFonts w:ascii="Times New Roman" w:hAnsi="Times New Roman" w:cs="Times New Roman"/>
              </w:rPr>
              <w:t xml:space="preserve"> </w:t>
            </w:r>
            <w:r w:rsidRPr="00716BC5">
              <w:rPr>
                <w:rFonts w:ascii="Times New Roman" w:hAnsi="Times New Roman" w:cs="Times New Roman"/>
              </w:rPr>
              <w:t>544</w:t>
            </w:r>
          </w:p>
        </w:tc>
        <w:tc>
          <w:tcPr>
            <w:tcW w:w="2266" w:type="dxa"/>
          </w:tcPr>
          <w:p w14:paraId="67A62D33" w14:textId="6D2F0785" w:rsidR="00D56EF1" w:rsidRPr="00716BC5" w:rsidRDefault="00D56EF1" w:rsidP="00716BC5">
            <w:pPr>
              <w:ind w:right="23"/>
              <w:jc w:val="both"/>
              <w:rPr>
                <w:rFonts w:ascii="Times New Roman" w:hAnsi="Times New Roman" w:cs="Times New Roman"/>
              </w:rPr>
            </w:pPr>
            <w:r w:rsidRPr="00716BC5">
              <w:rPr>
                <w:rFonts w:ascii="Times New Roman" w:hAnsi="Times New Roman" w:cs="Times New Roman"/>
              </w:rPr>
              <w:t>8</w:t>
            </w:r>
            <w:r w:rsidR="005B3955" w:rsidRPr="00716BC5">
              <w:rPr>
                <w:rFonts w:ascii="Times New Roman" w:hAnsi="Times New Roman" w:cs="Times New Roman"/>
              </w:rPr>
              <w:t xml:space="preserve"> </w:t>
            </w:r>
            <w:r w:rsidRPr="00716BC5">
              <w:rPr>
                <w:rFonts w:ascii="Times New Roman" w:hAnsi="Times New Roman" w:cs="Times New Roman"/>
              </w:rPr>
              <w:t>505</w:t>
            </w:r>
          </w:p>
        </w:tc>
      </w:tr>
      <w:tr w:rsidR="00D56EF1" w14:paraId="6D796B28" w14:textId="77777777" w:rsidTr="00D56EF1">
        <w:tc>
          <w:tcPr>
            <w:tcW w:w="2265" w:type="dxa"/>
          </w:tcPr>
          <w:p w14:paraId="24E0EA0C" w14:textId="3054D764"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с</w:t>
            </w:r>
            <w:r w:rsidR="00D56EF1" w:rsidRPr="00716BC5">
              <w:rPr>
                <w:rFonts w:ascii="Times New Roman" w:hAnsi="Times New Roman" w:cs="Times New Roman"/>
              </w:rPr>
              <w:t>. Ауста</w:t>
            </w:r>
          </w:p>
        </w:tc>
        <w:tc>
          <w:tcPr>
            <w:tcW w:w="2265" w:type="dxa"/>
          </w:tcPr>
          <w:p w14:paraId="637FA1C1" w14:textId="4F89C86F"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450</w:t>
            </w:r>
          </w:p>
        </w:tc>
        <w:tc>
          <w:tcPr>
            <w:tcW w:w="2266" w:type="dxa"/>
          </w:tcPr>
          <w:p w14:paraId="326D4953" w14:textId="00F0C564"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274</w:t>
            </w:r>
          </w:p>
        </w:tc>
        <w:tc>
          <w:tcPr>
            <w:tcW w:w="2266" w:type="dxa"/>
          </w:tcPr>
          <w:p w14:paraId="25A2B152" w14:textId="02C9219A"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215</w:t>
            </w:r>
          </w:p>
        </w:tc>
      </w:tr>
      <w:tr w:rsidR="00D56EF1" w14:paraId="3210B217" w14:textId="77777777" w:rsidTr="00D56EF1">
        <w:tc>
          <w:tcPr>
            <w:tcW w:w="2265" w:type="dxa"/>
          </w:tcPr>
          <w:p w14:paraId="6610CB99" w14:textId="0DAF5A10"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с. Багрянка</w:t>
            </w:r>
          </w:p>
        </w:tc>
        <w:tc>
          <w:tcPr>
            <w:tcW w:w="2265" w:type="dxa"/>
          </w:tcPr>
          <w:p w14:paraId="2D5FA658" w14:textId="26B9DFC6"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590</w:t>
            </w:r>
          </w:p>
        </w:tc>
        <w:tc>
          <w:tcPr>
            <w:tcW w:w="2266" w:type="dxa"/>
          </w:tcPr>
          <w:p w14:paraId="497D37D0" w14:textId="0F48A679"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335</w:t>
            </w:r>
          </w:p>
        </w:tc>
        <w:tc>
          <w:tcPr>
            <w:tcW w:w="2266" w:type="dxa"/>
          </w:tcPr>
          <w:p w14:paraId="63D30917" w14:textId="0F6D7AC2"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239</w:t>
            </w:r>
          </w:p>
        </w:tc>
      </w:tr>
      <w:tr w:rsidR="00D56EF1" w14:paraId="6AABD45E" w14:textId="77777777" w:rsidTr="00D56EF1">
        <w:tc>
          <w:tcPr>
            <w:tcW w:w="2265" w:type="dxa"/>
          </w:tcPr>
          <w:p w14:paraId="458CE410" w14:textId="6E6DC00C"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с. Балабаново</w:t>
            </w:r>
          </w:p>
        </w:tc>
        <w:tc>
          <w:tcPr>
            <w:tcW w:w="2265" w:type="dxa"/>
          </w:tcPr>
          <w:p w14:paraId="49160D22" w14:textId="0E94824B"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427</w:t>
            </w:r>
          </w:p>
        </w:tc>
        <w:tc>
          <w:tcPr>
            <w:tcW w:w="2266" w:type="dxa"/>
          </w:tcPr>
          <w:p w14:paraId="6E02AA97" w14:textId="3247A9A3"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175</w:t>
            </w:r>
          </w:p>
        </w:tc>
        <w:tc>
          <w:tcPr>
            <w:tcW w:w="2266" w:type="dxa"/>
          </w:tcPr>
          <w:p w14:paraId="77574981" w14:textId="141AEAC2"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129</w:t>
            </w:r>
          </w:p>
        </w:tc>
      </w:tr>
      <w:tr w:rsidR="00D56EF1" w14:paraId="636C4D38" w14:textId="77777777" w:rsidTr="00D56EF1">
        <w:tc>
          <w:tcPr>
            <w:tcW w:w="2265" w:type="dxa"/>
          </w:tcPr>
          <w:p w14:paraId="5CFF19C0" w14:textId="7815C634"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с. Биволяне</w:t>
            </w:r>
          </w:p>
        </w:tc>
        <w:tc>
          <w:tcPr>
            <w:tcW w:w="2265" w:type="dxa"/>
          </w:tcPr>
          <w:p w14:paraId="418BC167" w14:textId="26FA1EAD"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254</w:t>
            </w:r>
          </w:p>
        </w:tc>
        <w:tc>
          <w:tcPr>
            <w:tcW w:w="2266" w:type="dxa"/>
          </w:tcPr>
          <w:p w14:paraId="2987606A" w14:textId="05819B4A"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175</w:t>
            </w:r>
          </w:p>
        </w:tc>
        <w:tc>
          <w:tcPr>
            <w:tcW w:w="2266" w:type="dxa"/>
          </w:tcPr>
          <w:p w14:paraId="498A8DBC" w14:textId="4D90463A"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132</w:t>
            </w:r>
          </w:p>
        </w:tc>
      </w:tr>
      <w:tr w:rsidR="00D56EF1" w14:paraId="5ED33EE4" w14:textId="77777777" w:rsidTr="00D56EF1">
        <w:tc>
          <w:tcPr>
            <w:tcW w:w="2265" w:type="dxa"/>
          </w:tcPr>
          <w:p w14:paraId="4CDB5B13" w14:textId="6B1194D8"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с. Врело</w:t>
            </w:r>
          </w:p>
        </w:tc>
        <w:tc>
          <w:tcPr>
            <w:tcW w:w="2265" w:type="dxa"/>
          </w:tcPr>
          <w:p w14:paraId="1641B9CD" w14:textId="12B496EE"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377</w:t>
            </w:r>
          </w:p>
        </w:tc>
        <w:tc>
          <w:tcPr>
            <w:tcW w:w="2266" w:type="dxa"/>
          </w:tcPr>
          <w:p w14:paraId="7281B567" w14:textId="2317D05A"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175</w:t>
            </w:r>
          </w:p>
        </w:tc>
        <w:tc>
          <w:tcPr>
            <w:tcW w:w="2266" w:type="dxa"/>
          </w:tcPr>
          <w:p w14:paraId="751918A4" w14:textId="1D13FA89" w:rsidR="00D56EF1" w:rsidRPr="00716BC5" w:rsidRDefault="005B3955" w:rsidP="00716BC5">
            <w:pPr>
              <w:ind w:right="23"/>
              <w:jc w:val="both"/>
              <w:rPr>
                <w:rFonts w:ascii="Times New Roman" w:hAnsi="Times New Roman" w:cs="Times New Roman"/>
              </w:rPr>
            </w:pPr>
            <w:r w:rsidRPr="00716BC5">
              <w:rPr>
                <w:rFonts w:ascii="Times New Roman" w:hAnsi="Times New Roman" w:cs="Times New Roman"/>
              </w:rPr>
              <w:t>136</w:t>
            </w:r>
          </w:p>
        </w:tc>
      </w:tr>
      <w:tr w:rsidR="005B3955" w14:paraId="67EEFB6D" w14:textId="77777777" w:rsidTr="00D56EF1">
        <w:tc>
          <w:tcPr>
            <w:tcW w:w="2265" w:type="dxa"/>
          </w:tcPr>
          <w:p w14:paraId="4CCA5811" w14:textId="38AF73BC"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с</w:t>
            </w:r>
            <w:r w:rsidR="005B3955" w:rsidRPr="00716BC5">
              <w:rPr>
                <w:rFonts w:ascii="Times New Roman" w:hAnsi="Times New Roman" w:cs="Times New Roman"/>
              </w:rPr>
              <w:t xml:space="preserve">. </w:t>
            </w:r>
            <w:r w:rsidRPr="00716BC5">
              <w:rPr>
                <w:rFonts w:ascii="Times New Roman" w:hAnsi="Times New Roman" w:cs="Times New Roman"/>
              </w:rPr>
              <w:t>Върхари</w:t>
            </w:r>
          </w:p>
        </w:tc>
        <w:tc>
          <w:tcPr>
            <w:tcW w:w="2265" w:type="dxa"/>
          </w:tcPr>
          <w:p w14:paraId="09A16789" w14:textId="2C9005E4"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525</w:t>
            </w:r>
          </w:p>
        </w:tc>
        <w:tc>
          <w:tcPr>
            <w:tcW w:w="2266" w:type="dxa"/>
          </w:tcPr>
          <w:p w14:paraId="100DA0B4" w14:textId="1D61A1D1"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204</w:t>
            </w:r>
          </w:p>
        </w:tc>
        <w:tc>
          <w:tcPr>
            <w:tcW w:w="2266" w:type="dxa"/>
          </w:tcPr>
          <w:p w14:paraId="75DADA20" w14:textId="0A79FD09"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168</w:t>
            </w:r>
          </w:p>
        </w:tc>
      </w:tr>
      <w:tr w:rsidR="005B3955" w14:paraId="637A8A68" w14:textId="77777777" w:rsidTr="00D56EF1">
        <w:tc>
          <w:tcPr>
            <w:tcW w:w="2265" w:type="dxa"/>
          </w:tcPr>
          <w:p w14:paraId="2802ED32" w14:textId="76EF8417"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Горско Дюлево</w:t>
            </w:r>
          </w:p>
        </w:tc>
        <w:tc>
          <w:tcPr>
            <w:tcW w:w="2265" w:type="dxa"/>
          </w:tcPr>
          <w:p w14:paraId="135265D8" w14:textId="3640D6CF"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182</w:t>
            </w:r>
          </w:p>
        </w:tc>
        <w:tc>
          <w:tcPr>
            <w:tcW w:w="2266" w:type="dxa"/>
          </w:tcPr>
          <w:p w14:paraId="5B19B84E" w14:textId="1CCDA804"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90</w:t>
            </w:r>
          </w:p>
        </w:tc>
        <w:tc>
          <w:tcPr>
            <w:tcW w:w="2266" w:type="dxa"/>
          </w:tcPr>
          <w:p w14:paraId="04C061F4" w14:textId="34F5E74E"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53</w:t>
            </w:r>
          </w:p>
        </w:tc>
      </w:tr>
      <w:tr w:rsidR="005B3955" w14:paraId="387AABE8" w14:textId="77777777" w:rsidTr="00D56EF1">
        <w:tc>
          <w:tcPr>
            <w:tcW w:w="2265" w:type="dxa"/>
          </w:tcPr>
          <w:p w14:paraId="11081473" w14:textId="425FB08F"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Груево</w:t>
            </w:r>
          </w:p>
        </w:tc>
        <w:tc>
          <w:tcPr>
            <w:tcW w:w="2265" w:type="dxa"/>
          </w:tcPr>
          <w:p w14:paraId="7E054801" w14:textId="4C81813F"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1</w:t>
            </w:r>
            <w:r w:rsidR="00034D25">
              <w:rPr>
                <w:rFonts w:ascii="Times New Roman" w:hAnsi="Times New Roman" w:cs="Times New Roman"/>
              </w:rPr>
              <w:t xml:space="preserve"> </w:t>
            </w:r>
            <w:r w:rsidRPr="00716BC5">
              <w:rPr>
                <w:rFonts w:ascii="Times New Roman" w:hAnsi="Times New Roman" w:cs="Times New Roman"/>
              </w:rPr>
              <w:t>803</w:t>
            </w:r>
          </w:p>
        </w:tc>
        <w:tc>
          <w:tcPr>
            <w:tcW w:w="2266" w:type="dxa"/>
          </w:tcPr>
          <w:p w14:paraId="2BA85277" w14:textId="1D1BC086"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880</w:t>
            </w:r>
          </w:p>
        </w:tc>
        <w:tc>
          <w:tcPr>
            <w:tcW w:w="2266" w:type="dxa"/>
          </w:tcPr>
          <w:p w14:paraId="73705BB2" w14:textId="0F3440ED"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756</w:t>
            </w:r>
          </w:p>
        </w:tc>
      </w:tr>
      <w:tr w:rsidR="005B3955" w14:paraId="084181E8" w14:textId="77777777" w:rsidTr="00D56EF1">
        <w:tc>
          <w:tcPr>
            <w:tcW w:w="2265" w:type="dxa"/>
          </w:tcPr>
          <w:p w14:paraId="3A5231D5" w14:textId="697BDCBF"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Гургулица</w:t>
            </w:r>
          </w:p>
        </w:tc>
        <w:tc>
          <w:tcPr>
            <w:tcW w:w="2265" w:type="dxa"/>
          </w:tcPr>
          <w:p w14:paraId="7E4E907E" w14:textId="1087DBA6"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126</w:t>
            </w:r>
          </w:p>
        </w:tc>
        <w:tc>
          <w:tcPr>
            <w:tcW w:w="2266" w:type="dxa"/>
          </w:tcPr>
          <w:p w14:paraId="270A22FE" w14:textId="3A72A802"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51</w:t>
            </w:r>
          </w:p>
        </w:tc>
        <w:tc>
          <w:tcPr>
            <w:tcW w:w="2266" w:type="dxa"/>
          </w:tcPr>
          <w:p w14:paraId="4AED2F6F" w14:textId="074C44AD" w:rsidR="005B3955" w:rsidRPr="00716BC5" w:rsidRDefault="002940FF" w:rsidP="00716BC5">
            <w:pPr>
              <w:ind w:right="23"/>
              <w:jc w:val="both"/>
              <w:rPr>
                <w:rFonts w:ascii="Times New Roman" w:hAnsi="Times New Roman" w:cs="Times New Roman"/>
              </w:rPr>
            </w:pPr>
            <w:r w:rsidRPr="00716BC5">
              <w:rPr>
                <w:rFonts w:ascii="Times New Roman" w:hAnsi="Times New Roman" w:cs="Times New Roman"/>
              </w:rPr>
              <w:t>36</w:t>
            </w:r>
          </w:p>
        </w:tc>
      </w:tr>
      <w:tr w:rsidR="002940FF" w14:paraId="4C484245" w14:textId="77777777" w:rsidTr="00D56EF1">
        <w:tc>
          <w:tcPr>
            <w:tcW w:w="2265" w:type="dxa"/>
          </w:tcPr>
          <w:p w14:paraId="3CC86B00" w14:textId="01491C96"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Девинци</w:t>
            </w:r>
          </w:p>
        </w:tc>
        <w:tc>
          <w:tcPr>
            <w:tcW w:w="2265" w:type="dxa"/>
          </w:tcPr>
          <w:p w14:paraId="6FBDADF9" w14:textId="6006D67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249</w:t>
            </w:r>
          </w:p>
        </w:tc>
        <w:tc>
          <w:tcPr>
            <w:tcW w:w="2266" w:type="dxa"/>
          </w:tcPr>
          <w:p w14:paraId="5AC81487" w14:textId="4CD135F6"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121</w:t>
            </w:r>
          </w:p>
        </w:tc>
        <w:tc>
          <w:tcPr>
            <w:tcW w:w="2266" w:type="dxa"/>
          </w:tcPr>
          <w:p w14:paraId="48C86E9C" w14:textId="07A05487"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101</w:t>
            </w:r>
          </w:p>
        </w:tc>
      </w:tr>
      <w:tr w:rsidR="002940FF" w14:paraId="0CB2DF31" w14:textId="77777777" w:rsidTr="00D56EF1">
        <w:tc>
          <w:tcPr>
            <w:tcW w:w="2265" w:type="dxa"/>
          </w:tcPr>
          <w:p w14:paraId="05098AE3" w14:textId="5238E00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Джелепско</w:t>
            </w:r>
          </w:p>
        </w:tc>
        <w:tc>
          <w:tcPr>
            <w:tcW w:w="2265" w:type="dxa"/>
          </w:tcPr>
          <w:p w14:paraId="5A21CBDA" w14:textId="7D592541"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596</w:t>
            </w:r>
          </w:p>
        </w:tc>
        <w:tc>
          <w:tcPr>
            <w:tcW w:w="2266" w:type="dxa"/>
          </w:tcPr>
          <w:p w14:paraId="5D965C89" w14:textId="5CDC90CE"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312</w:t>
            </w:r>
          </w:p>
        </w:tc>
        <w:tc>
          <w:tcPr>
            <w:tcW w:w="2266" w:type="dxa"/>
          </w:tcPr>
          <w:p w14:paraId="6C68D4A6" w14:textId="74813188"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257</w:t>
            </w:r>
          </w:p>
        </w:tc>
      </w:tr>
      <w:tr w:rsidR="002940FF" w14:paraId="59FB5EA9" w14:textId="77777777" w:rsidTr="00D56EF1">
        <w:tc>
          <w:tcPr>
            <w:tcW w:w="2265" w:type="dxa"/>
          </w:tcPr>
          <w:p w14:paraId="4D4942D6" w14:textId="0F0C51FF"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Друмче</w:t>
            </w:r>
          </w:p>
        </w:tc>
        <w:tc>
          <w:tcPr>
            <w:tcW w:w="2265" w:type="dxa"/>
          </w:tcPr>
          <w:p w14:paraId="0E95D972" w14:textId="6473F1CE"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79</w:t>
            </w:r>
          </w:p>
        </w:tc>
        <w:tc>
          <w:tcPr>
            <w:tcW w:w="2266" w:type="dxa"/>
          </w:tcPr>
          <w:p w14:paraId="25C3ABC1" w14:textId="43559595"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24</w:t>
            </w:r>
          </w:p>
        </w:tc>
        <w:tc>
          <w:tcPr>
            <w:tcW w:w="2266" w:type="dxa"/>
          </w:tcPr>
          <w:p w14:paraId="5EA0CD93" w14:textId="67111AD1"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17</w:t>
            </w:r>
          </w:p>
        </w:tc>
      </w:tr>
      <w:tr w:rsidR="002940FF" w14:paraId="73D8A9A4" w14:textId="77777777" w:rsidTr="00D56EF1">
        <w:tc>
          <w:tcPr>
            <w:tcW w:w="2265" w:type="dxa"/>
          </w:tcPr>
          <w:p w14:paraId="709B776E" w14:textId="340ABC1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Загорско</w:t>
            </w:r>
          </w:p>
        </w:tc>
        <w:tc>
          <w:tcPr>
            <w:tcW w:w="2265" w:type="dxa"/>
          </w:tcPr>
          <w:p w14:paraId="17419FA3" w14:textId="47BE2B3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417</w:t>
            </w:r>
          </w:p>
        </w:tc>
        <w:tc>
          <w:tcPr>
            <w:tcW w:w="2266" w:type="dxa"/>
          </w:tcPr>
          <w:p w14:paraId="4B96009D" w14:textId="40BA0678"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206</w:t>
            </w:r>
          </w:p>
        </w:tc>
        <w:tc>
          <w:tcPr>
            <w:tcW w:w="2266" w:type="dxa"/>
          </w:tcPr>
          <w:p w14:paraId="54A25D0D" w14:textId="5B6EDD0C"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162</w:t>
            </w:r>
          </w:p>
        </w:tc>
      </w:tr>
      <w:tr w:rsidR="002940FF" w14:paraId="6997C52E" w14:textId="77777777" w:rsidTr="00D56EF1">
        <w:tc>
          <w:tcPr>
            <w:tcW w:w="2265" w:type="dxa"/>
          </w:tcPr>
          <w:p w14:paraId="499321D6" w14:textId="0EB8AFB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Звездел</w:t>
            </w:r>
          </w:p>
        </w:tc>
        <w:tc>
          <w:tcPr>
            <w:tcW w:w="2265" w:type="dxa"/>
          </w:tcPr>
          <w:p w14:paraId="2C85E523" w14:textId="1F4818F8"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w:t>
            </w:r>
            <w:r w:rsidR="00034D25">
              <w:rPr>
                <w:rFonts w:ascii="Times New Roman" w:hAnsi="Times New Roman" w:cs="Times New Roman"/>
              </w:rPr>
              <w:t xml:space="preserve"> </w:t>
            </w:r>
            <w:r w:rsidRPr="00716BC5">
              <w:rPr>
                <w:rFonts w:ascii="Times New Roman" w:hAnsi="Times New Roman" w:cs="Times New Roman"/>
              </w:rPr>
              <w:t>344</w:t>
            </w:r>
          </w:p>
        </w:tc>
        <w:tc>
          <w:tcPr>
            <w:tcW w:w="2266" w:type="dxa"/>
          </w:tcPr>
          <w:p w14:paraId="27B433C0" w14:textId="3F527884"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553</w:t>
            </w:r>
          </w:p>
        </w:tc>
        <w:tc>
          <w:tcPr>
            <w:tcW w:w="2266" w:type="dxa"/>
          </w:tcPr>
          <w:p w14:paraId="473223E4" w14:textId="1B633186"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455</w:t>
            </w:r>
          </w:p>
        </w:tc>
      </w:tr>
      <w:tr w:rsidR="002940FF" w14:paraId="4FFAB1CA" w14:textId="77777777" w:rsidTr="00D56EF1">
        <w:tc>
          <w:tcPr>
            <w:tcW w:w="2265" w:type="dxa"/>
          </w:tcPr>
          <w:p w14:paraId="3E0E05B9" w14:textId="263D711F"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Каменец</w:t>
            </w:r>
          </w:p>
        </w:tc>
        <w:tc>
          <w:tcPr>
            <w:tcW w:w="2265" w:type="dxa"/>
          </w:tcPr>
          <w:p w14:paraId="3AFE4D1E" w14:textId="36B4E3E0"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92</w:t>
            </w:r>
          </w:p>
        </w:tc>
        <w:tc>
          <w:tcPr>
            <w:tcW w:w="2266" w:type="dxa"/>
          </w:tcPr>
          <w:p w14:paraId="48E1599B" w14:textId="387D2BAA"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36</w:t>
            </w:r>
          </w:p>
        </w:tc>
        <w:tc>
          <w:tcPr>
            <w:tcW w:w="2266" w:type="dxa"/>
          </w:tcPr>
          <w:p w14:paraId="083763C2" w14:textId="01C9395A"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20</w:t>
            </w:r>
          </w:p>
        </w:tc>
      </w:tr>
      <w:tr w:rsidR="002940FF" w14:paraId="75785930" w14:textId="77777777" w:rsidTr="00D56EF1">
        <w:tc>
          <w:tcPr>
            <w:tcW w:w="2265" w:type="dxa"/>
          </w:tcPr>
          <w:p w14:paraId="43A9E933" w14:textId="24411FAC"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Карамфил</w:t>
            </w:r>
          </w:p>
        </w:tc>
        <w:tc>
          <w:tcPr>
            <w:tcW w:w="2265" w:type="dxa"/>
          </w:tcPr>
          <w:p w14:paraId="6864222A" w14:textId="079EFC7F"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837</w:t>
            </w:r>
          </w:p>
        </w:tc>
        <w:tc>
          <w:tcPr>
            <w:tcW w:w="2266" w:type="dxa"/>
          </w:tcPr>
          <w:p w14:paraId="647FA0E3" w14:textId="19CB3864"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418</w:t>
            </w:r>
          </w:p>
        </w:tc>
        <w:tc>
          <w:tcPr>
            <w:tcW w:w="2266" w:type="dxa"/>
          </w:tcPr>
          <w:p w14:paraId="0F4C196E" w14:textId="36A68F4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371</w:t>
            </w:r>
          </w:p>
        </w:tc>
      </w:tr>
      <w:tr w:rsidR="002940FF" w14:paraId="5C6D0308" w14:textId="77777777" w:rsidTr="00D56EF1">
        <w:tc>
          <w:tcPr>
            <w:tcW w:w="2265" w:type="dxa"/>
          </w:tcPr>
          <w:p w14:paraId="30CA9386" w14:textId="7F5705BD"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Конче</w:t>
            </w:r>
          </w:p>
        </w:tc>
        <w:tc>
          <w:tcPr>
            <w:tcW w:w="2265" w:type="dxa"/>
          </w:tcPr>
          <w:p w14:paraId="668A5105" w14:textId="2BF295B9"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w:t>
            </w:r>
            <w:r w:rsidR="00034D25">
              <w:rPr>
                <w:rFonts w:ascii="Times New Roman" w:hAnsi="Times New Roman" w:cs="Times New Roman"/>
              </w:rPr>
              <w:t xml:space="preserve"> </w:t>
            </w:r>
            <w:r w:rsidRPr="00716BC5">
              <w:rPr>
                <w:rFonts w:ascii="Times New Roman" w:hAnsi="Times New Roman" w:cs="Times New Roman"/>
              </w:rPr>
              <w:t>048</w:t>
            </w:r>
          </w:p>
        </w:tc>
        <w:tc>
          <w:tcPr>
            <w:tcW w:w="2266" w:type="dxa"/>
          </w:tcPr>
          <w:p w14:paraId="635328BF" w14:textId="5D27B4A4"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322</w:t>
            </w:r>
          </w:p>
        </w:tc>
        <w:tc>
          <w:tcPr>
            <w:tcW w:w="2266" w:type="dxa"/>
          </w:tcPr>
          <w:p w14:paraId="084F11DD" w14:textId="6D54A07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276</w:t>
            </w:r>
          </w:p>
        </w:tc>
      </w:tr>
      <w:tr w:rsidR="002940FF" w14:paraId="10D51F17" w14:textId="77777777" w:rsidTr="00D56EF1">
        <w:tc>
          <w:tcPr>
            <w:tcW w:w="2265" w:type="dxa"/>
          </w:tcPr>
          <w:p w14:paraId="02445C73" w14:textId="5D9B7EA4"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с. Кос</w:t>
            </w:r>
          </w:p>
        </w:tc>
        <w:tc>
          <w:tcPr>
            <w:tcW w:w="2265" w:type="dxa"/>
          </w:tcPr>
          <w:p w14:paraId="139B66DF" w14:textId="278D3B13"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247</w:t>
            </w:r>
          </w:p>
        </w:tc>
        <w:tc>
          <w:tcPr>
            <w:tcW w:w="2266" w:type="dxa"/>
          </w:tcPr>
          <w:p w14:paraId="4BC6413D" w14:textId="7505A502"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115</w:t>
            </w:r>
          </w:p>
        </w:tc>
        <w:tc>
          <w:tcPr>
            <w:tcW w:w="2266" w:type="dxa"/>
          </w:tcPr>
          <w:p w14:paraId="0FC19746" w14:textId="6C80E03A" w:rsidR="002940FF" w:rsidRPr="00716BC5" w:rsidRDefault="002940FF" w:rsidP="00716BC5">
            <w:pPr>
              <w:ind w:right="23"/>
              <w:jc w:val="both"/>
              <w:rPr>
                <w:rFonts w:ascii="Times New Roman" w:hAnsi="Times New Roman" w:cs="Times New Roman"/>
              </w:rPr>
            </w:pPr>
            <w:r w:rsidRPr="00716BC5">
              <w:rPr>
                <w:rFonts w:ascii="Times New Roman" w:hAnsi="Times New Roman" w:cs="Times New Roman"/>
              </w:rPr>
              <w:t>103</w:t>
            </w:r>
          </w:p>
        </w:tc>
      </w:tr>
      <w:tr w:rsidR="002940FF" w14:paraId="0955A8B1" w14:textId="77777777" w:rsidTr="00D56EF1">
        <w:tc>
          <w:tcPr>
            <w:tcW w:w="2265" w:type="dxa"/>
          </w:tcPr>
          <w:p w14:paraId="3CA234F9" w14:textId="5D47F1F9"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с</w:t>
            </w:r>
            <w:r w:rsidR="002940FF" w:rsidRPr="00716BC5">
              <w:rPr>
                <w:rFonts w:ascii="Times New Roman" w:hAnsi="Times New Roman" w:cs="Times New Roman"/>
              </w:rPr>
              <w:t xml:space="preserve">. </w:t>
            </w:r>
            <w:r w:rsidRPr="00716BC5">
              <w:rPr>
                <w:rFonts w:ascii="Times New Roman" w:hAnsi="Times New Roman" w:cs="Times New Roman"/>
              </w:rPr>
              <w:t>Кременец</w:t>
            </w:r>
          </w:p>
        </w:tc>
        <w:tc>
          <w:tcPr>
            <w:tcW w:w="2265" w:type="dxa"/>
          </w:tcPr>
          <w:p w14:paraId="35D6F8B8" w14:textId="3EA9D633"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124</w:t>
            </w:r>
          </w:p>
        </w:tc>
        <w:tc>
          <w:tcPr>
            <w:tcW w:w="2266" w:type="dxa"/>
          </w:tcPr>
          <w:p w14:paraId="13107088" w14:textId="28700BFC"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59</w:t>
            </w:r>
          </w:p>
        </w:tc>
        <w:tc>
          <w:tcPr>
            <w:tcW w:w="2266" w:type="dxa"/>
          </w:tcPr>
          <w:p w14:paraId="78B9C208" w14:textId="07BFA9CD"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31</w:t>
            </w:r>
          </w:p>
        </w:tc>
      </w:tr>
      <w:tr w:rsidR="002940FF" w14:paraId="3903CD2D" w14:textId="77777777" w:rsidTr="00D56EF1">
        <w:tc>
          <w:tcPr>
            <w:tcW w:w="2265" w:type="dxa"/>
          </w:tcPr>
          <w:p w14:paraId="2B3A4AF5" w14:textId="1181E1B6"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с. Лале</w:t>
            </w:r>
          </w:p>
        </w:tc>
        <w:tc>
          <w:tcPr>
            <w:tcW w:w="2265" w:type="dxa"/>
          </w:tcPr>
          <w:p w14:paraId="765A5684" w14:textId="6480E91E"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676</w:t>
            </w:r>
          </w:p>
        </w:tc>
        <w:tc>
          <w:tcPr>
            <w:tcW w:w="2266" w:type="dxa"/>
          </w:tcPr>
          <w:p w14:paraId="02B60B08" w14:textId="603F5878"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315</w:t>
            </w:r>
          </w:p>
        </w:tc>
        <w:tc>
          <w:tcPr>
            <w:tcW w:w="2266" w:type="dxa"/>
          </w:tcPr>
          <w:p w14:paraId="1CD1D5CD" w14:textId="0B30EED4" w:rsidR="002940FF" w:rsidRPr="00716BC5" w:rsidRDefault="00716BC5" w:rsidP="00716BC5">
            <w:pPr>
              <w:ind w:right="23"/>
              <w:jc w:val="both"/>
              <w:rPr>
                <w:rFonts w:ascii="Times New Roman" w:hAnsi="Times New Roman" w:cs="Times New Roman"/>
              </w:rPr>
            </w:pPr>
            <w:r w:rsidRPr="00716BC5">
              <w:rPr>
                <w:rFonts w:ascii="Times New Roman" w:hAnsi="Times New Roman" w:cs="Times New Roman"/>
              </w:rPr>
              <w:t>273</w:t>
            </w:r>
          </w:p>
        </w:tc>
      </w:tr>
      <w:tr w:rsidR="00716BC5" w14:paraId="1C488152" w14:textId="77777777" w:rsidTr="00D56EF1">
        <w:tc>
          <w:tcPr>
            <w:tcW w:w="2265" w:type="dxa"/>
          </w:tcPr>
          <w:p w14:paraId="6C47793A" w14:textId="29B41890"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с. Летовник</w:t>
            </w:r>
          </w:p>
        </w:tc>
        <w:tc>
          <w:tcPr>
            <w:tcW w:w="2265" w:type="dxa"/>
          </w:tcPr>
          <w:p w14:paraId="0D028768" w14:textId="2A616D62"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62</w:t>
            </w:r>
          </w:p>
        </w:tc>
        <w:tc>
          <w:tcPr>
            <w:tcW w:w="2266" w:type="dxa"/>
          </w:tcPr>
          <w:p w14:paraId="35115276" w14:textId="0E52BE6C"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37</w:t>
            </w:r>
          </w:p>
        </w:tc>
        <w:tc>
          <w:tcPr>
            <w:tcW w:w="2266" w:type="dxa"/>
          </w:tcPr>
          <w:p w14:paraId="74953CC0" w14:textId="535E7796"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23</w:t>
            </w:r>
          </w:p>
        </w:tc>
      </w:tr>
      <w:tr w:rsidR="00716BC5" w14:paraId="46D745FF" w14:textId="77777777" w:rsidTr="00D56EF1">
        <w:tc>
          <w:tcPr>
            <w:tcW w:w="2265" w:type="dxa"/>
          </w:tcPr>
          <w:p w14:paraId="6BE2332A" w14:textId="472A88A6"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с. Момина сълза</w:t>
            </w:r>
          </w:p>
        </w:tc>
        <w:tc>
          <w:tcPr>
            <w:tcW w:w="2265" w:type="dxa"/>
          </w:tcPr>
          <w:p w14:paraId="5FD1C246" w14:textId="5115ACC4"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53</w:t>
            </w:r>
          </w:p>
        </w:tc>
        <w:tc>
          <w:tcPr>
            <w:tcW w:w="2266" w:type="dxa"/>
          </w:tcPr>
          <w:p w14:paraId="0D16E68D" w14:textId="3E1FDE8B"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33</w:t>
            </w:r>
          </w:p>
        </w:tc>
        <w:tc>
          <w:tcPr>
            <w:tcW w:w="2266" w:type="dxa"/>
          </w:tcPr>
          <w:p w14:paraId="42977103" w14:textId="67BEA5C6"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24</w:t>
            </w:r>
          </w:p>
        </w:tc>
      </w:tr>
      <w:tr w:rsidR="00716BC5" w14:paraId="6C644229" w14:textId="77777777" w:rsidTr="00D56EF1">
        <w:tc>
          <w:tcPr>
            <w:tcW w:w="2265" w:type="dxa"/>
          </w:tcPr>
          <w:p w14:paraId="6603B95A" w14:textId="6F759FEF"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с. Нановица</w:t>
            </w:r>
          </w:p>
        </w:tc>
        <w:tc>
          <w:tcPr>
            <w:tcW w:w="2265" w:type="dxa"/>
          </w:tcPr>
          <w:p w14:paraId="37EA9341" w14:textId="14669375"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1</w:t>
            </w:r>
            <w:r w:rsidR="00034D25">
              <w:rPr>
                <w:rFonts w:ascii="Times New Roman" w:hAnsi="Times New Roman" w:cs="Times New Roman"/>
              </w:rPr>
              <w:t xml:space="preserve"> </w:t>
            </w:r>
            <w:r w:rsidRPr="00716BC5">
              <w:rPr>
                <w:rFonts w:ascii="Times New Roman" w:hAnsi="Times New Roman" w:cs="Times New Roman"/>
              </w:rPr>
              <w:t>061</w:t>
            </w:r>
          </w:p>
        </w:tc>
        <w:tc>
          <w:tcPr>
            <w:tcW w:w="2266" w:type="dxa"/>
          </w:tcPr>
          <w:p w14:paraId="3D1FEB1F" w14:textId="7F32F030"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496</w:t>
            </w:r>
          </w:p>
        </w:tc>
        <w:tc>
          <w:tcPr>
            <w:tcW w:w="2266" w:type="dxa"/>
          </w:tcPr>
          <w:p w14:paraId="0C8BDB2F" w14:textId="583C0B8D"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421</w:t>
            </w:r>
          </w:p>
        </w:tc>
      </w:tr>
      <w:tr w:rsidR="00716BC5" w14:paraId="53FAA078" w14:textId="77777777" w:rsidTr="00D56EF1">
        <w:tc>
          <w:tcPr>
            <w:tcW w:w="2265" w:type="dxa"/>
          </w:tcPr>
          <w:p w14:paraId="35BDA4E1" w14:textId="176AB6DC" w:rsidR="00716BC5" w:rsidRPr="00716BC5" w:rsidRDefault="00716BC5" w:rsidP="00716BC5">
            <w:pPr>
              <w:ind w:right="23"/>
              <w:jc w:val="both"/>
              <w:rPr>
                <w:rFonts w:ascii="Times New Roman" w:hAnsi="Times New Roman" w:cs="Times New Roman"/>
              </w:rPr>
            </w:pPr>
            <w:r w:rsidRPr="00716BC5">
              <w:rPr>
                <w:rFonts w:ascii="Times New Roman" w:hAnsi="Times New Roman" w:cs="Times New Roman"/>
              </w:rPr>
              <w:t>с. Неофит Бозвелиево</w:t>
            </w:r>
          </w:p>
        </w:tc>
        <w:tc>
          <w:tcPr>
            <w:tcW w:w="2265" w:type="dxa"/>
          </w:tcPr>
          <w:p w14:paraId="476B0B47" w14:textId="7ED5851E" w:rsidR="00716BC5" w:rsidRPr="00716BC5" w:rsidRDefault="00716BC5" w:rsidP="00716BC5">
            <w:pPr>
              <w:ind w:right="23"/>
              <w:jc w:val="both"/>
              <w:rPr>
                <w:rFonts w:ascii="Times New Roman" w:hAnsi="Times New Roman" w:cs="Times New Roman"/>
              </w:rPr>
            </w:pPr>
            <w:r>
              <w:rPr>
                <w:rFonts w:ascii="Times New Roman" w:hAnsi="Times New Roman" w:cs="Times New Roman"/>
              </w:rPr>
              <w:t>934</w:t>
            </w:r>
          </w:p>
        </w:tc>
        <w:tc>
          <w:tcPr>
            <w:tcW w:w="2266" w:type="dxa"/>
          </w:tcPr>
          <w:p w14:paraId="709C7DD4" w14:textId="4E563C95" w:rsidR="00716BC5" w:rsidRPr="00716BC5" w:rsidRDefault="00716BC5" w:rsidP="00716BC5">
            <w:pPr>
              <w:ind w:right="23"/>
              <w:jc w:val="both"/>
              <w:rPr>
                <w:rFonts w:ascii="Times New Roman" w:hAnsi="Times New Roman" w:cs="Times New Roman"/>
              </w:rPr>
            </w:pPr>
            <w:r>
              <w:rPr>
                <w:rFonts w:ascii="Times New Roman" w:hAnsi="Times New Roman" w:cs="Times New Roman"/>
              </w:rPr>
              <w:t>399</w:t>
            </w:r>
          </w:p>
        </w:tc>
        <w:tc>
          <w:tcPr>
            <w:tcW w:w="2266" w:type="dxa"/>
          </w:tcPr>
          <w:p w14:paraId="3E942274" w14:textId="07FD171A" w:rsidR="00716BC5" w:rsidRPr="00716BC5" w:rsidRDefault="00716BC5" w:rsidP="00716BC5">
            <w:pPr>
              <w:ind w:right="23"/>
              <w:jc w:val="both"/>
              <w:rPr>
                <w:rFonts w:ascii="Times New Roman" w:hAnsi="Times New Roman" w:cs="Times New Roman"/>
              </w:rPr>
            </w:pPr>
            <w:r>
              <w:rPr>
                <w:rFonts w:ascii="Times New Roman" w:hAnsi="Times New Roman" w:cs="Times New Roman"/>
              </w:rPr>
              <w:t>331</w:t>
            </w:r>
          </w:p>
        </w:tc>
      </w:tr>
      <w:tr w:rsidR="00716BC5" w:rsidRPr="00CF0B29" w14:paraId="1BCF572D" w14:textId="77777777" w:rsidTr="00D56EF1">
        <w:tc>
          <w:tcPr>
            <w:tcW w:w="2265" w:type="dxa"/>
          </w:tcPr>
          <w:p w14:paraId="13CC89D6" w14:textId="5027E836"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с. Обичник</w:t>
            </w:r>
          </w:p>
        </w:tc>
        <w:tc>
          <w:tcPr>
            <w:tcW w:w="2265" w:type="dxa"/>
          </w:tcPr>
          <w:p w14:paraId="28D08187" w14:textId="0E110D2B"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33</w:t>
            </w:r>
          </w:p>
        </w:tc>
        <w:tc>
          <w:tcPr>
            <w:tcW w:w="2266" w:type="dxa"/>
          </w:tcPr>
          <w:p w14:paraId="6205E704" w14:textId="1BFB2837"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23</w:t>
            </w:r>
          </w:p>
        </w:tc>
        <w:tc>
          <w:tcPr>
            <w:tcW w:w="2266" w:type="dxa"/>
          </w:tcPr>
          <w:p w14:paraId="177C6F87" w14:textId="0D428C44"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8</w:t>
            </w:r>
          </w:p>
        </w:tc>
      </w:tr>
      <w:tr w:rsidR="00716BC5" w:rsidRPr="00CF0B29" w14:paraId="05ADBEC7" w14:textId="77777777" w:rsidTr="00D56EF1">
        <w:tc>
          <w:tcPr>
            <w:tcW w:w="2265" w:type="dxa"/>
          </w:tcPr>
          <w:p w14:paraId="7528D2A2" w14:textId="14701CCD"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с. Пазарци</w:t>
            </w:r>
          </w:p>
        </w:tc>
        <w:tc>
          <w:tcPr>
            <w:tcW w:w="2265" w:type="dxa"/>
          </w:tcPr>
          <w:p w14:paraId="3A258EE2" w14:textId="755CDEBE"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706</w:t>
            </w:r>
          </w:p>
        </w:tc>
        <w:tc>
          <w:tcPr>
            <w:tcW w:w="2266" w:type="dxa"/>
          </w:tcPr>
          <w:p w14:paraId="4DE73BA8" w14:textId="55AEB7A1"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282</w:t>
            </w:r>
          </w:p>
        </w:tc>
        <w:tc>
          <w:tcPr>
            <w:tcW w:w="2266" w:type="dxa"/>
          </w:tcPr>
          <w:p w14:paraId="3AE887C7" w14:textId="2A3C9885"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242</w:t>
            </w:r>
          </w:p>
        </w:tc>
      </w:tr>
      <w:tr w:rsidR="00716BC5" w:rsidRPr="00CF0B29" w14:paraId="036AD5AA" w14:textId="77777777" w:rsidTr="00D56EF1">
        <w:tc>
          <w:tcPr>
            <w:tcW w:w="2265" w:type="dxa"/>
          </w:tcPr>
          <w:p w14:paraId="3FF36D86" w14:textId="0CE7639F"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с. Пиявец</w:t>
            </w:r>
          </w:p>
        </w:tc>
        <w:tc>
          <w:tcPr>
            <w:tcW w:w="2265" w:type="dxa"/>
          </w:tcPr>
          <w:p w14:paraId="78BD9215" w14:textId="610AF037"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244</w:t>
            </w:r>
          </w:p>
        </w:tc>
        <w:tc>
          <w:tcPr>
            <w:tcW w:w="2266" w:type="dxa"/>
          </w:tcPr>
          <w:p w14:paraId="1B9A18C1" w14:textId="68EEEA7C"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97</w:t>
            </w:r>
          </w:p>
        </w:tc>
        <w:tc>
          <w:tcPr>
            <w:tcW w:w="2266" w:type="dxa"/>
          </w:tcPr>
          <w:p w14:paraId="01B477F6" w14:textId="7DEEF2FE" w:rsidR="00716BC5" w:rsidRPr="00CF0B29" w:rsidRDefault="00716BC5" w:rsidP="00F63CA0">
            <w:pPr>
              <w:ind w:right="23"/>
              <w:jc w:val="both"/>
              <w:rPr>
                <w:rFonts w:ascii="Times New Roman" w:hAnsi="Times New Roman" w:cs="Times New Roman"/>
              </w:rPr>
            </w:pPr>
            <w:r w:rsidRPr="00CF0B29">
              <w:rPr>
                <w:rFonts w:ascii="Times New Roman" w:hAnsi="Times New Roman" w:cs="Times New Roman"/>
              </w:rPr>
              <w:t>70</w:t>
            </w:r>
          </w:p>
        </w:tc>
      </w:tr>
      <w:tr w:rsidR="00716BC5" w:rsidRPr="00CF0B29" w14:paraId="6A3E81A1" w14:textId="77777777" w:rsidTr="00D56EF1">
        <w:tc>
          <w:tcPr>
            <w:tcW w:w="2265" w:type="dxa"/>
          </w:tcPr>
          <w:p w14:paraId="0C27BF6E" w14:textId="7A2ACA8B"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с</w:t>
            </w:r>
            <w:r w:rsidR="00716BC5" w:rsidRPr="00CF0B29">
              <w:rPr>
                <w:rFonts w:ascii="Times New Roman" w:hAnsi="Times New Roman" w:cs="Times New Roman"/>
              </w:rPr>
              <w:t>. Плешинци</w:t>
            </w:r>
          </w:p>
        </w:tc>
        <w:tc>
          <w:tcPr>
            <w:tcW w:w="2265" w:type="dxa"/>
          </w:tcPr>
          <w:p w14:paraId="6BE78A58" w14:textId="243E168C"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124</w:t>
            </w:r>
          </w:p>
        </w:tc>
        <w:tc>
          <w:tcPr>
            <w:tcW w:w="2266" w:type="dxa"/>
          </w:tcPr>
          <w:p w14:paraId="2CB33254" w14:textId="2B21712D"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62</w:t>
            </w:r>
          </w:p>
        </w:tc>
        <w:tc>
          <w:tcPr>
            <w:tcW w:w="2266" w:type="dxa"/>
          </w:tcPr>
          <w:p w14:paraId="719E8AC4" w14:textId="31DC28E0"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45</w:t>
            </w:r>
          </w:p>
        </w:tc>
      </w:tr>
      <w:tr w:rsidR="00716BC5" w:rsidRPr="00CF0B29" w14:paraId="25228942" w14:textId="77777777" w:rsidTr="00D56EF1">
        <w:tc>
          <w:tcPr>
            <w:tcW w:w="2265" w:type="dxa"/>
          </w:tcPr>
          <w:p w14:paraId="318BAA50" w14:textId="3BAB6D28"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с. Постник</w:t>
            </w:r>
          </w:p>
        </w:tc>
        <w:tc>
          <w:tcPr>
            <w:tcW w:w="2265" w:type="dxa"/>
          </w:tcPr>
          <w:p w14:paraId="56118A84" w14:textId="652CC742"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439</w:t>
            </w:r>
          </w:p>
        </w:tc>
        <w:tc>
          <w:tcPr>
            <w:tcW w:w="2266" w:type="dxa"/>
          </w:tcPr>
          <w:p w14:paraId="79FBC06B" w14:textId="3467D3EA"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248</w:t>
            </w:r>
          </w:p>
        </w:tc>
        <w:tc>
          <w:tcPr>
            <w:tcW w:w="2266" w:type="dxa"/>
          </w:tcPr>
          <w:p w14:paraId="4A11BA3D" w14:textId="231DA252"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207</w:t>
            </w:r>
          </w:p>
        </w:tc>
      </w:tr>
      <w:tr w:rsidR="00716BC5" w:rsidRPr="00CF0B29" w14:paraId="7D38D24C" w14:textId="77777777" w:rsidTr="00D56EF1">
        <w:tc>
          <w:tcPr>
            <w:tcW w:w="2265" w:type="dxa"/>
          </w:tcPr>
          <w:p w14:paraId="1075D2AE" w14:textId="24A16E46"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с. Прогрес</w:t>
            </w:r>
          </w:p>
        </w:tc>
        <w:tc>
          <w:tcPr>
            <w:tcW w:w="2265" w:type="dxa"/>
          </w:tcPr>
          <w:p w14:paraId="132017CF" w14:textId="78D8783A"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812</w:t>
            </w:r>
          </w:p>
        </w:tc>
        <w:tc>
          <w:tcPr>
            <w:tcW w:w="2266" w:type="dxa"/>
          </w:tcPr>
          <w:p w14:paraId="513E1553" w14:textId="5A68C1B8"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430</w:t>
            </w:r>
          </w:p>
        </w:tc>
        <w:tc>
          <w:tcPr>
            <w:tcW w:w="2266" w:type="dxa"/>
          </w:tcPr>
          <w:p w14:paraId="55C4E2AC" w14:textId="248C47AE"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386</w:t>
            </w:r>
          </w:p>
        </w:tc>
      </w:tr>
      <w:tr w:rsidR="00716BC5" w:rsidRPr="00CF0B29" w14:paraId="58C9755C" w14:textId="77777777" w:rsidTr="00D56EF1">
        <w:tc>
          <w:tcPr>
            <w:tcW w:w="2265" w:type="dxa"/>
          </w:tcPr>
          <w:p w14:paraId="025AB46D" w14:textId="67BCDA3D"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с. Птичар</w:t>
            </w:r>
          </w:p>
        </w:tc>
        <w:tc>
          <w:tcPr>
            <w:tcW w:w="2265" w:type="dxa"/>
          </w:tcPr>
          <w:p w14:paraId="6CC86A26" w14:textId="2890FCE2"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882</w:t>
            </w:r>
          </w:p>
        </w:tc>
        <w:tc>
          <w:tcPr>
            <w:tcW w:w="2266" w:type="dxa"/>
          </w:tcPr>
          <w:p w14:paraId="5F9D289E" w14:textId="2E86DCB0"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395</w:t>
            </w:r>
          </w:p>
        </w:tc>
        <w:tc>
          <w:tcPr>
            <w:tcW w:w="2266" w:type="dxa"/>
          </w:tcPr>
          <w:p w14:paraId="2B2C2D0F" w14:textId="3444211F" w:rsidR="00716BC5" w:rsidRPr="00CF0B29" w:rsidRDefault="00C1215B" w:rsidP="00F63CA0">
            <w:pPr>
              <w:ind w:right="23"/>
              <w:jc w:val="both"/>
              <w:rPr>
                <w:rFonts w:ascii="Times New Roman" w:hAnsi="Times New Roman" w:cs="Times New Roman"/>
              </w:rPr>
            </w:pPr>
            <w:r w:rsidRPr="00CF0B29">
              <w:rPr>
                <w:rFonts w:ascii="Times New Roman" w:hAnsi="Times New Roman" w:cs="Times New Roman"/>
              </w:rPr>
              <w:t>324</w:t>
            </w:r>
          </w:p>
        </w:tc>
      </w:tr>
      <w:tr w:rsidR="00C1215B" w:rsidRPr="00CF0B29" w14:paraId="16484285" w14:textId="77777777" w:rsidTr="00D56EF1">
        <w:tc>
          <w:tcPr>
            <w:tcW w:w="2265" w:type="dxa"/>
          </w:tcPr>
          <w:p w14:paraId="4BEC025E" w14:textId="126D961E"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с. Равен</w:t>
            </w:r>
          </w:p>
        </w:tc>
        <w:tc>
          <w:tcPr>
            <w:tcW w:w="2265" w:type="dxa"/>
          </w:tcPr>
          <w:p w14:paraId="3823AEC9" w14:textId="4D941B70"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569</w:t>
            </w:r>
          </w:p>
        </w:tc>
        <w:tc>
          <w:tcPr>
            <w:tcW w:w="2266" w:type="dxa"/>
          </w:tcPr>
          <w:p w14:paraId="4BF5184E" w14:textId="60AD3DC3"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360</w:t>
            </w:r>
          </w:p>
        </w:tc>
        <w:tc>
          <w:tcPr>
            <w:tcW w:w="2266" w:type="dxa"/>
          </w:tcPr>
          <w:p w14:paraId="14B24686" w14:textId="4C462FE7"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290</w:t>
            </w:r>
          </w:p>
        </w:tc>
      </w:tr>
      <w:tr w:rsidR="00C1215B" w:rsidRPr="00CF0B29" w14:paraId="37932C18" w14:textId="77777777" w:rsidTr="00D56EF1">
        <w:tc>
          <w:tcPr>
            <w:tcW w:w="2265" w:type="dxa"/>
          </w:tcPr>
          <w:p w14:paraId="220EC925" w14:textId="48765DC2"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с. Ралица</w:t>
            </w:r>
          </w:p>
        </w:tc>
        <w:tc>
          <w:tcPr>
            <w:tcW w:w="2265" w:type="dxa"/>
          </w:tcPr>
          <w:p w14:paraId="2C47518E" w14:textId="1CAEA2CF"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111</w:t>
            </w:r>
          </w:p>
        </w:tc>
        <w:tc>
          <w:tcPr>
            <w:tcW w:w="2266" w:type="dxa"/>
          </w:tcPr>
          <w:p w14:paraId="47108881" w14:textId="497CD818"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46</w:t>
            </w:r>
          </w:p>
        </w:tc>
        <w:tc>
          <w:tcPr>
            <w:tcW w:w="2266" w:type="dxa"/>
          </w:tcPr>
          <w:p w14:paraId="6051A77C" w14:textId="6984EA99"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35</w:t>
            </w:r>
          </w:p>
        </w:tc>
      </w:tr>
      <w:tr w:rsidR="00C1215B" w:rsidRPr="00CF0B29" w14:paraId="6BEB6E87" w14:textId="77777777" w:rsidTr="00D56EF1">
        <w:tc>
          <w:tcPr>
            <w:tcW w:w="2265" w:type="dxa"/>
          </w:tcPr>
          <w:p w14:paraId="58846D0D" w14:textId="0B41CF26"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с. Садовица</w:t>
            </w:r>
          </w:p>
        </w:tc>
        <w:tc>
          <w:tcPr>
            <w:tcW w:w="2265" w:type="dxa"/>
          </w:tcPr>
          <w:p w14:paraId="6B586E1A" w14:textId="6161ED10"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304</w:t>
            </w:r>
          </w:p>
        </w:tc>
        <w:tc>
          <w:tcPr>
            <w:tcW w:w="2266" w:type="dxa"/>
          </w:tcPr>
          <w:p w14:paraId="3A84C83E" w14:textId="4952DFEA"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84</w:t>
            </w:r>
          </w:p>
        </w:tc>
        <w:tc>
          <w:tcPr>
            <w:tcW w:w="2266" w:type="dxa"/>
          </w:tcPr>
          <w:p w14:paraId="1302C27A" w14:textId="3C02389D"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55</w:t>
            </w:r>
          </w:p>
        </w:tc>
      </w:tr>
      <w:tr w:rsidR="00C1215B" w:rsidRPr="00CF0B29" w14:paraId="49708A44" w14:textId="77777777" w:rsidTr="00D56EF1">
        <w:tc>
          <w:tcPr>
            <w:tcW w:w="2265" w:type="dxa"/>
          </w:tcPr>
          <w:p w14:paraId="2A53D1D2" w14:textId="460D064E"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с. Свобода</w:t>
            </w:r>
          </w:p>
        </w:tc>
        <w:tc>
          <w:tcPr>
            <w:tcW w:w="2265" w:type="dxa"/>
          </w:tcPr>
          <w:p w14:paraId="6CA52BA5" w14:textId="19BBABCD"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260</w:t>
            </w:r>
          </w:p>
        </w:tc>
        <w:tc>
          <w:tcPr>
            <w:tcW w:w="2266" w:type="dxa"/>
          </w:tcPr>
          <w:p w14:paraId="1788484A" w14:textId="72698B77"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140</w:t>
            </w:r>
          </w:p>
        </w:tc>
        <w:tc>
          <w:tcPr>
            <w:tcW w:w="2266" w:type="dxa"/>
          </w:tcPr>
          <w:p w14:paraId="6249EF5C" w14:textId="7EBC7472"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96</w:t>
            </w:r>
          </w:p>
        </w:tc>
      </w:tr>
      <w:tr w:rsidR="00C1215B" w:rsidRPr="00CF0B29" w14:paraId="100EC157" w14:textId="77777777" w:rsidTr="00D56EF1">
        <w:tc>
          <w:tcPr>
            <w:tcW w:w="2265" w:type="dxa"/>
          </w:tcPr>
          <w:p w14:paraId="05B2397D" w14:textId="073A04A6" w:rsidR="00C1215B" w:rsidRPr="00CF0B29" w:rsidRDefault="00C1215B" w:rsidP="00F63CA0">
            <w:pPr>
              <w:ind w:right="23"/>
              <w:jc w:val="both"/>
              <w:rPr>
                <w:rFonts w:ascii="Times New Roman" w:hAnsi="Times New Roman" w:cs="Times New Roman"/>
              </w:rPr>
            </w:pPr>
            <w:r w:rsidRPr="00CF0B29">
              <w:rPr>
                <w:rFonts w:ascii="Times New Roman" w:hAnsi="Times New Roman" w:cs="Times New Roman"/>
              </w:rPr>
              <w:t>с. Седефче</w:t>
            </w:r>
          </w:p>
        </w:tc>
        <w:tc>
          <w:tcPr>
            <w:tcW w:w="2265" w:type="dxa"/>
          </w:tcPr>
          <w:p w14:paraId="21541BDF" w14:textId="288AD529" w:rsidR="00C1215B" w:rsidRPr="00CF0B29" w:rsidRDefault="00CF0B29" w:rsidP="00F63CA0">
            <w:pPr>
              <w:ind w:right="23"/>
              <w:jc w:val="both"/>
              <w:rPr>
                <w:rFonts w:ascii="Times New Roman" w:hAnsi="Times New Roman" w:cs="Times New Roman"/>
              </w:rPr>
            </w:pPr>
            <w:r w:rsidRPr="00CF0B29">
              <w:rPr>
                <w:rFonts w:ascii="Times New Roman" w:hAnsi="Times New Roman" w:cs="Times New Roman"/>
              </w:rPr>
              <w:t>384</w:t>
            </w:r>
          </w:p>
        </w:tc>
        <w:tc>
          <w:tcPr>
            <w:tcW w:w="2266" w:type="dxa"/>
          </w:tcPr>
          <w:p w14:paraId="32BDFAFA" w14:textId="65F2BEFF" w:rsidR="00C1215B" w:rsidRPr="00CF0B29" w:rsidRDefault="00CF0B29" w:rsidP="00F63CA0">
            <w:pPr>
              <w:ind w:right="23"/>
              <w:jc w:val="both"/>
              <w:rPr>
                <w:rFonts w:ascii="Times New Roman" w:hAnsi="Times New Roman" w:cs="Times New Roman"/>
              </w:rPr>
            </w:pPr>
            <w:r w:rsidRPr="00CF0B29">
              <w:rPr>
                <w:rFonts w:ascii="Times New Roman" w:hAnsi="Times New Roman" w:cs="Times New Roman"/>
              </w:rPr>
              <w:t>194</w:t>
            </w:r>
          </w:p>
        </w:tc>
        <w:tc>
          <w:tcPr>
            <w:tcW w:w="2266" w:type="dxa"/>
          </w:tcPr>
          <w:p w14:paraId="3D520ECE" w14:textId="6E98529A" w:rsidR="00C1215B" w:rsidRPr="00CF0B29" w:rsidRDefault="00CF0B29" w:rsidP="00F63CA0">
            <w:pPr>
              <w:ind w:right="23"/>
              <w:jc w:val="both"/>
              <w:rPr>
                <w:rFonts w:ascii="Times New Roman" w:hAnsi="Times New Roman" w:cs="Times New Roman"/>
              </w:rPr>
            </w:pPr>
            <w:r w:rsidRPr="00CF0B29">
              <w:rPr>
                <w:rFonts w:ascii="Times New Roman" w:hAnsi="Times New Roman" w:cs="Times New Roman"/>
              </w:rPr>
              <w:t>166</w:t>
            </w:r>
          </w:p>
        </w:tc>
      </w:tr>
      <w:tr w:rsidR="00CF0B29" w:rsidRPr="00CF0B29" w14:paraId="16361B36" w14:textId="77777777" w:rsidTr="00D56EF1">
        <w:tc>
          <w:tcPr>
            <w:tcW w:w="2265" w:type="dxa"/>
          </w:tcPr>
          <w:p w14:paraId="67E2572C" w14:textId="788A923A"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Седлари</w:t>
            </w:r>
          </w:p>
        </w:tc>
        <w:tc>
          <w:tcPr>
            <w:tcW w:w="2265" w:type="dxa"/>
          </w:tcPr>
          <w:p w14:paraId="71373309" w14:textId="5534587D"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649</w:t>
            </w:r>
          </w:p>
        </w:tc>
        <w:tc>
          <w:tcPr>
            <w:tcW w:w="2266" w:type="dxa"/>
          </w:tcPr>
          <w:p w14:paraId="6DADCA5E" w14:textId="41B7DCD5"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271</w:t>
            </w:r>
          </w:p>
        </w:tc>
        <w:tc>
          <w:tcPr>
            <w:tcW w:w="2266" w:type="dxa"/>
          </w:tcPr>
          <w:p w14:paraId="3F3959C8" w14:textId="7844F04D"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222</w:t>
            </w:r>
          </w:p>
        </w:tc>
      </w:tr>
      <w:tr w:rsidR="00CF0B29" w:rsidRPr="00CF0B29" w14:paraId="2677B6B1" w14:textId="77777777" w:rsidTr="00D56EF1">
        <w:tc>
          <w:tcPr>
            <w:tcW w:w="2265" w:type="dxa"/>
          </w:tcPr>
          <w:p w14:paraId="4DEAFCEE" w14:textId="55CAF27D"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Сенце</w:t>
            </w:r>
          </w:p>
        </w:tc>
        <w:tc>
          <w:tcPr>
            <w:tcW w:w="2265" w:type="dxa"/>
          </w:tcPr>
          <w:p w14:paraId="4AF6050F" w14:textId="6647B98E"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58</w:t>
            </w:r>
          </w:p>
        </w:tc>
        <w:tc>
          <w:tcPr>
            <w:tcW w:w="2266" w:type="dxa"/>
          </w:tcPr>
          <w:p w14:paraId="5B2CFF0B" w14:textId="548734A4"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48</w:t>
            </w:r>
          </w:p>
        </w:tc>
        <w:tc>
          <w:tcPr>
            <w:tcW w:w="2266" w:type="dxa"/>
          </w:tcPr>
          <w:p w14:paraId="684126BB" w14:textId="04DEDFF9"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25</w:t>
            </w:r>
          </w:p>
        </w:tc>
      </w:tr>
      <w:tr w:rsidR="00CF0B29" w:rsidRPr="00CF0B29" w14:paraId="7AB0FABE" w14:textId="77777777" w:rsidTr="00D56EF1">
        <w:tc>
          <w:tcPr>
            <w:tcW w:w="2265" w:type="dxa"/>
          </w:tcPr>
          <w:p w14:paraId="5FFCBCEF" w14:textId="684182CB"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Синделци</w:t>
            </w:r>
          </w:p>
        </w:tc>
        <w:tc>
          <w:tcPr>
            <w:tcW w:w="2265" w:type="dxa"/>
          </w:tcPr>
          <w:p w14:paraId="7DE901C0" w14:textId="0B8FB705"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1 145</w:t>
            </w:r>
          </w:p>
        </w:tc>
        <w:tc>
          <w:tcPr>
            <w:tcW w:w="2266" w:type="dxa"/>
          </w:tcPr>
          <w:p w14:paraId="6EF51649" w14:textId="2B71F01F"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363</w:t>
            </w:r>
          </w:p>
        </w:tc>
        <w:tc>
          <w:tcPr>
            <w:tcW w:w="2266" w:type="dxa"/>
          </w:tcPr>
          <w:p w14:paraId="4B64F251" w14:textId="094DEB46"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303</w:t>
            </w:r>
          </w:p>
        </w:tc>
      </w:tr>
      <w:tr w:rsidR="00CF0B29" w:rsidRPr="00CF0B29" w14:paraId="4FE979FD" w14:textId="77777777" w:rsidTr="00D56EF1">
        <w:tc>
          <w:tcPr>
            <w:tcW w:w="2265" w:type="dxa"/>
          </w:tcPr>
          <w:p w14:paraId="13D1D058" w14:textId="62C65912"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Соколино</w:t>
            </w:r>
          </w:p>
        </w:tc>
        <w:tc>
          <w:tcPr>
            <w:tcW w:w="2265" w:type="dxa"/>
          </w:tcPr>
          <w:p w14:paraId="73326C8C" w14:textId="236D0047"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1 316</w:t>
            </w:r>
          </w:p>
        </w:tc>
        <w:tc>
          <w:tcPr>
            <w:tcW w:w="2266" w:type="dxa"/>
          </w:tcPr>
          <w:p w14:paraId="707B39FB" w14:textId="24D4ABBB"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612</w:t>
            </w:r>
          </w:p>
        </w:tc>
        <w:tc>
          <w:tcPr>
            <w:tcW w:w="2266" w:type="dxa"/>
          </w:tcPr>
          <w:p w14:paraId="426C4D97" w14:textId="177E62A4"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509</w:t>
            </w:r>
          </w:p>
        </w:tc>
      </w:tr>
      <w:tr w:rsidR="005B3955" w:rsidRPr="00CF0B29" w14:paraId="3382FCF0" w14:textId="77777777" w:rsidTr="00D56EF1">
        <w:tc>
          <w:tcPr>
            <w:tcW w:w="2265" w:type="dxa"/>
          </w:tcPr>
          <w:p w14:paraId="63A9E9E2" w14:textId="174E24A2" w:rsidR="005B3955"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Сярци</w:t>
            </w:r>
          </w:p>
        </w:tc>
        <w:tc>
          <w:tcPr>
            <w:tcW w:w="2265" w:type="dxa"/>
          </w:tcPr>
          <w:p w14:paraId="087E6BEE" w14:textId="5F64E813" w:rsidR="005B3955" w:rsidRPr="00CF0B29" w:rsidRDefault="00CF0B29" w:rsidP="00F63CA0">
            <w:pPr>
              <w:ind w:right="23"/>
              <w:jc w:val="both"/>
              <w:rPr>
                <w:rFonts w:ascii="Times New Roman" w:hAnsi="Times New Roman" w:cs="Times New Roman"/>
              </w:rPr>
            </w:pPr>
            <w:r w:rsidRPr="00CF0B29">
              <w:rPr>
                <w:rFonts w:ascii="Times New Roman" w:hAnsi="Times New Roman" w:cs="Times New Roman"/>
              </w:rPr>
              <w:t>1</w:t>
            </w:r>
          </w:p>
        </w:tc>
        <w:tc>
          <w:tcPr>
            <w:tcW w:w="2266" w:type="dxa"/>
          </w:tcPr>
          <w:p w14:paraId="74FF415B" w14:textId="3D2812DE" w:rsidR="005B3955" w:rsidRPr="00CF0B29" w:rsidRDefault="00CF0B29" w:rsidP="00F63CA0">
            <w:pPr>
              <w:ind w:right="23"/>
              <w:jc w:val="both"/>
              <w:rPr>
                <w:rFonts w:ascii="Times New Roman" w:hAnsi="Times New Roman" w:cs="Times New Roman"/>
              </w:rPr>
            </w:pPr>
            <w:r w:rsidRPr="00CF0B29">
              <w:rPr>
                <w:rFonts w:ascii="Times New Roman" w:hAnsi="Times New Roman" w:cs="Times New Roman"/>
              </w:rPr>
              <w:t>0</w:t>
            </w:r>
          </w:p>
        </w:tc>
        <w:tc>
          <w:tcPr>
            <w:tcW w:w="2266" w:type="dxa"/>
          </w:tcPr>
          <w:p w14:paraId="7F7B2D3A" w14:textId="4568B30D" w:rsidR="005B3955" w:rsidRPr="00CF0B29" w:rsidRDefault="00CF0B29" w:rsidP="00F63CA0">
            <w:pPr>
              <w:ind w:right="23"/>
              <w:jc w:val="both"/>
              <w:rPr>
                <w:rFonts w:ascii="Times New Roman" w:hAnsi="Times New Roman" w:cs="Times New Roman"/>
              </w:rPr>
            </w:pPr>
            <w:r w:rsidRPr="00CF0B29">
              <w:rPr>
                <w:rFonts w:ascii="Times New Roman" w:hAnsi="Times New Roman" w:cs="Times New Roman"/>
              </w:rPr>
              <w:t>0</w:t>
            </w:r>
          </w:p>
        </w:tc>
      </w:tr>
      <w:tr w:rsidR="00CF0B29" w:rsidRPr="00CF0B29" w14:paraId="29B0053C" w14:textId="77777777" w:rsidTr="00D56EF1">
        <w:tc>
          <w:tcPr>
            <w:tcW w:w="2265" w:type="dxa"/>
          </w:tcPr>
          <w:p w14:paraId="388C63AA" w14:textId="098DF671"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Татул</w:t>
            </w:r>
          </w:p>
        </w:tc>
        <w:tc>
          <w:tcPr>
            <w:tcW w:w="2265" w:type="dxa"/>
          </w:tcPr>
          <w:p w14:paraId="7CD837B6" w14:textId="112E6EA1"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142</w:t>
            </w:r>
          </w:p>
        </w:tc>
        <w:tc>
          <w:tcPr>
            <w:tcW w:w="2266" w:type="dxa"/>
          </w:tcPr>
          <w:p w14:paraId="0DDE41D9" w14:textId="47F31EDB"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94</w:t>
            </w:r>
          </w:p>
        </w:tc>
        <w:tc>
          <w:tcPr>
            <w:tcW w:w="2266" w:type="dxa"/>
          </w:tcPr>
          <w:p w14:paraId="2290D7B5" w14:textId="1FBBE09E"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71</w:t>
            </w:r>
          </w:p>
        </w:tc>
      </w:tr>
      <w:tr w:rsidR="00CF0B29" w:rsidRPr="00CF0B29" w14:paraId="59B28B92" w14:textId="77777777" w:rsidTr="00D56EF1">
        <w:tc>
          <w:tcPr>
            <w:tcW w:w="2265" w:type="dxa"/>
          </w:tcPr>
          <w:p w14:paraId="7F4F84B6" w14:textId="2E9904BE"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Чайка</w:t>
            </w:r>
          </w:p>
        </w:tc>
        <w:tc>
          <w:tcPr>
            <w:tcW w:w="2265" w:type="dxa"/>
          </w:tcPr>
          <w:p w14:paraId="28A33EE4" w14:textId="3918263B"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645</w:t>
            </w:r>
          </w:p>
        </w:tc>
        <w:tc>
          <w:tcPr>
            <w:tcW w:w="2266" w:type="dxa"/>
          </w:tcPr>
          <w:p w14:paraId="19B08593" w14:textId="315B1C16"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284</w:t>
            </w:r>
          </w:p>
        </w:tc>
        <w:tc>
          <w:tcPr>
            <w:tcW w:w="2266" w:type="dxa"/>
          </w:tcPr>
          <w:p w14:paraId="24011C97" w14:textId="154860C1"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242</w:t>
            </w:r>
          </w:p>
        </w:tc>
      </w:tr>
      <w:tr w:rsidR="00CF0B29" w:rsidRPr="00CF0B29" w14:paraId="247E1340" w14:textId="77777777" w:rsidTr="00D56EF1">
        <w:tc>
          <w:tcPr>
            <w:tcW w:w="2265" w:type="dxa"/>
          </w:tcPr>
          <w:p w14:paraId="34B7B4DB" w14:textId="6EC7443D"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Чобанка</w:t>
            </w:r>
          </w:p>
        </w:tc>
        <w:tc>
          <w:tcPr>
            <w:tcW w:w="2265" w:type="dxa"/>
          </w:tcPr>
          <w:p w14:paraId="06A1F5C7" w14:textId="6A227C3A"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269</w:t>
            </w:r>
          </w:p>
        </w:tc>
        <w:tc>
          <w:tcPr>
            <w:tcW w:w="2266" w:type="dxa"/>
          </w:tcPr>
          <w:p w14:paraId="0E5E79F6" w14:textId="76A2F3F0"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244</w:t>
            </w:r>
          </w:p>
        </w:tc>
        <w:tc>
          <w:tcPr>
            <w:tcW w:w="2266" w:type="dxa"/>
          </w:tcPr>
          <w:p w14:paraId="59797B5A" w14:textId="0E5E79C4"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178</w:t>
            </w:r>
          </w:p>
        </w:tc>
      </w:tr>
      <w:tr w:rsidR="00CF0B29" w:rsidRPr="00CF0B29" w14:paraId="17361A5D" w14:textId="77777777" w:rsidTr="00D56EF1">
        <w:tc>
          <w:tcPr>
            <w:tcW w:w="2265" w:type="dxa"/>
          </w:tcPr>
          <w:p w14:paraId="60E368F2" w14:textId="15847E18"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Чомаково</w:t>
            </w:r>
          </w:p>
        </w:tc>
        <w:tc>
          <w:tcPr>
            <w:tcW w:w="2265" w:type="dxa"/>
          </w:tcPr>
          <w:p w14:paraId="0F3DFB30" w14:textId="1420F0A8"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33</w:t>
            </w:r>
          </w:p>
        </w:tc>
        <w:tc>
          <w:tcPr>
            <w:tcW w:w="2266" w:type="dxa"/>
          </w:tcPr>
          <w:p w14:paraId="57DA09CC" w14:textId="4842E4F9"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31</w:t>
            </w:r>
          </w:p>
        </w:tc>
        <w:tc>
          <w:tcPr>
            <w:tcW w:w="2266" w:type="dxa"/>
          </w:tcPr>
          <w:p w14:paraId="62B6BB23" w14:textId="2A1013A7"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26</w:t>
            </w:r>
          </w:p>
        </w:tc>
      </w:tr>
      <w:tr w:rsidR="00CF0B29" w:rsidRPr="00CF0B29" w14:paraId="2F015DA6" w14:textId="77777777" w:rsidTr="00D56EF1">
        <w:tc>
          <w:tcPr>
            <w:tcW w:w="2265" w:type="dxa"/>
          </w:tcPr>
          <w:p w14:paraId="5C0AB92A" w14:textId="5AC0A16F"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с. Чуково</w:t>
            </w:r>
          </w:p>
        </w:tc>
        <w:tc>
          <w:tcPr>
            <w:tcW w:w="2265" w:type="dxa"/>
          </w:tcPr>
          <w:p w14:paraId="226E6EA1" w14:textId="7F257B3C"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683</w:t>
            </w:r>
          </w:p>
        </w:tc>
        <w:tc>
          <w:tcPr>
            <w:tcW w:w="2266" w:type="dxa"/>
          </w:tcPr>
          <w:p w14:paraId="0196DF53" w14:textId="69B5AA76"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328</w:t>
            </w:r>
          </w:p>
        </w:tc>
        <w:tc>
          <w:tcPr>
            <w:tcW w:w="2266" w:type="dxa"/>
          </w:tcPr>
          <w:p w14:paraId="1402158C" w14:textId="0375CCB9"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275</w:t>
            </w:r>
          </w:p>
        </w:tc>
      </w:tr>
      <w:tr w:rsidR="00CF0B29" w:rsidRPr="00CF0B29" w14:paraId="69185AFD" w14:textId="77777777" w:rsidTr="00D56EF1">
        <w:tc>
          <w:tcPr>
            <w:tcW w:w="2265" w:type="dxa"/>
          </w:tcPr>
          <w:p w14:paraId="1D477669" w14:textId="1E8120B8"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lastRenderedPageBreak/>
              <w:t>с. Юнаци</w:t>
            </w:r>
          </w:p>
        </w:tc>
        <w:tc>
          <w:tcPr>
            <w:tcW w:w="2265" w:type="dxa"/>
          </w:tcPr>
          <w:p w14:paraId="5996579F" w14:textId="5AD0EF9C"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6</w:t>
            </w:r>
          </w:p>
        </w:tc>
        <w:tc>
          <w:tcPr>
            <w:tcW w:w="2266" w:type="dxa"/>
          </w:tcPr>
          <w:p w14:paraId="77AC5D2A" w14:textId="1C85196D"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0</w:t>
            </w:r>
          </w:p>
        </w:tc>
        <w:tc>
          <w:tcPr>
            <w:tcW w:w="2266" w:type="dxa"/>
          </w:tcPr>
          <w:p w14:paraId="2A7F1A15" w14:textId="392D37B3" w:rsidR="00CF0B29" w:rsidRPr="00CF0B29" w:rsidRDefault="00CF0B29" w:rsidP="00F63CA0">
            <w:pPr>
              <w:ind w:right="23"/>
              <w:jc w:val="both"/>
              <w:rPr>
                <w:rFonts w:ascii="Times New Roman" w:hAnsi="Times New Roman" w:cs="Times New Roman"/>
              </w:rPr>
            </w:pPr>
            <w:r w:rsidRPr="00CF0B29">
              <w:rPr>
                <w:rFonts w:ascii="Times New Roman" w:hAnsi="Times New Roman" w:cs="Times New Roman"/>
              </w:rPr>
              <w:t>0</w:t>
            </w:r>
          </w:p>
        </w:tc>
      </w:tr>
      <w:tr w:rsidR="00D56EF1" w:rsidRPr="00CF0B29" w14:paraId="7E7BE09E" w14:textId="77777777" w:rsidTr="00D56EF1">
        <w:tc>
          <w:tcPr>
            <w:tcW w:w="2265" w:type="dxa"/>
          </w:tcPr>
          <w:p w14:paraId="69209FA5" w14:textId="53ED7341" w:rsidR="00D56EF1" w:rsidRPr="00CF0B29" w:rsidRDefault="00CF0B29" w:rsidP="00F63CA0">
            <w:pPr>
              <w:ind w:right="23"/>
              <w:jc w:val="both"/>
              <w:rPr>
                <w:rFonts w:ascii="Times New Roman" w:hAnsi="Times New Roman" w:cs="Times New Roman"/>
                <w:b/>
                <w:bCs/>
              </w:rPr>
            </w:pPr>
            <w:r w:rsidRPr="00CF0B29">
              <w:rPr>
                <w:rFonts w:ascii="Times New Roman" w:hAnsi="Times New Roman" w:cs="Times New Roman"/>
                <w:b/>
                <w:bCs/>
              </w:rPr>
              <w:t>Всичко за Община Момчилград:</w:t>
            </w:r>
          </w:p>
        </w:tc>
        <w:tc>
          <w:tcPr>
            <w:tcW w:w="2265" w:type="dxa"/>
          </w:tcPr>
          <w:p w14:paraId="23996F95" w14:textId="22785545" w:rsidR="00D56EF1" w:rsidRPr="00CF0B29" w:rsidRDefault="00CF0B29" w:rsidP="00F63CA0">
            <w:pPr>
              <w:ind w:right="23"/>
              <w:jc w:val="both"/>
              <w:rPr>
                <w:rFonts w:ascii="Times New Roman" w:hAnsi="Times New Roman" w:cs="Times New Roman"/>
                <w:b/>
                <w:bCs/>
              </w:rPr>
            </w:pPr>
            <w:r w:rsidRPr="00CF0B29">
              <w:rPr>
                <w:rFonts w:ascii="Times New Roman" w:hAnsi="Times New Roman" w:cs="Times New Roman"/>
                <w:b/>
                <w:bCs/>
              </w:rPr>
              <w:t>42 234</w:t>
            </w:r>
          </w:p>
        </w:tc>
        <w:tc>
          <w:tcPr>
            <w:tcW w:w="2266" w:type="dxa"/>
          </w:tcPr>
          <w:p w14:paraId="505A7D85" w14:textId="1F489D6A" w:rsidR="00D56EF1" w:rsidRPr="00CF0B29" w:rsidRDefault="00CF0B29" w:rsidP="00F63CA0">
            <w:pPr>
              <w:ind w:right="23"/>
              <w:jc w:val="both"/>
              <w:rPr>
                <w:rFonts w:ascii="Times New Roman" w:hAnsi="Times New Roman" w:cs="Times New Roman"/>
                <w:b/>
                <w:bCs/>
              </w:rPr>
            </w:pPr>
            <w:r w:rsidRPr="00CF0B29">
              <w:rPr>
                <w:rFonts w:ascii="Times New Roman" w:hAnsi="Times New Roman" w:cs="Times New Roman"/>
                <w:b/>
                <w:bCs/>
              </w:rPr>
              <w:t>19 985</w:t>
            </w:r>
          </w:p>
        </w:tc>
        <w:tc>
          <w:tcPr>
            <w:tcW w:w="2266" w:type="dxa"/>
          </w:tcPr>
          <w:p w14:paraId="3A8E41B7" w14:textId="5FD761F9" w:rsidR="00D56EF1" w:rsidRPr="00CF0B29" w:rsidRDefault="00CF0B29" w:rsidP="00F63CA0">
            <w:pPr>
              <w:ind w:right="23"/>
              <w:jc w:val="both"/>
              <w:rPr>
                <w:rFonts w:ascii="Times New Roman" w:hAnsi="Times New Roman" w:cs="Times New Roman"/>
                <w:b/>
                <w:bCs/>
              </w:rPr>
            </w:pPr>
            <w:r w:rsidRPr="00CF0B29">
              <w:rPr>
                <w:rFonts w:ascii="Times New Roman" w:hAnsi="Times New Roman" w:cs="Times New Roman"/>
                <w:b/>
                <w:bCs/>
              </w:rPr>
              <w:t>17 009</w:t>
            </w:r>
          </w:p>
        </w:tc>
      </w:tr>
    </w:tbl>
    <w:p w14:paraId="393B4110" w14:textId="68318717" w:rsidR="00A01B72" w:rsidRPr="00034D25" w:rsidRDefault="00034D25" w:rsidP="00F63CA0">
      <w:pPr>
        <w:spacing w:after="0" w:line="240" w:lineRule="auto"/>
        <w:ind w:right="23"/>
        <w:jc w:val="both"/>
        <w:rPr>
          <w:rFonts w:ascii="Times New Roman" w:hAnsi="Times New Roman" w:cs="Times New Roman"/>
          <w:i/>
          <w:iCs/>
        </w:rPr>
      </w:pPr>
      <w:r>
        <w:rPr>
          <w:rFonts w:ascii="Times New Roman" w:hAnsi="Times New Roman" w:cs="Times New Roman"/>
          <w:i/>
          <w:iCs/>
        </w:rPr>
        <w:t>Източник: ГРАО</w:t>
      </w:r>
    </w:p>
    <w:p w14:paraId="33A5C5ED" w14:textId="77777777" w:rsidR="00A01B72" w:rsidRPr="00A01B72" w:rsidRDefault="00A01B72" w:rsidP="00A01B72">
      <w:pPr>
        <w:spacing w:after="0" w:line="240" w:lineRule="auto"/>
        <w:ind w:right="23"/>
        <w:jc w:val="both"/>
        <w:rPr>
          <w:rFonts w:ascii="Times New Roman" w:hAnsi="Times New Roman" w:cs="Times New Roman"/>
          <w:sz w:val="24"/>
          <w:szCs w:val="24"/>
          <w:lang w:val="en-US" w:bidi="bg-BG"/>
        </w:rPr>
      </w:pPr>
    </w:p>
    <w:p w14:paraId="2AE84361" w14:textId="53C3DBA0" w:rsidR="00A30F94" w:rsidRPr="00DD1B04" w:rsidRDefault="00A30F94" w:rsidP="00BC3BAF">
      <w:pPr>
        <w:spacing w:after="0" w:line="276" w:lineRule="auto"/>
        <w:jc w:val="both"/>
        <w:rPr>
          <w:rFonts w:ascii="Times New Roman" w:hAnsi="Times New Roman" w:cs="Times New Roman"/>
          <w:b/>
          <w:bCs/>
          <w:color w:val="2F5496" w:themeColor="accent5" w:themeShade="BF"/>
          <w:sz w:val="28"/>
          <w:szCs w:val="28"/>
        </w:rPr>
      </w:pPr>
      <w:r w:rsidRPr="00DD1B04">
        <w:rPr>
          <w:rFonts w:ascii="Times New Roman" w:hAnsi="Times New Roman" w:cs="Times New Roman"/>
          <w:b/>
          <w:bCs/>
          <w:color w:val="2F5496" w:themeColor="accent5" w:themeShade="BF"/>
          <w:sz w:val="28"/>
          <w:szCs w:val="28"/>
        </w:rPr>
        <w:t>4.3. Енергийна и</w:t>
      </w:r>
      <w:r w:rsidR="00C67DDF">
        <w:rPr>
          <w:rFonts w:ascii="Times New Roman" w:hAnsi="Times New Roman" w:cs="Times New Roman"/>
          <w:b/>
          <w:bCs/>
          <w:color w:val="2F5496" w:themeColor="accent5" w:themeShade="BF"/>
          <w:sz w:val="28"/>
          <w:szCs w:val="28"/>
        </w:rPr>
        <w:t>н</w:t>
      </w:r>
      <w:r w:rsidRPr="00DD1B04">
        <w:rPr>
          <w:rFonts w:ascii="Times New Roman" w:hAnsi="Times New Roman" w:cs="Times New Roman"/>
          <w:b/>
          <w:bCs/>
          <w:color w:val="2F5496" w:themeColor="accent5" w:themeShade="BF"/>
          <w:sz w:val="28"/>
          <w:szCs w:val="28"/>
        </w:rPr>
        <w:t xml:space="preserve">фраструктура на Община </w:t>
      </w:r>
      <w:r w:rsidR="00DD1B04">
        <w:rPr>
          <w:rFonts w:ascii="Times New Roman" w:hAnsi="Times New Roman" w:cs="Times New Roman"/>
          <w:b/>
          <w:bCs/>
          <w:color w:val="2F5496" w:themeColor="accent5" w:themeShade="BF"/>
          <w:sz w:val="28"/>
          <w:szCs w:val="28"/>
        </w:rPr>
        <w:t>Момчилград</w:t>
      </w:r>
    </w:p>
    <w:p w14:paraId="77A4C17B" w14:textId="4F587C03" w:rsidR="00E6711D" w:rsidRPr="00DD1B04" w:rsidRDefault="00E6711D" w:rsidP="00BC3BAF">
      <w:pPr>
        <w:spacing w:after="0" w:line="276" w:lineRule="auto"/>
        <w:jc w:val="both"/>
        <w:rPr>
          <w:rFonts w:ascii="Times New Roman" w:hAnsi="Times New Roman" w:cs="Times New Roman"/>
          <w:b/>
          <w:bCs/>
          <w:sz w:val="24"/>
          <w:szCs w:val="24"/>
        </w:rPr>
      </w:pPr>
      <w:r w:rsidRPr="00DD1B04">
        <w:rPr>
          <w:rFonts w:ascii="Times New Roman" w:hAnsi="Times New Roman" w:cs="Times New Roman"/>
          <w:b/>
          <w:bCs/>
          <w:color w:val="2F5496" w:themeColor="accent5" w:themeShade="BF"/>
          <w:sz w:val="24"/>
          <w:szCs w:val="24"/>
        </w:rPr>
        <w:t>4.3.1. Електроснабдяване</w:t>
      </w:r>
    </w:p>
    <w:p w14:paraId="5EF1E2C9" w14:textId="4F2360A9" w:rsidR="00F53608" w:rsidRDefault="00F53608" w:rsidP="00D35198">
      <w:pPr>
        <w:spacing w:after="0" w:line="276" w:lineRule="auto"/>
        <w:contextualSpacing/>
        <w:jc w:val="both"/>
        <w:rPr>
          <w:rFonts w:ascii="Times New Roman" w:eastAsia="Times New Roman" w:hAnsi="Times New Roman" w:cs="Times New Roman"/>
          <w:sz w:val="24"/>
          <w:szCs w:val="24"/>
        </w:rPr>
      </w:pPr>
      <w:r w:rsidRPr="00DD1B04">
        <w:rPr>
          <w:rFonts w:ascii="Times New Roman" w:eastAsia="Times New Roman" w:hAnsi="Times New Roman" w:cs="Times New Roman"/>
          <w:sz w:val="24"/>
          <w:szCs w:val="24"/>
        </w:rPr>
        <w:t xml:space="preserve">Снабдяването с електрическа енергия в Община </w:t>
      </w:r>
      <w:r w:rsidR="00DD1B04">
        <w:rPr>
          <w:rFonts w:ascii="Times New Roman" w:eastAsia="Times New Roman" w:hAnsi="Times New Roman" w:cs="Times New Roman"/>
          <w:sz w:val="24"/>
          <w:szCs w:val="24"/>
        </w:rPr>
        <w:t>Момчилград</w:t>
      </w:r>
      <w:r w:rsidRPr="00DD1B04">
        <w:rPr>
          <w:rFonts w:ascii="Times New Roman" w:eastAsia="Times New Roman" w:hAnsi="Times New Roman" w:cs="Times New Roman"/>
          <w:sz w:val="24"/>
          <w:szCs w:val="24"/>
        </w:rPr>
        <w:t xml:space="preserve"> се осъществява посредством електроенергийната система на страната, като електропреносната и електроразпределителна мрежа и съоръженията към нея се стопанисват, поддържат и реконструират от операторите на съответните мрежи – „Електроенергиен системен оператор“ ЕАД и </w:t>
      </w:r>
      <w:r w:rsidR="00DD1B04">
        <w:rPr>
          <w:rFonts w:ascii="Times New Roman" w:eastAsia="Times New Roman" w:hAnsi="Times New Roman" w:cs="Times New Roman"/>
          <w:sz w:val="24"/>
          <w:szCs w:val="24"/>
        </w:rPr>
        <w:t>оператора на електроразпределителната мрежа -</w:t>
      </w:r>
      <w:r w:rsidRPr="00DD1B04">
        <w:rPr>
          <w:rFonts w:ascii="Times New Roman" w:eastAsia="Times New Roman" w:hAnsi="Times New Roman" w:cs="Times New Roman"/>
          <w:sz w:val="24"/>
          <w:szCs w:val="24"/>
        </w:rPr>
        <w:t xml:space="preserve">„Електроразпределение </w:t>
      </w:r>
      <w:r w:rsidR="00DD1B04">
        <w:rPr>
          <w:rFonts w:ascii="Times New Roman" w:eastAsia="Times New Roman" w:hAnsi="Times New Roman" w:cs="Times New Roman"/>
          <w:sz w:val="24"/>
          <w:szCs w:val="24"/>
        </w:rPr>
        <w:t>Юг</w:t>
      </w:r>
      <w:r w:rsidRPr="00DD1B04">
        <w:rPr>
          <w:rFonts w:ascii="Times New Roman" w:eastAsia="Times New Roman" w:hAnsi="Times New Roman" w:cs="Times New Roman"/>
          <w:sz w:val="24"/>
          <w:szCs w:val="24"/>
        </w:rPr>
        <w:t>” АД.</w:t>
      </w:r>
      <w:r w:rsidRPr="00F53608">
        <w:rPr>
          <w:rFonts w:ascii="Times New Roman" w:eastAsia="Times New Roman" w:hAnsi="Times New Roman" w:cs="Times New Roman"/>
          <w:sz w:val="24"/>
          <w:szCs w:val="24"/>
        </w:rPr>
        <w:t xml:space="preserve"> </w:t>
      </w:r>
    </w:p>
    <w:p w14:paraId="0705BD68" w14:textId="619F297A" w:rsidR="00DD1B04" w:rsidRPr="00F53608" w:rsidRDefault="00DD1B04" w:rsidP="00D35198">
      <w:pPr>
        <w:spacing w:after="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Всички населени места на територията на Община Момчилград са електрифицирани. Възлов обект от електроенергийната система на страната на територията на Община М</w:t>
      </w:r>
      <w:r w:rsidR="00C67DDF">
        <w:rPr>
          <w:rFonts w:ascii="Times New Roman" w:eastAsia="Times New Roman" w:hAnsi="Times New Roman" w:cs="Times New Roman"/>
          <w:sz w:val="24"/>
          <w:szCs w:val="24"/>
        </w:rPr>
        <w:t>ом</w:t>
      </w:r>
      <w:r>
        <w:rPr>
          <w:rFonts w:ascii="Times New Roman" w:eastAsia="Times New Roman" w:hAnsi="Times New Roman" w:cs="Times New Roman"/>
          <w:sz w:val="24"/>
          <w:szCs w:val="24"/>
        </w:rPr>
        <w:t>чилград е до</w:t>
      </w:r>
      <w:r w:rsidR="00C67D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стнация 110/20 </w:t>
      </w:r>
      <w:r>
        <w:rPr>
          <w:rFonts w:ascii="Times New Roman" w:eastAsia="Times New Roman" w:hAnsi="Times New Roman" w:cs="Times New Roman"/>
          <w:sz w:val="24"/>
          <w:szCs w:val="24"/>
          <w:lang w:val="en-US"/>
        </w:rPr>
        <w:t xml:space="preserve">kV </w:t>
      </w:r>
      <w:r>
        <w:rPr>
          <w:rFonts w:ascii="Times New Roman" w:eastAsia="Times New Roman" w:hAnsi="Times New Roman" w:cs="Times New Roman"/>
          <w:sz w:val="24"/>
          <w:szCs w:val="24"/>
        </w:rPr>
        <w:t>„Момчилград“, от която се захранват и съседните общини Джебел и Кирково.</w:t>
      </w:r>
    </w:p>
    <w:p w14:paraId="1E9EA026" w14:textId="77777777" w:rsidR="00DD1B04" w:rsidRDefault="00DD1B04" w:rsidP="00A1198D">
      <w:pPr>
        <w:spacing w:after="0"/>
        <w:ind w:right="75"/>
        <w:jc w:val="both"/>
        <w:rPr>
          <w:rFonts w:ascii="Times New Roman" w:eastAsia="Times New Roman" w:hAnsi="Times New Roman" w:cs="Times New Roman"/>
          <w:b/>
          <w:bCs/>
          <w:color w:val="2F5496" w:themeColor="accent5" w:themeShade="BF"/>
          <w:sz w:val="24"/>
          <w:szCs w:val="24"/>
        </w:rPr>
      </w:pPr>
    </w:p>
    <w:p w14:paraId="3B5DEA8D" w14:textId="3003E476" w:rsidR="00F53608" w:rsidRPr="00F53608" w:rsidRDefault="00F53608" w:rsidP="00A1198D">
      <w:pPr>
        <w:spacing w:after="0"/>
        <w:ind w:right="75"/>
        <w:jc w:val="both"/>
        <w:rPr>
          <w:rFonts w:ascii="Times New Roman" w:eastAsia="Times New Roman" w:hAnsi="Times New Roman" w:cs="Times New Roman"/>
          <w:b/>
          <w:bCs/>
          <w:color w:val="2F5496" w:themeColor="accent5" w:themeShade="BF"/>
          <w:sz w:val="24"/>
          <w:szCs w:val="24"/>
        </w:rPr>
      </w:pPr>
      <w:r w:rsidRPr="00F53608">
        <w:rPr>
          <w:rFonts w:ascii="Times New Roman" w:eastAsia="Times New Roman" w:hAnsi="Times New Roman" w:cs="Times New Roman"/>
          <w:b/>
          <w:bCs/>
          <w:color w:val="2F5496" w:themeColor="accent5" w:themeShade="BF"/>
          <w:sz w:val="24"/>
          <w:szCs w:val="24"/>
        </w:rPr>
        <w:t>4.</w:t>
      </w:r>
      <w:r w:rsidR="00A1198D">
        <w:rPr>
          <w:rFonts w:ascii="Times New Roman" w:eastAsia="Times New Roman" w:hAnsi="Times New Roman" w:cs="Times New Roman"/>
          <w:b/>
          <w:bCs/>
          <w:color w:val="2F5496" w:themeColor="accent5" w:themeShade="BF"/>
          <w:sz w:val="24"/>
          <w:szCs w:val="24"/>
        </w:rPr>
        <w:t>3</w:t>
      </w:r>
      <w:r w:rsidRPr="00F53608">
        <w:rPr>
          <w:rFonts w:ascii="Times New Roman" w:eastAsia="Times New Roman" w:hAnsi="Times New Roman" w:cs="Times New Roman"/>
          <w:b/>
          <w:bCs/>
          <w:color w:val="2F5496" w:themeColor="accent5" w:themeShade="BF"/>
          <w:sz w:val="24"/>
          <w:szCs w:val="24"/>
        </w:rPr>
        <w:t>.2. Газоснабдяване</w:t>
      </w:r>
      <w:r w:rsidR="00D068CB">
        <w:rPr>
          <w:rFonts w:ascii="Times New Roman" w:eastAsia="Times New Roman" w:hAnsi="Times New Roman" w:cs="Times New Roman"/>
          <w:b/>
          <w:bCs/>
          <w:color w:val="2F5496" w:themeColor="accent5" w:themeShade="BF"/>
          <w:sz w:val="24"/>
          <w:szCs w:val="24"/>
        </w:rPr>
        <w:t xml:space="preserve"> и топлоснабдяване</w:t>
      </w:r>
    </w:p>
    <w:p w14:paraId="54B1C583" w14:textId="2F678AC1" w:rsidR="00D068CB" w:rsidRDefault="00D068CB" w:rsidP="00D35198">
      <w:pPr>
        <w:spacing w:after="0"/>
        <w:ind w:right="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територията на </w:t>
      </w:r>
      <w:r w:rsidR="00F53608" w:rsidRPr="00F53608">
        <w:rPr>
          <w:rFonts w:ascii="Times New Roman" w:eastAsia="Times New Roman" w:hAnsi="Times New Roman" w:cs="Times New Roman"/>
          <w:sz w:val="24"/>
          <w:szCs w:val="24"/>
        </w:rPr>
        <w:t>Община</w:t>
      </w:r>
      <w:r>
        <w:rPr>
          <w:rFonts w:ascii="Times New Roman" w:eastAsia="Times New Roman" w:hAnsi="Times New Roman" w:cs="Times New Roman"/>
          <w:sz w:val="24"/>
          <w:szCs w:val="24"/>
        </w:rPr>
        <w:t xml:space="preserve"> Момчилград липсва газопреносна мрежа, както и </w:t>
      </w:r>
      <w:r w:rsidR="00F53608" w:rsidRPr="00F536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централно топлоснабдяване. Обществените сгради и училища се отопляват чрез изградени локални отоплителни инсталации на течно гориво. Инсталациите са остарели, с висок експлоатационен разход и ниско ефективни. Газификация на обществените сгради и възможно да се постигне, ако се осъществи съвместен проект между общините Момчилград и Кърджали, тъй като най-близката точка от газопреносната мрежа до тях е газоразпределителна станция Хасково.</w:t>
      </w:r>
      <w:r w:rsidR="00C67D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Ползите от реализацията на един такъв проект биха били значително намаляване на разходите за поддръжка на социално-здравните и обществени дейности, намаляване на вредните емисии от твърди и течни горива и др.</w:t>
      </w:r>
    </w:p>
    <w:p w14:paraId="69640EF7" w14:textId="73DD8DAC" w:rsidR="00D068CB" w:rsidRDefault="00D068CB" w:rsidP="00D35198">
      <w:pPr>
        <w:spacing w:after="0"/>
        <w:ind w:right="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бъдеще се предвижда изграждането на магистрален газопровод, който да преминава през западната част на Община Момчилград. След реализацията на този проект</w:t>
      </w:r>
      <w:r w:rsidR="006C58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може лесно и удобно да се изгради връзка към предвидената в Общия устройствен план на Община Момчилград производствена зона на север от града. </w:t>
      </w:r>
    </w:p>
    <w:p w14:paraId="7773A5D9" w14:textId="77777777" w:rsidR="00D068CB" w:rsidRDefault="00D068CB" w:rsidP="00D35198">
      <w:pPr>
        <w:spacing w:after="0"/>
        <w:ind w:right="75"/>
        <w:jc w:val="both"/>
        <w:rPr>
          <w:rFonts w:ascii="Times New Roman" w:eastAsia="Times New Roman" w:hAnsi="Times New Roman" w:cs="Times New Roman"/>
          <w:sz w:val="24"/>
          <w:szCs w:val="24"/>
        </w:rPr>
      </w:pPr>
    </w:p>
    <w:p w14:paraId="01473DC8" w14:textId="3B3E003E" w:rsidR="004E379B" w:rsidRPr="00B20821" w:rsidRDefault="004E379B">
      <w:pPr>
        <w:pStyle w:val="a8"/>
        <w:numPr>
          <w:ilvl w:val="0"/>
          <w:numId w:val="19"/>
        </w:numPr>
        <w:spacing w:after="0" w:line="276" w:lineRule="auto"/>
        <w:ind w:left="0" w:firstLine="0"/>
        <w:jc w:val="both"/>
        <w:rPr>
          <w:rFonts w:ascii="Times New Roman" w:hAnsi="Times New Roman" w:cs="Times New Roman"/>
          <w:b/>
          <w:bCs/>
          <w:color w:val="2F5496" w:themeColor="accent5" w:themeShade="BF"/>
          <w:sz w:val="24"/>
          <w:szCs w:val="24"/>
          <w:shd w:val="clear" w:color="auto" w:fill="FFFFFF"/>
          <w:lang w:val="en-US"/>
        </w:rPr>
      </w:pPr>
      <w:r w:rsidRPr="00B20821">
        <w:rPr>
          <w:rFonts w:ascii="Times New Roman" w:hAnsi="Times New Roman" w:cs="Times New Roman"/>
          <w:b/>
          <w:bCs/>
          <w:color w:val="2F5496" w:themeColor="accent5" w:themeShade="BF"/>
          <w:sz w:val="24"/>
          <w:szCs w:val="24"/>
          <w:shd w:val="clear" w:color="auto" w:fill="FFFFFF"/>
        </w:rPr>
        <w:t xml:space="preserve">Политика в областта на енергийната ефективност на Община </w:t>
      </w:r>
      <w:r w:rsidR="002B5A80" w:rsidRPr="00B20821">
        <w:rPr>
          <w:rFonts w:ascii="Times New Roman" w:hAnsi="Times New Roman" w:cs="Times New Roman"/>
          <w:b/>
          <w:bCs/>
          <w:color w:val="2F5496" w:themeColor="accent5" w:themeShade="BF"/>
          <w:sz w:val="24"/>
          <w:szCs w:val="24"/>
          <w:shd w:val="clear" w:color="auto" w:fill="FFFFFF"/>
        </w:rPr>
        <w:t>Момчилград</w:t>
      </w:r>
      <w:r w:rsidRPr="00B20821">
        <w:rPr>
          <w:rFonts w:ascii="Times New Roman" w:hAnsi="Times New Roman" w:cs="Times New Roman"/>
          <w:b/>
          <w:bCs/>
          <w:color w:val="2F5496" w:themeColor="accent5" w:themeShade="BF"/>
          <w:sz w:val="24"/>
          <w:szCs w:val="24"/>
          <w:shd w:val="clear" w:color="auto" w:fill="FFFFFF"/>
        </w:rPr>
        <w:t xml:space="preserve"> </w:t>
      </w:r>
      <w:r w:rsidR="004F6A8A" w:rsidRPr="00B20821">
        <w:rPr>
          <w:rFonts w:ascii="Times New Roman" w:hAnsi="Times New Roman" w:cs="Times New Roman"/>
          <w:b/>
          <w:bCs/>
          <w:color w:val="2F5496" w:themeColor="accent5" w:themeShade="BF"/>
          <w:sz w:val="24"/>
          <w:szCs w:val="24"/>
          <w:shd w:val="clear" w:color="auto" w:fill="FFFFFF"/>
        </w:rPr>
        <w:t xml:space="preserve">в периода на действие на Програмата </w:t>
      </w:r>
      <w:r w:rsidR="004F6A8A" w:rsidRPr="00B20821">
        <w:rPr>
          <w:rFonts w:ascii="Times New Roman" w:hAnsi="Times New Roman" w:cs="Times New Roman"/>
          <w:b/>
          <w:bCs/>
          <w:color w:val="2F5496" w:themeColor="accent5" w:themeShade="BF"/>
          <w:sz w:val="24"/>
          <w:szCs w:val="24"/>
          <w:shd w:val="clear" w:color="auto" w:fill="FFFFFF"/>
          <w:lang w:val="en-US"/>
        </w:rPr>
        <w:t>(</w:t>
      </w:r>
      <w:r w:rsidRPr="00B20821">
        <w:rPr>
          <w:rFonts w:ascii="Times New Roman" w:hAnsi="Times New Roman" w:cs="Times New Roman"/>
          <w:b/>
          <w:bCs/>
          <w:color w:val="2F5496" w:themeColor="accent5" w:themeShade="BF"/>
          <w:sz w:val="24"/>
          <w:szCs w:val="24"/>
          <w:shd w:val="clear" w:color="auto" w:fill="FFFFFF"/>
        </w:rPr>
        <w:t>202</w:t>
      </w:r>
      <w:r w:rsidR="00A1198D" w:rsidRPr="00B20821">
        <w:rPr>
          <w:rFonts w:ascii="Times New Roman" w:hAnsi="Times New Roman" w:cs="Times New Roman"/>
          <w:b/>
          <w:bCs/>
          <w:color w:val="2F5496" w:themeColor="accent5" w:themeShade="BF"/>
          <w:sz w:val="24"/>
          <w:szCs w:val="24"/>
          <w:shd w:val="clear" w:color="auto" w:fill="FFFFFF"/>
        </w:rPr>
        <w:t>4</w:t>
      </w:r>
      <w:r w:rsidRPr="00B20821">
        <w:rPr>
          <w:rFonts w:ascii="Times New Roman" w:hAnsi="Times New Roman" w:cs="Times New Roman"/>
          <w:b/>
          <w:bCs/>
          <w:color w:val="2F5496" w:themeColor="accent5" w:themeShade="BF"/>
          <w:sz w:val="24"/>
          <w:szCs w:val="24"/>
          <w:shd w:val="clear" w:color="auto" w:fill="FFFFFF"/>
        </w:rPr>
        <w:t xml:space="preserve"> -202</w:t>
      </w:r>
      <w:r w:rsidR="00A1198D" w:rsidRPr="00B20821">
        <w:rPr>
          <w:rFonts w:ascii="Times New Roman" w:hAnsi="Times New Roman" w:cs="Times New Roman"/>
          <w:b/>
          <w:bCs/>
          <w:color w:val="2F5496" w:themeColor="accent5" w:themeShade="BF"/>
          <w:sz w:val="24"/>
          <w:szCs w:val="24"/>
          <w:shd w:val="clear" w:color="auto" w:fill="FFFFFF"/>
        </w:rPr>
        <w:t xml:space="preserve">9 </w:t>
      </w:r>
      <w:r w:rsidRPr="00B20821">
        <w:rPr>
          <w:rFonts w:ascii="Times New Roman" w:hAnsi="Times New Roman" w:cs="Times New Roman"/>
          <w:b/>
          <w:bCs/>
          <w:color w:val="2F5496" w:themeColor="accent5" w:themeShade="BF"/>
          <w:sz w:val="24"/>
          <w:szCs w:val="24"/>
          <w:shd w:val="clear" w:color="auto" w:fill="FFFFFF"/>
        </w:rPr>
        <w:t>г.</w:t>
      </w:r>
      <w:r w:rsidR="004F6A8A" w:rsidRPr="00B20821">
        <w:rPr>
          <w:rFonts w:ascii="Times New Roman" w:hAnsi="Times New Roman" w:cs="Times New Roman"/>
          <w:b/>
          <w:bCs/>
          <w:color w:val="2F5496" w:themeColor="accent5" w:themeShade="BF"/>
          <w:sz w:val="24"/>
          <w:szCs w:val="24"/>
          <w:shd w:val="clear" w:color="auto" w:fill="FFFFFF"/>
          <w:lang w:val="en-US"/>
        </w:rPr>
        <w:t>)</w:t>
      </w:r>
    </w:p>
    <w:p w14:paraId="12B5EE67" w14:textId="482D9A02" w:rsidR="008D1B65" w:rsidRPr="001D0C42" w:rsidRDefault="004F6A8A" w:rsidP="00301D5D">
      <w:pPr>
        <w:pStyle w:val="a8"/>
        <w:spacing w:after="0" w:line="276" w:lineRule="auto"/>
        <w:ind w:left="0"/>
        <w:jc w:val="both"/>
        <w:rPr>
          <w:rFonts w:ascii="Times New Roman" w:hAnsi="Times New Roman" w:cs="Times New Roman"/>
          <w:sz w:val="24"/>
          <w:szCs w:val="24"/>
          <w:shd w:val="clear" w:color="auto" w:fill="FFFFFF"/>
        </w:rPr>
      </w:pPr>
      <w:r w:rsidRPr="00B20821">
        <w:rPr>
          <w:rFonts w:ascii="Times New Roman" w:hAnsi="Times New Roman" w:cs="Times New Roman"/>
          <w:sz w:val="24"/>
          <w:szCs w:val="24"/>
          <w:shd w:val="clear" w:color="auto" w:fill="FFFFFF"/>
        </w:rPr>
        <w:t xml:space="preserve">В периода на действие на Програмата политиката по енергийна ефективност на Община </w:t>
      </w:r>
      <w:r w:rsidR="00B20821">
        <w:rPr>
          <w:rFonts w:ascii="Times New Roman" w:hAnsi="Times New Roman" w:cs="Times New Roman"/>
          <w:sz w:val="24"/>
          <w:szCs w:val="24"/>
          <w:shd w:val="clear" w:color="auto" w:fill="FFFFFF"/>
        </w:rPr>
        <w:t>Момчилград</w:t>
      </w:r>
      <w:r w:rsidRPr="00B20821">
        <w:rPr>
          <w:rFonts w:ascii="Times New Roman" w:hAnsi="Times New Roman" w:cs="Times New Roman"/>
          <w:sz w:val="24"/>
          <w:szCs w:val="24"/>
          <w:shd w:val="clear" w:color="auto" w:fill="FFFFFF"/>
        </w:rPr>
        <w:t xml:space="preserve"> следва да бъде насочена </w:t>
      </w:r>
      <w:r w:rsidR="008D1B65" w:rsidRPr="00B20821">
        <w:rPr>
          <w:rFonts w:ascii="Times New Roman" w:hAnsi="Times New Roman" w:cs="Times New Roman"/>
          <w:sz w:val="24"/>
          <w:szCs w:val="24"/>
          <w:shd w:val="clear" w:color="auto" w:fill="FFFFFF"/>
        </w:rPr>
        <w:t>към постигането на реалистични</w:t>
      </w:r>
      <w:r w:rsidR="008D1B65" w:rsidRPr="001D0C42">
        <w:rPr>
          <w:rFonts w:ascii="Times New Roman" w:hAnsi="Times New Roman" w:cs="Times New Roman"/>
          <w:sz w:val="24"/>
          <w:szCs w:val="24"/>
          <w:shd w:val="clear" w:color="auto" w:fill="FFFFFF"/>
        </w:rPr>
        <w:t xml:space="preserve"> и измерими цели с приоритизиране прилагането на системен подход, базиран на националното законодателство и действащите Директиви на ЕС в областите, насочени към ограничаване изменението на климата - енергийна ефективност, оползотворяване на енергия от възобновяеми източници, редуциране на емисиите на парникови газове в атмосферния въздух.</w:t>
      </w:r>
    </w:p>
    <w:p w14:paraId="74962970" w14:textId="77777777" w:rsidR="008D1B65" w:rsidRPr="001D0C42" w:rsidRDefault="008D1B65" w:rsidP="00301D5D">
      <w:pPr>
        <w:pStyle w:val="a8"/>
        <w:spacing w:after="0" w:line="276" w:lineRule="auto"/>
        <w:ind w:left="0"/>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Програмата има за цел, чрез комбинирането на дейности и мерки на общинско ниво, да допринесе за:</w:t>
      </w:r>
    </w:p>
    <w:p w14:paraId="7328D41F" w14:textId="7267EA74" w:rsidR="00301D5D" w:rsidRPr="001D0C42" w:rsidRDefault="008D1B65">
      <w:pPr>
        <w:pStyle w:val="a8"/>
        <w:numPr>
          <w:ilvl w:val="0"/>
          <w:numId w:val="27"/>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lastRenderedPageBreak/>
        <w:t xml:space="preserve">Проектна готовност на Община </w:t>
      </w:r>
      <w:r w:rsidR="00B20821">
        <w:rPr>
          <w:rFonts w:ascii="Times New Roman" w:hAnsi="Times New Roman" w:cs="Times New Roman"/>
          <w:sz w:val="24"/>
          <w:szCs w:val="24"/>
          <w:shd w:val="clear" w:color="auto" w:fill="FFFFFF"/>
        </w:rPr>
        <w:t>Момчилград</w:t>
      </w:r>
      <w:r w:rsidRPr="001D0C42">
        <w:rPr>
          <w:rFonts w:ascii="Times New Roman" w:hAnsi="Times New Roman" w:cs="Times New Roman"/>
          <w:sz w:val="24"/>
          <w:szCs w:val="24"/>
          <w:shd w:val="clear" w:color="auto" w:fill="FFFFFF"/>
        </w:rPr>
        <w:t xml:space="preserve"> за успешно усвояване на средства по оперативни програми на ЕС, свързани с повишаване на енергийната ефективност на сградния фонд и на системите за изкуствено  улично и парково осветление </w:t>
      </w:r>
      <w:r w:rsidR="005B6D13" w:rsidRPr="001D0C42">
        <w:rPr>
          <w:rFonts w:ascii="Times New Roman" w:hAnsi="Times New Roman" w:cs="Times New Roman"/>
          <w:sz w:val="24"/>
          <w:szCs w:val="24"/>
          <w:shd w:val="clear" w:color="auto" w:fill="FFFFFF"/>
        </w:rPr>
        <w:t>в програмния период 2021-2027 г.;</w:t>
      </w:r>
    </w:p>
    <w:p w14:paraId="1D975DD5" w14:textId="26658EA4" w:rsidR="005B6D13" w:rsidRPr="001D0C42" w:rsidRDefault="005B6D13">
      <w:pPr>
        <w:pStyle w:val="a8"/>
        <w:numPr>
          <w:ilvl w:val="0"/>
          <w:numId w:val="27"/>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Проектна готовност на Община </w:t>
      </w:r>
      <w:r w:rsidR="00B20821">
        <w:rPr>
          <w:rFonts w:ascii="Times New Roman" w:hAnsi="Times New Roman" w:cs="Times New Roman"/>
          <w:sz w:val="24"/>
          <w:szCs w:val="24"/>
          <w:shd w:val="clear" w:color="auto" w:fill="FFFFFF"/>
        </w:rPr>
        <w:t>Момчилград</w:t>
      </w:r>
      <w:r w:rsidRPr="001D0C42">
        <w:rPr>
          <w:rFonts w:ascii="Times New Roman" w:hAnsi="Times New Roman" w:cs="Times New Roman"/>
          <w:sz w:val="24"/>
          <w:szCs w:val="24"/>
          <w:shd w:val="clear" w:color="auto" w:fill="FFFFFF"/>
        </w:rPr>
        <w:t xml:space="preserve"> за успешно усвояване на средства по Плана за възстановяване и устойчивост;</w:t>
      </w:r>
    </w:p>
    <w:p w14:paraId="61E375D0" w14:textId="07F44601" w:rsidR="005B6D13" w:rsidRPr="001D0C42" w:rsidRDefault="005B6D13">
      <w:pPr>
        <w:pStyle w:val="a8"/>
        <w:numPr>
          <w:ilvl w:val="0"/>
          <w:numId w:val="27"/>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Подобряване на енергийните характеристики на сградния фонд на Общината </w:t>
      </w:r>
      <w:r w:rsidRPr="001D0C42">
        <w:rPr>
          <w:rFonts w:ascii="Times New Roman" w:hAnsi="Times New Roman" w:cs="Times New Roman"/>
          <w:sz w:val="24"/>
          <w:szCs w:val="24"/>
          <w:shd w:val="clear" w:color="auto" w:fill="FFFFFF"/>
          <w:lang w:val="en-US"/>
        </w:rPr>
        <w:t>(</w:t>
      </w:r>
      <w:r w:rsidRPr="001D0C42">
        <w:rPr>
          <w:rFonts w:ascii="Times New Roman" w:hAnsi="Times New Roman" w:cs="Times New Roman"/>
          <w:sz w:val="24"/>
          <w:szCs w:val="24"/>
          <w:shd w:val="clear" w:color="auto" w:fill="FFFFFF"/>
        </w:rPr>
        <w:t>приоритетни обекти</w:t>
      </w:r>
      <w:r w:rsidRPr="001D0C42">
        <w:rPr>
          <w:rFonts w:ascii="Times New Roman" w:hAnsi="Times New Roman" w:cs="Times New Roman"/>
          <w:sz w:val="24"/>
          <w:szCs w:val="24"/>
          <w:shd w:val="clear" w:color="auto" w:fill="FFFFFF"/>
          <w:lang w:val="en-US"/>
        </w:rPr>
        <w:t>)</w:t>
      </w:r>
      <w:r w:rsidRPr="001D0C42">
        <w:rPr>
          <w:rFonts w:ascii="Times New Roman" w:hAnsi="Times New Roman" w:cs="Times New Roman"/>
          <w:sz w:val="24"/>
          <w:szCs w:val="24"/>
          <w:shd w:val="clear" w:color="auto" w:fill="FFFFFF"/>
        </w:rPr>
        <w:t xml:space="preserve"> посредством реализацията на проекти за въвеждане на енергоспестяващи мерки в комбинация с прилагане на мерки за въвеждане в експлоатация на инсталации за оползотворяване на енергия от възобновяеми източници</w:t>
      </w:r>
      <w:r w:rsidR="000E350A" w:rsidRPr="001D0C42">
        <w:rPr>
          <w:rFonts w:ascii="Times New Roman" w:hAnsi="Times New Roman" w:cs="Times New Roman"/>
          <w:sz w:val="24"/>
          <w:szCs w:val="24"/>
          <w:shd w:val="clear" w:color="auto" w:fill="FFFFFF"/>
        </w:rPr>
        <w:t>;</w:t>
      </w:r>
    </w:p>
    <w:p w14:paraId="412E4EE2" w14:textId="50A18F2D" w:rsidR="000E350A" w:rsidRPr="001D0C42" w:rsidRDefault="000E350A">
      <w:pPr>
        <w:pStyle w:val="a8"/>
        <w:numPr>
          <w:ilvl w:val="0"/>
          <w:numId w:val="27"/>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Опазване на околната среда посредством намаляване на количествата генерирани емисии на парникови газове в атмосф</w:t>
      </w:r>
      <w:r w:rsidR="00A1198D">
        <w:rPr>
          <w:rFonts w:ascii="Times New Roman" w:hAnsi="Times New Roman" w:cs="Times New Roman"/>
          <w:sz w:val="24"/>
          <w:szCs w:val="24"/>
          <w:shd w:val="clear" w:color="auto" w:fill="FFFFFF"/>
        </w:rPr>
        <w:t>е</w:t>
      </w:r>
      <w:r w:rsidRPr="001D0C42">
        <w:rPr>
          <w:rFonts w:ascii="Times New Roman" w:hAnsi="Times New Roman" w:cs="Times New Roman"/>
          <w:sz w:val="24"/>
          <w:szCs w:val="24"/>
          <w:shd w:val="clear" w:color="auto" w:fill="FFFFFF"/>
        </w:rPr>
        <w:t>рния въздух;</w:t>
      </w:r>
    </w:p>
    <w:p w14:paraId="31FD96B1" w14:textId="4799ED4B" w:rsidR="000E350A" w:rsidRPr="001D0C42" w:rsidRDefault="000E350A">
      <w:pPr>
        <w:pStyle w:val="a8"/>
        <w:numPr>
          <w:ilvl w:val="0"/>
          <w:numId w:val="27"/>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Системно намаляване на бюджетните разходи за енергия и горива, и създаване на възможност за реинвестиране на финансовия ресурс, спестен вследствие реализацията на проекти в областта на енергийната ефективност и оползотворяването на енергия от възобновяеми източници, в последващи проекти с аналогична насоченост.</w:t>
      </w:r>
    </w:p>
    <w:p w14:paraId="2DCF770A" w14:textId="2E9593A9" w:rsidR="00794F01" w:rsidRPr="001D0C42" w:rsidRDefault="000E350A" w:rsidP="00794F01">
      <w:p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По силата на действащото в Република България законодателство, общините разпол</w:t>
      </w:r>
      <w:r w:rsidR="00B20821">
        <w:rPr>
          <w:rFonts w:ascii="Times New Roman" w:hAnsi="Times New Roman" w:cs="Times New Roman"/>
          <w:sz w:val="24"/>
          <w:szCs w:val="24"/>
          <w:shd w:val="clear" w:color="auto" w:fill="FFFFFF"/>
        </w:rPr>
        <w:t>а</w:t>
      </w:r>
      <w:r w:rsidRPr="001D0C42">
        <w:rPr>
          <w:rFonts w:ascii="Times New Roman" w:hAnsi="Times New Roman" w:cs="Times New Roman"/>
          <w:sz w:val="24"/>
          <w:szCs w:val="24"/>
          <w:shd w:val="clear" w:color="auto" w:fill="FFFFFF"/>
        </w:rPr>
        <w:t xml:space="preserve">гат с необходимите лостове и механизми да упражняват контрол и да реализират политика </w:t>
      </w:r>
      <w:r w:rsidR="00117C68" w:rsidRPr="001D0C42">
        <w:rPr>
          <w:rFonts w:ascii="Times New Roman" w:hAnsi="Times New Roman" w:cs="Times New Roman"/>
          <w:sz w:val="24"/>
          <w:szCs w:val="24"/>
          <w:shd w:val="clear" w:color="auto" w:fill="FFFFFF"/>
        </w:rPr>
        <w:t xml:space="preserve">и </w:t>
      </w:r>
      <w:r w:rsidRPr="001D0C42">
        <w:rPr>
          <w:rFonts w:ascii="Times New Roman" w:hAnsi="Times New Roman" w:cs="Times New Roman"/>
          <w:sz w:val="24"/>
          <w:szCs w:val="24"/>
          <w:shd w:val="clear" w:color="auto" w:fill="FFFFFF"/>
        </w:rPr>
        <w:t>дейности, водещи до повишаване на енергийната ефективност, да приемат стратегически решения в тази насока</w:t>
      </w:r>
      <w:r w:rsidR="00117C68" w:rsidRPr="001D0C42">
        <w:rPr>
          <w:rFonts w:ascii="Times New Roman" w:hAnsi="Times New Roman" w:cs="Times New Roman"/>
          <w:sz w:val="24"/>
          <w:szCs w:val="24"/>
          <w:shd w:val="clear" w:color="auto" w:fill="FFFFFF"/>
        </w:rPr>
        <w:t xml:space="preserve"> и в рамките на своите правомощия да налагат на възложителите на обекти изпълнението на енергоспестяващи мерки.</w:t>
      </w:r>
      <w:r w:rsidR="00794F01" w:rsidRPr="001D0C42">
        <w:rPr>
          <w:rFonts w:ascii="Times New Roman" w:hAnsi="Times New Roman" w:cs="Times New Roman"/>
          <w:sz w:val="24"/>
          <w:szCs w:val="24"/>
          <w:shd w:val="clear" w:color="auto" w:fill="FFFFFF"/>
        </w:rPr>
        <w:t xml:space="preserve"> В тази връзка, основни инструменти </w:t>
      </w:r>
      <w:r w:rsidR="001473A6" w:rsidRPr="001D0C42">
        <w:rPr>
          <w:rFonts w:ascii="Times New Roman" w:hAnsi="Times New Roman" w:cs="Times New Roman"/>
          <w:sz w:val="24"/>
          <w:szCs w:val="24"/>
          <w:shd w:val="clear" w:color="auto" w:fill="FFFFFF"/>
        </w:rPr>
        <w:t xml:space="preserve">за общините </w:t>
      </w:r>
      <w:r w:rsidR="00794F01" w:rsidRPr="001D0C42">
        <w:rPr>
          <w:rFonts w:ascii="Times New Roman" w:hAnsi="Times New Roman" w:cs="Times New Roman"/>
          <w:sz w:val="24"/>
          <w:szCs w:val="24"/>
          <w:shd w:val="clear" w:color="auto" w:fill="FFFFFF"/>
        </w:rPr>
        <w:t>могат да бъдат:</w:t>
      </w:r>
    </w:p>
    <w:p w14:paraId="50AD2298" w14:textId="51C74807" w:rsidR="00794F01" w:rsidRPr="001D0C42" w:rsidRDefault="00794F01">
      <w:pPr>
        <w:pStyle w:val="a8"/>
        <w:numPr>
          <w:ilvl w:val="0"/>
          <w:numId w:val="21"/>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Одобряване на </w:t>
      </w:r>
      <w:r w:rsidR="00B20821">
        <w:rPr>
          <w:rFonts w:ascii="Times New Roman" w:hAnsi="Times New Roman" w:cs="Times New Roman"/>
          <w:sz w:val="24"/>
          <w:szCs w:val="24"/>
          <w:shd w:val="clear" w:color="auto" w:fill="FFFFFF"/>
        </w:rPr>
        <w:t xml:space="preserve">общи и подробни </w:t>
      </w:r>
      <w:r w:rsidRPr="001D0C42">
        <w:rPr>
          <w:rFonts w:ascii="Times New Roman" w:hAnsi="Times New Roman" w:cs="Times New Roman"/>
          <w:sz w:val="24"/>
          <w:szCs w:val="24"/>
          <w:shd w:val="clear" w:color="auto" w:fill="FFFFFF"/>
        </w:rPr>
        <w:t>устройствени планове;</w:t>
      </w:r>
    </w:p>
    <w:p w14:paraId="222CA311" w14:textId="5A6A5ECB" w:rsidR="004D21D5" w:rsidRPr="00A1198D" w:rsidRDefault="00794F01" w:rsidP="00A1198D">
      <w:pPr>
        <w:pStyle w:val="a8"/>
        <w:numPr>
          <w:ilvl w:val="0"/>
          <w:numId w:val="21"/>
        </w:numPr>
        <w:jc w:val="both"/>
        <w:rPr>
          <w:rFonts w:ascii="Times New Roman" w:hAnsi="Times New Roman" w:cs="Times New Roman"/>
          <w:sz w:val="24"/>
          <w:szCs w:val="24"/>
          <w:shd w:val="clear" w:color="auto" w:fill="FFFFFF"/>
        </w:rPr>
      </w:pPr>
      <w:r w:rsidRPr="00A1198D">
        <w:rPr>
          <w:rFonts w:ascii="Times New Roman" w:hAnsi="Times New Roman" w:cs="Times New Roman"/>
          <w:sz w:val="24"/>
          <w:szCs w:val="24"/>
          <w:shd w:val="clear" w:color="auto" w:fill="FFFFFF"/>
        </w:rPr>
        <w:t xml:space="preserve">Осъществяване на строг контрол за използване на екологично съобразени технологии при реализацията на инвестиционни намерения в областта на строителството на нови сгради, </w:t>
      </w:r>
      <w:r w:rsidR="001473A6" w:rsidRPr="00A1198D">
        <w:rPr>
          <w:rFonts w:ascii="Times New Roman" w:hAnsi="Times New Roman" w:cs="Times New Roman"/>
          <w:sz w:val="24"/>
          <w:szCs w:val="24"/>
          <w:shd w:val="clear" w:color="auto" w:fill="FFFFFF"/>
        </w:rPr>
        <w:t xml:space="preserve">реконструкцията, </w:t>
      </w:r>
      <w:r w:rsidRPr="00A1198D">
        <w:rPr>
          <w:rFonts w:ascii="Times New Roman" w:hAnsi="Times New Roman" w:cs="Times New Roman"/>
          <w:sz w:val="24"/>
          <w:szCs w:val="24"/>
          <w:shd w:val="clear" w:color="auto" w:fill="FFFFFF"/>
        </w:rPr>
        <w:t>основното обновяване и основния ремонт на сгради</w:t>
      </w:r>
      <w:r w:rsidR="004D21D5" w:rsidRPr="00A1198D">
        <w:rPr>
          <w:rFonts w:ascii="Times New Roman" w:hAnsi="Times New Roman" w:cs="Times New Roman"/>
          <w:sz w:val="24"/>
          <w:szCs w:val="24"/>
          <w:shd w:val="clear" w:color="auto" w:fill="FFFFFF"/>
        </w:rPr>
        <w:t xml:space="preserve">. Съответствието с изискването за енергийна ефективност на сгради се определя по интегрирания показател „специфичен годишен разход на първична енергия“, в </w:t>
      </w:r>
      <w:r w:rsidR="004D21D5" w:rsidRPr="00A1198D">
        <w:rPr>
          <w:rFonts w:ascii="Times New Roman" w:hAnsi="Times New Roman" w:cs="Times New Roman"/>
          <w:sz w:val="24"/>
          <w:szCs w:val="24"/>
          <w:shd w:val="clear" w:color="auto" w:fill="FFFFFF"/>
          <w:lang w:val="en-US"/>
        </w:rPr>
        <w:t>kWh</w:t>
      </w:r>
      <w:r w:rsidR="004D21D5" w:rsidRPr="00A1198D">
        <w:rPr>
          <w:rFonts w:ascii="Times New Roman" w:hAnsi="Times New Roman" w:cs="Times New Roman"/>
          <w:sz w:val="24"/>
          <w:szCs w:val="24"/>
          <w:shd w:val="clear" w:color="auto" w:fill="FFFFFF"/>
        </w:rPr>
        <w:t>/</w:t>
      </w:r>
      <w:r w:rsidR="004D21D5" w:rsidRPr="00A1198D">
        <w:rPr>
          <w:rFonts w:ascii="Times New Roman" w:hAnsi="Times New Roman" w:cs="Times New Roman"/>
          <w:sz w:val="24"/>
          <w:szCs w:val="24"/>
          <w:shd w:val="clear" w:color="auto" w:fill="FFFFFF"/>
          <w:lang w:val="en-US"/>
        </w:rPr>
        <w:t>m 2</w:t>
      </w:r>
      <w:r w:rsidR="004D21D5" w:rsidRPr="00A1198D">
        <w:rPr>
          <w:rFonts w:ascii="Times New Roman" w:hAnsi="Times New Roman" w:cs="Times New Roman"/>
          <w:sz w:val="24"/>
          <w:szCs w:val="24"/>
          <w:shd w:val="clear" w:color="auto" w:fill="FFFFFF"/>
        </w:rPr>
        <w:t>, където „</w:t>
      </w:r>
      <w:r w:rsidR="004D21D5" w:rsidRPr="00A1198D">
        <w:rPr>
          <w:rFonts w:ascii="Times New Roman" w:hAnsi="Times New Roman" w:cs="Times New Roman"/>
          <w:b/>
          <w:bCs/>
          <w:sz w:val="24"/>
          <w:szCs w:val="24"/>
          <w:shd w:val="clear" w:color="auto" w:fill="FFFFFF"/>
          <w:lang w:val="en-US"/>
        </w:rPr>
        <w:t>m</w:t>
      </w:r>
      <w:r w:rsidR="004D21D5" w:rsidRPr="00A1198D">
        <w:rPr>
          <w:rFonts w:ascii="Times New Roman" w:hAnsi="Times New Roman" w:cs="Times New Roman"/>
          <w:b/>
          <w:bCs/>
          <w:sz w:val="24"/>
          <w:szCs w:val="24"/>
          <w:shd w:val="clear" w:color="auto" w:fill="FFFFFF"/>
          <w:vertAlign w:val="superscript"/>
          <w:lang w:val="en-US"/>
        </w:rPr>
        <w:t>2</w:t>
      </w:r>
      <w:r w:rsidR="004D21D5" w:rsidRPr="00A1198D">
        <w:rPr>
          <w:rFonts w:ascii="Times New Roman" w:hAnsi="Times New Roman" w:cs="Times New Roman"/>
          <w:sz w:val="24"/>
          <w:szCs w:val="24"/>
          <w:shd w:val="clear" w:color="auto" w:fill="FFFFFF"/>
        </w:rPr>
        <w:t>“</w:t>
      </w:r>
      <w:r w:rsidR="004D21D5" w:rsidRPr="00A1198D">
        <w:rPr>
          <w:rFonts w:ascii="Times New Roman" w:hAnsi="Times New Roman" w:cs="Times New Roman"/>
          <w:sz w:val="24"/>
          <w:szCs w:val="24"/>
          <w:shd w:val="clear" w:color="auto" w:fill="FFFFFF"/>
          <w:lang w:val="en-US"/>
        </w:rPr>
        <w:t xml:space="preserve"> e </w:t>
      </w:r>
      <w:r w:rsidR="004D21D5" w:rsidRPr="00A1198D">
        <w:rPr>
          <w:rFonts w:ascii="Times New Roman" w:hAnsi="Times New Roman" w:cs="Times New Roman"/>
          <w:sz w:val="24"/>
          <w:szCs w:val="24"/>
          <w:shd w:val="clear" w:color="auto" w:fill="FFFFFF"/>
        </w:rPr>
        <w:t>общата кондиционирана</w:t>
      </w:r>
      <w:r w:rsidR="00B20821">
        <w:rPr>
          <w:rFonts w:ascii="Times New Roman" w:hAnsi="Times New Roman" w:cs="Times New Roman"/>
          <w:sz w:val="24"/>
          <w:szCs w:val="24"/>
          <w:shd w:val="clear" w:color="auto" w:fill="FFFFFF"/>
        </w:rPr>
        <w:t>/ отоплявана</w:t>
      </w:r>
      <w:r w:rsidR="004D21D5" w:rsidRPr="00A1198D">
        <w:rPr>
          <w:rFonts w:ascii="Times New Roman" w:hAnsi="Times New Roman" w:cs="Times New Roman"/>
          <w:sz w:val="24"/>
          <w:szCs w:val="24"/>
          <w:shd w:val="clear" w:color="auto" w:fill="FFFFFF"/>
        </w:rPr>
        <w:t xml:space="preserve"> площ на съответната сграда;</w:t>
      </w:r>
    </w:p>
    <w:p w14:paraId="02CA5A3F" w14:textId="2EACEDA4" w:rsidR="00794F01" w:rsidRPr="001D0C42" w:rsidRDefault="00794F01">
      <w:pPr>
        <w:pStyle w:val="a8"/>
        <w:numPr>
          <w:ilvl w:val="0"/>
          <w:numId w:val="21"/>
        </w:numPr>
        <w:spacing w:after="0" w:line="276" w:lineRule="auto"/>
        <w:ind w:left="0" w:firstLine="737"/>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Насърчаване на частната ин</w:t>
      </w:r>
      <w:r w:rsidR="00C67DDF">
        <w:rPr>
          <w:rFonts w:ascii="Times New Roman" w:hAnsi="Times New Roman" w:cs="Times New Roman"/>
          <w:sz w:val="24"/>
          <w:szCs w:val="24"/>
          <w:shd w:val="clear" w:color="auto" w:fill="FFFFFF"/>
        </w:rPr>
        <w:t>и</w:t>
      </w:r>
      <w:r w:rsidRPr="001D0C42">
        <w:rPr>
          <w:rFonts w:ascii="Times New Roman" w:hAnsi="Times New Roman" w:cs="Times New Roman"/>
          <w:sz w:val="24"/>
          <w:szCs w:val="24"/>
          <w:shd w:val="clear" w:color="auto" w:fill="FFFFFF"/>
        </w:rPr>
        <w:t>циатива, свързана с реализацията на инвестиционни проекти за повишаване на енергийната ефективност, както и на комбинирани проекти за подобряване на енергийните характеристики на сгради и оползотворяване на енергията от възобновяеми източници в тях</w:t>
      </w:r>
      <w:r w:rsidR="001473A6" w:rsidRPr="001D0C42">
        <w:rPr>
          <w:rFonts w:ascii="Times New Roman" w:hAnsi="Times New Roman" w:cs="Times New Roman"/>
          <w:sz w:val="24"/>
          <w:szCs w:val="24"/>
          <w:shd w:val="clear" w:color="auto" w:fill="FFFFFF"/>
        </w:rPr>
        <w:t>;</w:t>
      </w:r>
    </w:p>
    <w:p w14:paraId="1130DA5D" w14:textId="695BD230" w:rsidR="001473A6" w:rsidRPr="001D0C42" w:rsidRDefault="001473A6">
      <w:pPr>
        <w:pStyle w:val="a8"/>
        <w:numPr>
          <w:ilvl w:val="0"/>
          <w:numId w:val="21"/>
        </w:numPr>
        <w:spacing w:after="0" w:line="276" w:lineRule="auto"/>
        <w:ind w:left="0" w:firstLine="737"/>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Провеждане на информационни кампании и предоставяне на стимули за намаляване потреблението на енергия, както и изпълнение на съвместни дейности със задължените по Закона за енергийната ефективност лица – търговци с енергия </w:t>
      </w:r>
      <w:r w:rsidRPr="001D0C42">
        <w:rPr>
          <w:rFonts w:ascii="Times New Roman" w:hAnsi="Times New Roman" w:cs="Times New Roman"/>
          <w:sz w:val="24"/>
          <w:szCs w:val="24"/>
          <w:shd w:val="clear" w:color="auto" w:fill="FFFFFF"/>
          <w:lang w:val="en-US"/>
        </w:rPr>
        <w:t>(</w:t>
      </w:r>
      <w:r w:rsidRPr="001D0C42">
        <w:rPr>
          <w:rFonts w:ascii="Times New Roman" w:hAnsi="Times New Roman" w:cs="Times New Roman"/>
          <w:sz w:val="24"/>
          <w:szCs w:val="24"/>
          <w:shd w:val="clear" w:color="auto" w:fill="FFFFFF"/>
        </w:rPr>
        <w:t xml:space="preserve">вж. </w:t>
      </w:r>
      <w:r w:rsidR="00A1198D">
        <w:rPr>
          <w:rFonts w:ascii="Times New Roman" w:hAnsi="Times New Roman" w:cs="Times New Roman"/>
          <w:sz w:val="24"/>
          <w:szCs w:val="24"/>
          <w:shd w:val="clear" w:color="auto" w:fill="FFFFFF"/>
        </w:rPr>
        <w:t>ч</w:t>
      </w:r>
      <w:r w:rsidRPr="001D0C42">
        <w:rPr>
          <w:rFonts w:ascii="Times New Roman" w:hAnsi="Times New Roman" w:cs="Times New Roman"/>
          <w:sz w:val="24"/>
          <w:szCs w:val="24"/>
          <w:shd w:val="clear" w:color="auto" w:fill="FFFFFF"/>
        </w:rPr>
        <w:t>л. 14, ал. 4 от Закона за енергийната ефективност</w:t>
      </w:r>
      <w:r w:rsidRPr="001D0C42">
        <w:rPr>
          <w:rFonts w:ascii="Times New Roman" w:hAnsi="Times New Roman" w:cs="Times New Roman"/>
          <w:sz w:val="24"/>
          <w:szCs w:val="24"/>
          <w:shd w:val="clear" w:color="auto" w:fill="FFFFFF"/>
          <w:lang w:val="en-US"/>
        </w:rPr>
        <w:t>)</w:t>
      </w:r>
      <w:r w:rsidRPr="001D0C42">
        <w:rPr>
          <w:rFonts w:ascii="Times New Roman" w:hAnsi="Times New Roman" w:cs="Times New Roman"/>
          <w:sz w:val="24"/>
          <w:szCs w:val="24"/>
          <w:shd w:val="clear" w:color="auto" w:fill="FFFFFF"/>
        </w:rPr>
        <w:t>.</w:t>
      </w:r>
    </w:p>
    <w:p w14:paraId="217B9F58" w14:textId="4BF7C568" w:rsidR="001473A6" w:rsidRPr="001D0C42" w:rsidRDefault="001473A6" w:rsidP="001473A6">
      <w:p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Неразделна част от политиката на Община </w:t>
      </w:r>
      <w:r w:rsidR="00B20821">
        <w:rPr>
          <w:rFonts w:ascii="Times New Roman" w:hAnsi="Times New Roman" w:cs="Times New Roman"/>
          <w:sz w:val="24"/>
          <w:szCs w:val="24"/>
          <w:shd w:val="clear" w:color="auto" w:fill="FFFFFF"/>
        </w:rPr>
        <w:t>Момчилград</w:t>
      </w:r>
      <w:r w:rsidRPr="001D0C42">
        <w:rPr>
          <w:rFonts w:ascii="Times New Roman" w:hAnsi="Times New Roman" w:cs="Times New Roman"/>
          <w:sz w:val="24"/>
          <w:szCs w:val="24"/>
          <w:shd w:val="clear" w:color="auto" w:fill="FFFFFF"/>
        </w:rPr>
        <w:t xml:space="preserve"> в областта на енергийната ефективност </w:t>
      </w:r>
      <w:r w:rsidR="004D21D5" w:rsidRPr="001D0C42">
        <w:rPr>
          <w:rFonts w:ascii="Times New Roman" w:hAnsi="Times New Roman" w:cs="Times New Roman"/>
          <w:sz w:val="24"/>
          <w:szCs w:val="24"/>
          <w:shd w:val="clear" w:color="auto" w:fill="FFFFFF"/>
        </w:rPr>
        <w:t xml:space="preserve">следва да бъде </w:t>
      </w:r>
      <w:r w:rsidRPr="001D0C42">
        <w:rPr>
          <w:rFonts w:ascii="Times New Roman" w:hAnsi="Times New Roman" w:cs="Times New Roman"/>
          <w:sz w:val="24"/>
          <w:szCs w:val="24"/>
          <w:shd w:val="clear" w:color="auto" w:fill="FFFFFF"/>
        </w:rPr>
        <w:t>съобразяването на инвестиционните намерения на Общината с Националния план за възстановяване и устойчивост, насочен към стимулирането на мерки, водещи до сгради с енергопотребление, близк</w:t>
      </w:r>
      <w:r w:rsidR="008A50D3" w:rsidRPr="001D0C42">
        <w:rPr>
          <w:rFonts w:ascii="Times New Roman" w:hAnsi="Times New Roman" w:cs="Times New Roman"/>
          <w:sz w:val="24"/>
          <w:szCs w:val="24"/>
          <w:shd w:val="clear" w:color="auto" w:fill="FFFFFF"/>
        </w:rPr>
        <w:t>о</w:t>
      </w:r>
      <w:r w:rsidRPr="001D0C42">
        <w:rPr>
          <w:rFonts w:ascii="Times New Roman" w:hAnsi="Times New Roman" w:cs="Times New Roman"/>
          <w:sz w:val="24"/>
          <w:szCs w:val="24"/>
          <w:shd w:val="clear" w:color="auto" w:fill="FFFFFF"/>
        </w:rPr>
        <w:t xml:space="preserve"> до нула.</w:t>
      </w:r>
    </w:p>
    <w:p w14:paraId="1F47B580" w14:textId="67DD5C71" w:rsidR="004D21D5" w:rsidRPr="001D0C42" w:rsidRDefault="004D21D5" w:rsidP="001473A6">
      <w:p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lastRenderedPageBreak/>
        <w:t xml:space="preserve">Предвид размера на националната цел за енергийни спестявания до 2030 г., както и на база на политиката на ЕС в рамките на т.нар. </w:t>
      </w:r>
      <w:r w:rsidR="00F361A6" w:rsidRPr="001D0C42">
        <w:rPr>
          <w:rFonts w:ascii="Times New Roman" w:hAnsi="Times New Roman" w:cs="Times New Roman"/>
          <w:sz w:val="24"/>
          <w:szCs w:val="24"/>
          <w:shd w:val="clear" w:color="auto" w:fill="FFFFFF"/>
        </w:rPr>
        <w:t xml:space="preserve">„Зелена сделка“, Община </w:t>
      </w:r>
      <w:r w:rsidR="00B20821">
        <w:rPr>
          <w:rFonts w:ascii="Times New Roman" w:hAnsi="Times New Roman" w:cs="Times New Roman"/>
          <w:sz w:val="24"/>
          <w:szCs w:val="24"/>
          <w:shd w:val="clear" w:color="auto" w:fill="FFFFFF"/>
        </w:rPr>
        <w:t>Момчилград</w:t>
      </w:r>
      <w:r w:rsidR="00F361A6" w:rsidRPr="001D0C42">
        <w:rPr>
          <w:rFonts w:ascii="Times New Roman" w:hAnsi="Times New Roman" w:cs="Times New Roman"/>
          <w:sz w:val="24"/>
          <w:szCs w:val="24"/>
          <w:shd w:val="clear" w:color="auto" w:fill="FFFFFF"/>
        </w:rPr>
        <w:t xml:space="preserve"> следва да насочи усилията си в следните направления:</w:t>
      </w:r>
    </w:p>
    <w:p w14:paraId="60307923" w14:textId="77777777" w:rsidR="00F361A6" w:rsidRPr="001D0C42" w:rsidRDefault="00F361A6">
      <w:pPr>
        <w:pStyle w:val="a8"/>
        <w:numPr>
          <w:ilvl w:val="0"/>
          <w:numId w:val="21"/>
        </w:numPr>
        <w:spacing w:after="0" w:line="276" w:lineRule="auto"/>
        <w:ind w:left="0" w:firstLine="737"/>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При изпълнение на инвестиционни проекти за изграждане и въвеждане в експлоатация на нови сгради, последните да отговарят на националната дефиниция за „сгради с близко до нулево потребление на енергия“. Тази цел е реалистична и постижима при отчитане на заложените в настоящата Програма източници на финансиране за Програмния период 2021-2027 г., както и на база на другите възможни финансови инструменти, заложени в Програмата;</w:t>
      </w:r>
    </w:p>
    <w:p w14:paraId="7E562586" w14:textId="77777777" w:rsidR="004D617B" w:rsidRPr="001D0C42" w:rsidRDefault="00F361A6">
      <w:pPr>
        <w:pStyle w:val="a8"/>
        <w:numPr>
          <w:ilvl w:val="0"/>
          <w:numId w:val="21"/>
        </w:numPr>
        <w:spacing w:after="0" w:line="276" w:lineRule="auto"/>
        <w:ind w:left="0" w:firstLine="737"/>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При изпълнението на проекти за повишаване на енергийната ефективност на сгради, при които има частично изпълнени </w:t>
      </w:r>
      <w:r w:rsidR="00057A19" w:rsidRPr="001D0C42">
        <w:rPr>
          <w:rFonts w:ascii="Times New Roman" w:hAnsi="Times New Roman" w:cs="Times New Roman"/>
          <w:sz w:val="24"/>
          <w:szCs w:val="24"/>
          <w:shd w:val="clear" w:color="auto" w:fill="FFFFFF"/>
        </w:rPr>
        <w:t xml:space="preserve">енергоспестяващи </w:t>
      </w:r>
      <w:r w:rsidRPr="001D0C42">
        <w:rPr>
          <w:rFonts w:ascii="Times New Roman" w:hAnsi="Times New Roman" w:cs="Times New Roman"/>
          <w:sz w:val="24"/>
          <w:szCs w:val="24"/>
          <w:shd w:val="clear" w:color="auto" w:fill="FFFFFF"/>
        </w:rPr>
        <w:t>мерки и се цели тяхното „надграждане“</w:t>
      </w:r>
      <w:r w:rsidR="00057A19" w:rsidRPr="001D0C42">
        <w:rPr>
          <w:rFonts w:ascii="Times New Roman" w:hAnsi="Times New Roman" w:cs="Times New Roman"/>
          <w:sz w:val="24"/>
          <w:szCs w:val="24"/>
          <w:shd w:val="clear" w:color="auto" w:fill="FFFFFF"/>
        </w:rPr>
        <w:t>, както и при реализацията на такива проекти в несанирани сгради, да се търсят оптимални варианти за достигането на нива на потребление на енергия в сградите, отговарящи на националната дефиниция за „сгради с близко до нулево потребление на енергия“</w:t>
      </w:r>
      <w:r w:rsidR="004D617B" w:rsidRPr="001D0C42">
        <w:rPr>
          <w:rFonts w:ascii="Times New Roman" w:hAnsi="Times New Roman" w:cs="Times New Roman"/>
          <w:sz w:val="24"/>
          <w:szCs w:val="24"/>
          <w:shd w:val="clear" w:color="auto" w:fill="FFFFFF"/>
        </w:rPr>
        <w:t>.</w:t>
      </w:r>
    </w:p>
    <w:p w14:paraId="22ADD6C6" w14:textId="5EC01AE9" w:rsidR="009C2232" w:rsidRPr="001D0C42" w:rsidRDefault="009C2232" w:rsidP="009C2232">
      <w:pPr>
        <w:pStyle w:val="a8"/>
        <w:spacing w:after="0" w:line="276" w:lineRule="auto"/>
        <w:ind w:left="0"/>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К</w:t>
      </w:r>
      <w:r w:rsidR="004D617B" w:rsidRPr="001D0C42">
        <w:rPr>
          <w:rFonts w:ascii="Times New Roman" w:hAnsi="Times New Roman" w:cs="Times New Roman"/>
          <w:sz w:val="24"/>
          <w:szCs w:val="24"/>
          <w:shd w:val="clear" w:color="auto" w:fill="FFFFFF"/>
        </w:rPr>
        <w:t>лючов момент,</w:t>
      </w:r>
      <w:r w:rsidRPr="001D0C42">
        <w:rPr>
          <w:rFonts w:ascii="Times New Roman" w:hAnsi="Times New Roman" w:cs="Times New Roman"/>
          <w:sz w:val="24"/>
          <w:szCs w:val="24"/>
          <w:shd w:val="clear" w:color="auto" w:fill="FFFFFF"/>
        </w:rPr>
        <w:t xml:space="preserve"> който е от значение за политиката на Община </w:t>
      </w:r>
      <w:r w:rsidR="00B20821">
        <w:rPr>
          <w:rFonts w:ascii="Times New Roman" w:hAnsi="Times New Roman" w:cs="Times New Roman"/>
          <w:sz w:val="24"/>
          <w:szCs w:val="24"/>
          <w:shd w:val="clear" w:color="auto" w:fill="FFFFFF"/>
        </w:rPr>
        <w:t>Момчилград</w:t>
      </w:r>
      <w:r w:rsidRPr="001D0C42">
        <w:rPr>
          <w:rFonts w:ascii="Times New Roman" w:hAnsi="Times New Roman" w:cs="Times New Roman"/>
          <w:sz w:val="24"/>
          <w:szCs w:val="24"/>
          <w:shd w:val="clear" w:color="auto" w:fill="FFFFFF"/>
        </w:rPr>
        <w:t xml:space="preserve"> в периода на действие на Програмата за енергийна ефективност </w:t>
      </w:r>
      <w:r w:rsidRPr="001D0C42">
        <w:rPr>
          <w:rFonts w:ascii="Times New Roman" w:hAnsi="Times New Roman" w:cs="Times New Roman"/>
          <w:sz w:val="24"/>
          <w:szCs w:val="24"/>
          <w:shd w:val="clear" w:color="auto" w:fill="FFFFFF"/>
          <w:lang w:val="en-US"/>
        </w:rPr>
        <w:t>(</w:t>
      </w:r>
      <w:r w:rsidRPr="001D0C42">
        <w:rPr>
          <w:rFonts w:ascii="Times New Roman" w:hAnsi="Times New Roman" w:cs="Times New Roman"/>
          <w:sz w:val="24"/>
          <w:szCs w:val="24"/>
          <w:shd w:val="clear" w:color="auto" w:fill="FFFFFF"/>
        </w:rPr>
        <w:t>202</w:t>
      </w:r>
      <w:r w:rsidR="006720A6">
        <w:rPr>
          <w:rFonts w:ascii="Times New Roman" w:hAnsi="Times New Roman" w:cs="Times New Roman"/>
          <w:sz w:val="24"/>
          <w:szCs w:val="24"/>
          <w:shd w:val="clear" w:color="auto" w:fill="FFFFFF"/>
        </w:rPr>
        <w:t>4</w:t>
      </w:r>
      <w:r w:rsidRPr="001D0C42">
        <w:rPr>
          <w:rFonts w:ascii="Times New Roman" w:hAnsi="Times New Roman" w:cs="Times New Roman"/>
          <w:sz w:val="24"/>
          <w:szCs w:val="24"/>
          <w:shd w:val="clear" w:color="auto" w:fill="FFFFFF"/>
        </w:rPr>
        <w:t>-202</w:t>
      </w:r>
      <w:r w:rsidR="006720A6">
        <w:rPr>
          <w:rFonts w:ascii="Times New Roman" w:hAnsi="Times New Roman" w:cs="Times New Roman"/>
          <w:sz w:val="24"/>
          <w:szCs w:val="24"/>
          <w:shd w:val="clear" w:color="auto" w:fill="FFFFFF"/>
        </w:rPr>
        <w:t>9</w:t>
      </w:r>
      <w:r w:rsidRPr="001D0C42">
        <w:rPr>
          <w:rFonts w:ascii="Times New Roman" w:hAnsi="Times New Roman" w:cs="Times New Roman"/>
          <w:sz w:val="24"/>
          <w:szCs w:val="24"/>
          <w:shd w:val="clear" w:color="auto" w:fill="FFFFFF"/>
        </w:rPr>
        <w:t xml:space="preserve"> г.</w:t>
      </w:r>
      <w:r w:rsidRPr="001D0C42">
        <w:rPr>
          <w:rFonts w:ascii="Times New Roman" w:hAnsi="Times New Roman" w:cs="Times New Roman"/>
          <w:sz w:val="24"/>
          <w:szCs w:val="24"/>
          <w:shd w:val="clear" w:color="auto" w:fill="FFFFFF"/>
          <w:lang w:val="en-US"/>
        </w:rPr>
        <w:t>)</w:t>
      </w:r>
      <w:r w:rsidRPr="001D0C42">
        <w:rPr>
          <w:rFonts w:ascii="Times New Roman" w:hAnsi="Times New Roman" w:cs="Times New Roman"/>
          <w:sz w:val="24"/>
          <w:szCs w:val="24"/>
          <w:shd w:val="clear" w:color="auto" w:fill="FFFFFF"/>
        </w:rPr>
        <w:t xml:space="preserve">, това са целите, заложени в други стратегически документи, приети от Общинския съвет на Община </w:t>
      </w:r>
      <w:r w:rsidR="00B20821">
        <w:rPr>
          <w:rFonts w:ascii="Times New Roman" w:hAnsi="Times New Roman" w:cs="Times New Roman"/>
          <w:sz w:val="24"/>
          <w:szCs w:val="24"/>
          <w:shd w:val="clear" w:color="auto" w:fill="FFFFFF"/>
        </w:rPr>
        <w:t>Момчилград</w:t>
      </w:r>
      <w:r w:rsidRPr="001D0C42">
        <w:rPr>
          <w:rFonts w:ascii="Times New Roman" w:hAnsi="Times New Roman" w:cs="Times New Roman"/>
          <w:sz w:val="24"/>
          <w:szCs w:val="24"/>
          <w:shd w:val="clear" w:color="auto" w:fill="FFFFFF"/>
        </w:rPr>
        <w:t>, а именно:</w:t>
      </w:r>
    </w:p>
    <w:p w14:paraId="3C255AD1" w14:textId="69FD99D5" w:rsidR="00F361A6" w:rsidRPr="001D0C42" w:rsidRDefault="009C2232">
      <w:pPr>
        <w:pStyle w:val="a8"/>
        <w:numPr>
          <w:ilvl w:val="0"/>
          <w:numId w:val="28"/>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 xml:space="preserve">План за интегрирано развитие на Община </w:t>
      </w:r>
      <w:r w:rsidR="00B20821">
        <w:rPr>
          <w:rFonts w:ascii="Times New Roman" w:hAnsi="Times New Roman" w:cs="Times New Roman"/>
          <w:sz w:val="24"/>
          <w:szCs w:val="24"/>
          <w:shd w:val="clear" w:color="auto" w:fill="FFFFFF"/>
        </w:rPr>
        <w:t>Момчилград</w:t>
      </w:r>
      <w:r w:rsidRPr="001D0C42">
        <w:rPr>
          <w:rFonts w:ascii="Times New Roman" w:hAnsi="Times New Roman" w:cs="Times New Roman"/>
          <w:sz w:val="24"/>
          <w:szCs w:val="24"/>
          <w:shd w:val="clear" w:color="auto" w:fill="FFFFFF"/>
        </w:rPr>
        <w:t xml:space="preserve"> 2021-202</w:t>
      </w:r>
      <w:r w:rsidR="006720A6">
        <w:rPr>
          <w:rFonts w:ascii="Times New Roman" w:hAnsi="Times New Roman" w:cs="Times New Roman"/>
          <w:sz w:val="24"/>
          <w:szCs w:val="24"/>
          <w:shd w:val="clear" w:color="auto" w:fill="FFFFFF"/>
        </w:rPr>
        <w:t>7</w:t>
      </w:r>
      <w:r w:rsidRPr="001D0C42">
        <w:rPr>
          <w:rFonts w:ascii="Times New Roman" w:hAnsi="Times New Roman" w:cs="Times New Roman"/>
          <w:sz w:val="24"/>
          <w:szCs w:val="24"/>
          <w:shd w:val="clear" w:color="auto" w:fill="FFFFFF"/>
        </w:rPr>
        <w:t xml:space="preserve"> г.;</w:t>
      </w:r>
    </w:p>
    <w:p w14:paraId="31D40118" w14:textId="64DB3FE4" w:rsidR="009C2232" w:rsidRDefault="009C2232">
      <w:pPr>
        <w:pStyle w:val="a8"/>
        <w:numPr>
          <w:ilvl w:val="0"/>
          <w:numId w:val="28"/>
        </w:numPr>
        <w:spacing w:after="0" w:line="276" w:lineRule="auto"/>
        <w:jc w:val="both"/>
        <w:rPr>
          <w:rFonts w:ascii="Times New Roman" w:hAnsi="Times New Roman" w:cs="Times New Roman"/>
          <w:sz w:val="24"/>
          <w:szCs w:val="24"/>
          <w:shd w:val="clear" w:color="auto" w:fill="FFFFFF"/>
        </w:rPr>
      </w:pPr>
      <w:r w:rsidRPr="001D0C42">
        <w:rPr>
          <w:rFonts w:ascii="Times New Roman" w:hAnsi="Times New Roman" w:cs="Times New Roman"/>
          <w:sz w:val="24"/>
          <w:szCs w:val="24"/>
          <w:shd w:val="clear" w:color="auto" w:fill="FFFFFF"/>
        </w:rPr>
        <w:t>Дългосрочна програма за насърчаване използването на енергия от възобновяеми източници и биогорива за периода 202</w:t>
      </w:r>
      <w:r w:rsidR="00417E8A">
        <w:rPr>
          <w:rFonts w:ascii="Times New Roman" w:hAnsi="Times New Roman" w:cs="Times New Roman"/>
          <w:sz w:val="24"/>
          <w:szCs w:val="24"/>
          <w:shd w:val="clear" w:color="auto" w:fill="FFFFFF"/>
        </w:rPr>
        <w:t>0</w:t>
      </w:r>
      <w:r w:rsidRPr="001D0C42">
        <w:rPr>
          <w:rFonts w:ascii="Times New Roman" w:hAnsi="Times New Roman" w:cs="Times New Roman"/>
          <w:sz w:val="24"/>
          <w:szCs w:val="24"/>
          <w:shd w:val="clear" w:color="auto" w:fill="FFFFFF"/>
        </w:rPr>
        <w:t>-203</w:t>
      </w:r>
      <w:r w:rsidR="00417E8A">
        <w:rPr>
          <w:rFonts w:ascii="Times New Roman" w:hAnsi="Times New Roman" w:cs="Times New Roman"/>
          <w:sz w:val="24"/>
          <w:szCs w:val="24"/>
          <w:shd w:val="clear" w:color="auto" w:fill="FFFFFF"/>
        </w:rPr>
        <w:t>0</w:t>
      </w:r>
      <w:r w:rsidRPr="001D0C42">
        <w:rPr>
          <w:rFonts w:ascii="Times New Roman" w:hAnsi="Times New Roman" w:cs="Times New Roman"/>
          <w:sz w:val="24"/>
          <w:szCs w:val="24"/>
          <w:shd w:val="clear" w:color="auto" w:fill="FFFFFF"/>
        </w:rPr>
        <w:t xml:space="preserve"> г.</w:t>
      </w:r>
    </w:p>
    <w:p w14:paraId="2E856639" w14:textId="5BE80212" w:rsidR="00417E8A" w:rsidRPr="00417E8A" w:rsidRDefault="00417E8A" w:rsidP="00417E8A">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Доколкото Дългосрочната програма за насърчаване използването на енергия от възобновяеми източници и биогорива обхваща твърде дълъг отрязък от време – 10 години, както и като се има предвид, че в рамките на действие на </w:t>
      </w:r>
      <w:r w:rsidR="006C58B9">
        <w:rPr>
          <w:rFonts w:ascii="Times New Roman" w:hAnsi="Times New Roman" w:cs="Times New Roman"/>
          <w:sz w:val="24"/>
          <w:szCs w:val="24"/>
          <w:shd w:val="clear" w:color="auto" w:fill="FFFFFF"/>
        </w:rPr>
        <w:t xml:space="preserve">приетата от Общинския съвет на Община Момчилград </w:t>
      </w:r>
      <w:r w:rsidR="006C58B9" w:rsidRPr="009D3B6E">
        <w:rPr>
          <w:rFonts w:ascii="Times New Roman" w:hAnsi="Times New Roman" w:cs="Times New Roman"/>
          <w:b/>
          <w:bCs/>
          <w:sz w:val="24"/>
          <w:szCs w:val="24"/>
          <w:shd w:val="clear" w:color="auto" w:fill="FFFFFF"/>
        </w:rPr>
        <w:t>Дългос</w:t>
      </w:r>
      <w:r w:rsidR="009D3B6E">
        <w:rPr>
          <w:rFonts w:ascii="Times New Roman" w:hAnsi="Times New Roman" w:cs="Times New Roman"/>
          <w:b/>
          <w:bCs/>
          <w:sz w:val="24"/>
          <w:szCs w:val="24"/>
          <w:shd w:val="clear" w:color="auto" w:fill="FFFFFF"/>
        </w:rPr>
        <w:t>р</w:t>
      </w:r>
      <w:r w:rsidR="006C58B9" w:rsidRPr="009D3B6E">
        <w:rPr>
          <w:rFonts w:ascii="Times New Roman" w:hAnsi="Times New Roman" w:cs="Times New Roman"/>
          <w:b/>
          <w:bCs/>
          <w:sz w:val="24"/>
          <w:szCs w:val="24"/>
          <w:shd w:val="clear" w:color="auto" w:fill="FFFFFF"/>
        </w:rPr>
        <w:t>очна п</w:t>
      </w:r>
      <w:r w:rsidRPr="009D3B6E">
        <w:rPr>
          <w:rFonts w:ascii="Times New Roman" w:hAnsi="Times New Roman" w:cs="Times New Roman"/>
          <w:b/>
          <w:bCs/>
          <w:sz w:val="24"/>
          <w:szCs w:val="24"/>
          <w:shd w:val="clear" w:color="auto" w:fill="FFFFFF"/>
        </w:rPr>
        <w:t>рограма</w:t>
      </w:r>
      <w:r w:rsidR="006C58B9" w:rsidRPr="009D3B6E">
        <w:rPr>
          <w:rFonts w:ascii="Times New Roman" w:hAnsi="Times New Roman" w:cs="Times New Roman"/>
          <w:b/>
          <w:bCs/>
          <w:sz w:val="24"/>
          <w:szCs w:val="24"/>
          <w:shd w:val="clear" w:color="auto" w:fill="FFFFFF"/>
        </w:rPr>
        <w:t xml:space="preserve"> за насърчаване използването на енергия от възобновяеми източници и биогорива за периода 2020-203</w:t>
      </w:r>
      <w:r w:rsidR="009D3B6E">
        <w:rPr>
          <w:rFonts w:ascii="Times New Roman" w:hAnsi="Times New Roman" w:cs="Times New Roman"/>
          <w:b/>
          <w:bCs/>
          <w:sz w:val="24"/>
          <w:szCs w:val="24"/>
          <w:shd w:val="clear" w:color="auto" w:fill="FFFFFF"/>
        </w:rPr>
        <w:t>0</w:t>
      </w:r>
      <w:r w:rsidR="006C58B9" w:rsidRPr="009D3B6E">
        <w:rPr>
          <w:rFonts w:ascii="Times New Roman" w:hAnsi="Times New Roman" w:cs="Times New Roman"/>
          <w:b/>
          <w:bCs/>
          <w:sz w:val="24"/>
          <w:szCs w:val="24"/>
          <w:shd w:val="clear" w:color="auto" w:fill="FFFFFF"/>
        </w:rPr>
        <w:t xml:space="preserve"> г.</w:t>
      </w:r>
      <w:r>
        <w:rPr>
          <w:rFonts w:ascii="Times New Roman" w:hAnsi="Times New Roman" w:cs="Times New Roman"/>
          <w:sz w:val="24"/>
          <w:szCs w:val="24"/>
          <w:shd w:val="clear" w:color="auto" w:fill="FFFFFF"/>
        </w:rPr>
        <w:t xml:space="preserve"> понастоящем вече са приети достатъчно нови нормативни и общи административни актове, както на европейско така и на вътрешнодържавно ниво, тази Програма следва да бъде актуализирана, за да може да отговаря на </w:t>
      </w:r>
      <w:r w:rsidR="009D3B6E">
        <w:rPr>
          <w:rFonts w:ascii="Times New Roman" w:hAnsi="Times New Roman" w:cs="Times New Roman"/>
          <w:sz w:val="24"/>
          <w:szCs w:val="24"/>
          <w:shd w:val="clear" w:color="auto" w:fill="FFFFFF"/>
        </w:rPr>
        <w:t>съвременните</w:t>
      </w:r>
      <w:r>
        <w:rPr>
          <w:rFonts w:ascii="Times New Roman" w:hAnsi="Times New Roman" w:cs="Times New Roman"/>
          <w:sz w:val="24"/>
          <w:szCs w:val="24"/>
          <w:shd w:val="clear" w:color="auto" w:fill="FFFFFF"/>
        </w:rPr>
        <w:t xml:space="preserve"> предизвикателства в областта на енергията от възобновяемите източници, пред които е изправена местната власт.</w:t>
      </w:r>
    </w:p>
    <w:p w14:paraId="73833927" w14:textId="77777777" w:rsidR="006C58B9" w:rsidRDefault="006C58B9" w:rsidP="00300241">
      <w:pPr>
        <w:pStyle w:val="a8"/>
        <w:spacing w:after="0" w:line="276" w:lineRule="auto"/>
        <w:ind w:left="0" w:firstLine="780"/>
        <w:jc w:val="both"/>
        <w:rPr>
          <w:rFonts w:ascii="Times New Roman" w:hAnsi="Times New Roman" w:cs="Times New Roman"/>
          <w:b/>
          <w:bCs/>
          <w:color w:val="2F5496" w:themeColor="accent5" w:themeShade="BF"/>
          <w:sz w:val="24"/>
          <w:szCs w:val="24"/>
          <w:shd w:val="clear" w:color="auto" w:fill="FFFFFF"/>
        </w:rPr>
      </w:pPr>
    </w:p>
    <w:p w14:paraId="6B8AF111" w14:textId="6F6EA762" w:rsidR="009C2232" w:rsidRPr="001D0C42" w:rsidRDefault="00950B3D" w:rsidP="00300241">
      <w:pPr>
        <w:pStyle w:val="a8"/>
        <w:spacing w:after="0" w:line="276" w:lineRule="auto"/>
        <w:ind w:left="0" w:firstLine="780"/>
        <w:jc w:val="both"/>
        <w:rPr>
          <w:rFonts w:ascii="Times New Roman" w:hAnsi="Times New Roman" w:cs="Times New Roman"/>
          <w:b/>
          <w:bCs/>
          <w:color w:val="2F5496" w:themeColor="accent5" w:themeShade="BF"/>
          <w:sz w:val="24"/>
          <w:szCs w:val="24"/>
          <w:shd w:val="clear" w:color="auto" w:fill="FFFFFF"/>
        </w:rPr>
      </w:pPr>
      <w:r w:rsidRPr="00A42789">
        <w:rPr>
          <w:rFonts w:ascii="Times New Roman" w:hAnsi="Times New Roman" w:cs="Times New Roman"/>
          <w:b/>
          <w:bCs/>
          <w:color w:val="2F5496" w:themeColor="accent5" w:themeShade="BF"/>
          <w:sz w:val="24"/>
          <w:szCs w:val="24"/>
          <w:shd w:val="clear" w:color="auto" w:fill="FFFFFF"/>
        </w:rPr>
        <w:t xml:space="preserve">Заложени </w:t>
      </w:r>
      <w:r w:rsidR="00300241" w:rsidRPr="00A42789">
        <w:rPr>
          <w:rFonts w:ascii="Times New Roman" w:hAnsi="Times New Roman" w:cs="Times New Roman"/>
          <w:b/>
          <w:bCs/>
          <w:color w:val="2F5496" w:themeColor="accent5" w:themeShade="BF"/>
          <w:sz w:val="24"/>
          <w:szCs w:val="24"/>
          <w:shd w:val="clear" w:color="auto" w:fill="FFFFFF"/>
        </w:rPr>
        <w:t xml:space="preserve">инвестиционни намерения/ проектни идеи в областта на енергийната ефективност и оползотворяването на енергия от възобновяеми източници в План за интегрирано развитие на Община </w:t>
      </w:r>
      <w:r w:rsidR="00A42789">
        <w:rPr>
          <w:rFonts w:ascii="Times New Roman" w:hAnsi="Times New Roman" w:cs="Times New Roman"/>
          <w:b/>
          <w:bCs/>
          <w:color w:val="2F5496" w:themeColor="accent5" w:themeShade="BF"/>
          <w:sz w:val="24"/>
          <w:szCs w:val="24"/>
          <w:shd w:val="clear" w:color="auto" w:fill="FFFFFF"/>
        </w:rPr>
        <w:t>Момчилград</w:t>
      </w:r>
      <w:r w:rsidR="00300241" w:rsidRPr="00A42789">
        <w:rPr>
          <w:rFonts w:ascii="Times New Roman" w:hAnsi="Times New Roman" w:cs="Times New Roman"/>
          <w:b/>
          <w:bCs/>
          <w:color w:val="2F5496" w:themeColor="accent5" w:themeShade="BF"/>
          <w:sz w:val="24"/>
          <w:szCs w:val="24"/>
          <w:shd w:val="clear" w:color="auto" w:fill="FFFFFF"/>
        </w:rPr>
        <w:t xml:space="preserve"> за периода 2021-2027 г.:</w:t>
      </w:r>
    </w:p>
    <w:tbl>
      <w:tblPr>
        <w:tblStyle w:val="ab"/>
        <w:tblW w:w="0" w:type="auto"/>
        <w:tblLook w:val="04A0" w:firstRow="1" w:lastRow="0" w:firstColumn="1" w:lastColumn="0" w:noHBand="0" w:noVBand="1"/>
      </w:tblPr>
      <w:tblGrid>
        <w:gridCol w:w="2238"/>
        <w:gridCol w:w="5134"/>
        <w:gridCol w:w="1690"/>
      </w:tblGrid>
      <w:tr w:rsidR="00A42789" w:rsidRPr="009D3B6E" w14:paraId="144CE3B2" w14:textId="77777777" w:rsidTr="00C823C5">
        <w:tc>
          <w:tcPr>
            <w:tcW w:w="2238" w:type="dxa"/>
          </w:tcPr>
          <w:p w14:paraId="6EA9D0E3" w14:textId="13650075" w:rsidR="00300241" w:rsidRPr="009D3B6E" w:rsidRDefault="00300241" w:rsidP="00300241">
            <w:pPr>
              <w:spacing w:line="276" w:lineRule="auto"/>
              <w:jc w:val="center"/>
              <w:rPr>
                <w:rFonts w:ascii="Times New Roman" w:hAnsi="Times New Roman" w:cs="Times New Roman"/>
                <w:b/>
                <w:bCs/>
                <w:shd w:val="clear" w:color="auto" w:fill="FFFFFF"/>
              </w:rPr>
            </w:pPr>
            <w:r w:rsidRPr="009D3B6E">
              <w:rPr>
                <w:rFonts w:ascii="Times New Roman" w:hAnsi="Times New Roman" w:cs="Times New Roman"/>
                <w:b/>
                <w:bCs/>
                <w:shd w:val="clear" w:color="auto" w:fill="FFFFFF"/>
              </w:rPr>
              <w:t>Дейност/ проектна идея</w:t>
            </w:r>
          </w:p>
        </w:tc>
        <w:tc>
          <w:tcPr>
            <w:tcW w:w="5134" w:type="dxa"/>
          </w:tcPr>
          <w:p w14:paraId="03BF90C6" w14:textId="04624BFA" w:rsidR="00300241" w:rsidRPr="009D3B6E" w:rsidRDefault="00300241" w:rsidP="00300241">
            <w:pPr>
              <w:spacing w:line="276" w:lineRule="auto"/>
              <w:jc w:val="center"/>
              <w:rPr>
                <w:rFonts w:ascii="Times New Roman" w:hAnsi="Times New Roman" w:cs="Times New Roman"/>
                <w:b/>
                <w:bCs/>
                <w:shd w:val="clear" w:color="auto" w:fill="FFFFFF"/>
              </w:rPr>
            </w:pPr>
            <w:r w:rsidRPr="009D3B6E">
              <w:rPr>
                <w:rFonts w:ascii="Times New Roman" w:hAnsi="Times New Roman" w:cs="Times New Roman"/>
                <w:b/>
                <w:bCs/>
                <w:shd w:val="clear" w:color="auto" w:fill="FFFFFF"/>
              </w:rPr>
              <w:t>Кратко описание</w:t>
            </w:r>
            <w:r w:rsidR="00AE5EF1" w:rsidRPr="009D3B6E">
              <w:rPr>
                <w:rFonts w:ascii="Times New Roman" w:hAnsi="Times New Roman" w:cs="Times New Roman"/>
                <w:b/>
                <w:bCs/>
                <w:shd w:val="clear" w:color="auto" w:fill="FFFFFF"/>
              </w:rPr>
              <w:t xml:space="preserve"> /примерни мерки/</w:t>
            </w:r>
          </w:p>
        </w:tc>
        <w:tc>
          <w:tcPr>
            <w:tcW w:w="1690" w:type="dxa"/>
          </w:tcPr>
          <w:p w14:paraId="6721BC97" w14:textId="4B7F7967" w:rsidR="00300241" w:rsidRPr="009D3B6E" w:rsidRDefault="00300241" w:rsidP="00300241">
            <w:pPr>
              <w:spacing w:line="276" w:lineRule="auto"/>
              <w:jc w:val="center"/>
              <w:rPr>
                <w:rFonts w:ascii="Times New Roman" w:hAnsi="Times New Roman" w:cs="Times New Roman"/>
                <w:b/>
                <w:bCs/>
                <w:shd w:val="clear" w:color="auto" w:fill="FFFFFF"/>
              </w:rPr>
            </w:pPr>
            <w:r w:rsidRPr="009D3B6E">
              <w:rPr>
                <w:rFonts w:ascii="Times New Roman" w:hAnsi="Times New Roman" w:cs="Times New Roman"/>
                <w:b/>
                <w:bCs/>
                <w:shd w:val="clear" w:color="auto" w:fill="FFFFFF"/>
              </w:rPr>
              <w:t>Индикативен бюджет /в</w:t>
            </w:r>
            <w:r w:rsidR="00AE5EF1" w:rsidRPr="009D3B6E">
              <w:rPr>
                <w:rFonts w:ascii="Times New Roman" w:hAnsi="Times New Roman" w:cs="Times New Roman"/>
                <w:b/>
                <w:bCs/>
                <w:shd w:val="clear" w:color="auto" w:fill="FFFFFF"/>
              </w:rPr>
              <w:t xml:space="preserve"> </w:t>
            </w:r>
            <w:r w:rsidR="00A42789" w:rsidRPr="009D3B6E">
              <w:rPr>
                <w:rFonts w:ascii="Times New Roman" w:hAnsi="Times New Roman" w:cs="Times New Roman"/>
                <w:b/>
                <w:bCs/>
                <w:shd w:val="clear" w:color="auto" w:fill="FFFFFF"/>
              </w:rPr>
              <w:t xml:space="preserve">хил. </w:t>
            </w:r>
            <w:r w:rsidRPr="009D3B6E">
              <w:rPr>
                <w:rFonts w:ascii="Times New Roman" w:hAnsi="Times New Roman" w:cs="Times New Roman"/>
                <w:b/>
                <w:bCs/>
                <w:shd w:val="clear" w:color="auto" w:fill="FFFFFF"/>
              </w:rPr>
              <w:t>лева/</w:t>
            </w:r>
          </w:p>
        </w:tc>
      </w:tr>
      <w:tr w:rsidR="00A42789" w:rsidRPr="009D3B6E" w14:paraId="7B59B7D1" w14:textId="77777777" w:rsidTr="00C823C5">
        <w:tc>
          <w:tcPr>
            <w:tcW w:w="2238" w:type="dxa"/>
          </w:tcPr>
          <w:p w14:paraId="64C7DA49" w14:textId="76C14514" w:rsidR="00300241" w:rsidRPr="009D3B6E" w:rsidRDefault="00A42789" w:rsidP="00F73154">
            <w:pPr>
              <w:spacing w:line="276" w:lineRule="auto"/>
              <w:rPr>
                <w:rFonts w:ascii="Times New Roman" w:hAnsi="Times New Roman" w:cs="Times New Roman"/>
                <w:shd w:val="clear" w:color="auto" w:fill="FFFFFF"/>
              </w:rPr>
            </w:pPr>
            <w:r w:rsidRPr="009D3B6E">
              <w:rPr>
                <w:rFonts w:ascii="Times New Roman" w:hAnsi="Times New Roman" w:cs="Times New Roman"/>
                <w:shd w:val="clear" w:color="auto" w:fill="FFFFFF"/>
              </w:rPr>
              <w:t>Внедряване на мерки за енергийна ефективност в публични сгради –</w:t>
            </w:r>
            <w:r w:rsidRPr="009D3B6E">
              <w:rPr>
                <w:rFonts w:ascii="Times New Roman" w:hAnsi="Times New Roman" w:cs="Times New Roman"/>
                <w:shd w:val="clear" w:color="auto" w:fill="FFFFFF"/>
              </w:rPr>
              <w:lastRenderedPageBreak/>
              <w:t>общински и държавни</w:t>
            </w:r>
          </w:p>
        </w:tc>
        <w:tc>
          <w:tcPr>
            <w:tcW w:w="5134" w:type="dxa"/>
          </w:tcPr>
          <w:p w14:paraId="7B55F00C" w14:textId="77777777" w:rsidR="00A42789" w:rsidRPr="009D3B6E" w:rsidRDefault="00A42789" w:rsidP="001473A6">
            <w:pPr>
              <w:spacing w:line="276" w:lineRule="auto"/>
              <w:jc w:val="both"/>
              <w:rPr>
                <w:rFonts w:ascii="Times New Roman" w:hAnsi="Times New Roman" w:cs="Times New Roman"/>
                <w:shd w:val="clear" w:color="auto" w:fill="FFFFFF"/>
              </w:rPr>
            </w:pPr>
            <w:r w:rsidRPr="009D3B6E">
              <w:rPr>
                <w:rFonts w:ascii="Times New Roman" w:hAnsi="Times New Roman" w:cs="Times New Roman"/>
                <w:shd w:val="clear" w:color="auto" w:fill="FFFFFF"/>
              </w:rPr>
              <w:lastRenderedPageBreak/>
              <w:t xml:space="preserve">Модернизацията на външните ограждащи елементи, подмяна на дограма – прозорци, врати, витрини и др., топлинно изолиране на външните ограждащи елементи – външни стени, покриви. Модернизация </w:t>
            </w:r>
            <w:r w:rsidRPr="009D3B6E">
              <w:rPr>
                <w:rFonts w:ascii="Times New Roman" w:hAnsi="Times New Roman" w:cs="Times New Roman"/>
                <w:shd w:val="clear" w:color="auto" w:fill="FFFFFF"/>
              </w:rPr>
              <w:lastRenderedPageBreak/>
              <w:t>на системите за поддържане на микроклимата, основен ремонт, модернизация или подмяна на локални източници на топлина/ котелни стопанства или прилежащите им съоръжения; изграждане на системи за оползотворяване на енергията от възобновяеми източници за енергийните потребности на обществени  сгради /общински и държавни/.</w:t>
            </w:r>
          </w:p>
          <w:p w14:paraId="620E0C51" w14:textId="7F45FDD9" w:rsidR="00300241" w:rsidRPr="009D3B6E" w:rsidRDefault="00884750" w:rsidP="001473A6">
            <w:pPr>
              <w:spacing w:line="276" w:lineRule="auto"/>
              <w:jc w:val="both"/>
              <w:rPr>
                <w:rFonts w:ascii="Times New Roman" w:hAnsi="Times New Roman" w:cs="Times New Roman"/>
                <w:shd w:val="clear" w:color="auto" w:fill="FFFFFF"/>
              </w:rPr>
            </w:pPr>
            <w:r w:rsidRPr="009D3B6E">
              <w:rPr>
                <w:rFonts w:ascii="Times New Roman" w:hAnsi="Times New Roman" w:cs="Times New Roman"/>
                <w:i/>
                <w:iCs/>
                <w:shd w:val="clear" w:color="auto" w:fill="FFFFFF"/>
              </w:rPr>
              <w:t>Зона за въздействие – цялата територия на Общината</w:t>
            </w:r>
          </w:p>
        </w:tc>
        <w:tc>
          <w:tcPr>
            <w:tcW w:w="1690" w:type="dxa"/>
          </w:tcPr>
          <w:p w14:paraId="4FFB6B8C" w14:textId="7496C2F7" w:rsidR="00300241" w:rsidRPr="009D3B6E" w:rsidRDefault="00A42789" w:rsidP="00F73154">
            <w:pPr>
              <w:spacing w:line="276" w:lineRule="auto"/>
              <w:jc w:val="center"/>
              <w:rPr>
                <w:rFonts w:ascii="Times New Roman" w:hAnsi="Times New Roman" w:cs="Times New Roman"/>
                <w:b/>
                <w:bCs/>
                <w:shd w:val="clear" w:color="auto" w:fill="FFFFFF"/>
              </w:rPr>
            </w:pPr>
            <w:r w:rsidRPr="009D3B6E">
              <w:rPr>
                <w:rFonts w:ascii="Times New Roman" w:hAnsi="Times New Roman" w:cs="Times New Roman"/>
                <w:b/>
                <w:bCs/>
                <w:shd w:val="clear" w:color="auto" w:fill="FFFFFF"/>
              </w:rPr>
              <w:lastRenderedPageBreak/>
              <w:t>420.</w:t>
            </w:r>
            <w:r w:rsidR="00F73154" w:rsidRPr="009D3B6E">
              <w:rPr>
                <w:rFonts w:ascii="Times New Roman" w:hAnsi="Times New Roman" w:cs="Times New Roman"/>
                <w:b/>
                <w:bCs/>
                <w:shd w:val="clear" w:color="auto" w:fill="FFFFFF"/>
              </w:rPr>
              <w:t>00</w:t>
            </w:r>
          </w:p>
        </w:tc>
      </w:tr>
      <w:tr w:rsidR="00A42789" w:rsidRPr="009D3B6E" w14:paraId="5E91B805" w14:textId="77777777" w:rsidTr="00C823C5">
        <w:tc>
          <w:tcPr>
            <w:tcW w:w="2238" w:type="dxa"/>
          </w:tcPr>
          <w:p w14:paraId="388E4160" w14:textId="49CB9963" w:rsidR="0049708F" w:rsidRPr="009D3B6E" w:rsidRDefault="00A42789" w:rsidP="00884750">
            <w:pPr>
              <w:spacing w:line="276" w:lineRule="auto"/>
              <w:rPr>
                <w:rFonts w:ascii="Times New Roman" w:hAnsi="Times New Roman" w:cs="Times New Roman"/>
                <w:shd w:val="clear" w:color="auto" w:fill="FFFFFF"/>
              </w:rPr>
            </w:pPr>
            <w:r w:rsidRPr="009D3B6E">
              <w:rPr>
                <w:rFonts w:ascii="Times New Roman" w:hAnsi="Times New Roman" w:cs="Times New Roman"/>
                <w:shd w:val="clear" w:color="auto" w:fill="FFFFFF"/>
              </w:rPr>
              <w:lastRenderedPageBreak/>
              <w:t>Внедряване на мерки за енергийна ефективност в жилищни сгради – многофамилни жилищни сгради и еднофамилни</w:t>
            </w:r>
          </w:p>
          <w:p w14:paraId="6B5B3662" w14:textId="77777777" w:rsidR="0049708F" w:rsidRPr="009D3B6E" w:rsidRDefault="0049708F" w:rsidP="00884750">
            <w:pPr>
              <w:spacing w:line="276" w:lineRule="auto"/>
              <w:rPr>
                <w:rFonts w:ascii="Times New Roman" w:hAnsi="Times New Roman" w:cs="Times New Roman"/>
                <w:shd w:val="clear" w:color="auto" w:fill="FFFFFF"/>
              </w:rPr>
            </w:pPr>
          </w:p>
          <w:p w14:paraId="79CF9F1A" w14:textId="77777777" w:rsidR="0049708F" w:rsidRPr="009D3B6E" w:rsidRDefault="0049708F" w:rsidP="00884750">
            <w:pPr>
              <w:spacing w:line="276" w:lineRule="auto"/>
              <w:rPr>
                <w:rFonts w:ascii="Times New Roman" w:hAnsi="Times New Roman" w:cs="Times New Roman"/>
                <w:shd w:val="clear" w:color="auto" w:fill="FFFFFF"/>
              </w:rPr>
            </w:pPr>
          </w:p>
          <w:p w14:paraId="7F435EE8" w14:textId="77777777" w:rsidR="0049708F" w:rsidRPr="009D3B6E" w:rsidRDefault="0049708F" w:rsidP="00884750">
            <w:pPr>
              <w:spacing w:line="276" w:lineRule="auto"/>
              <w:rPr>
                <w:rFonts w:ascii="Times New Roman" w:hAnsi="Times New Roman" w:cs="Times New Roman"/>
                <w:shd w:val="clear" w:color="auto" w:fill="FFFFFF"/>
              </w:rPr>
            </w:pPr>
          </w:p>
          <w:p w14:paraId="3BEDC496" w14:textId="45F00CE5" w:rsidR="00300241" w:rsidRPr="009D3B6E" w:rsidRDefault="00300241" w:rsidP="00884750">
            <w:pPr>
              <w:spacing w:line="276" w:lineRule="auto"/>
              <w:rPr>
                <w:rFonts w:ascii="Times New Roman" w:hAnsi="Times New Roman" w:cs="Times New Roman"/>
                <w:shd w:val="clear" w:color="auto" w:fill="FFFFFF"/>
                <w:lang w:val="en-US"/>
              </w:rPr>
            </w:pPr>
          </w:p>
        </w:tc>
        <w:tc>
          <w:tcPr>
            <w:tcW w:w="5134" w:type="dxa"/>
          </w:tcPr>
          <w:p w14:paraId="2B9B8B7B" w14:textId="2DB4FFFF" w:rsidR="00300241" w:rsidRPr="009D3B6E" w:rsidRDefault="00A42789" w:rsidP="00AE5EF1">
            <w:pPr>
              <w:spacing w:line="276" w:lineRule="auto"/>
              <w:jc w:val="both"/>
              <w:rPr>
                <w:rFonts w:ascii="Times New Roman" w:hAnsi="Times New Roman" w:cs="Times New Roman"/>
                <w:shd w:val="clear" w:color="auto" w:fill="FFFFFF"/>
              </w:rPr>
            </w:pPr>
            <w:r w:rsidRPr="009D3B6E">
              <w:rPr>
                <w:rFonts w:ascii="Times New Roman" w:hAnsi="Times New Roman" w:cs="Times New Roman"/>
                <w:shd w:val="clear" w:color="auto" w:fill="FFFFFF"/>
              </w:rPr>
              <w:t>Модернизацията на външните ограждащи елементи, подмяна на дограма – прозорци, врати, витрини и др., топлинно изолиране на външните ограждащи елементи – външни стени, покриви. Модернизация на системите за поддържане на микроклимата, основен ремонт, модернизация или подмяна на локални източници на топлина/ котелни стопанства или прилежащите им съоръжения; изграждане на системи за оползотворяване на енергията от възобновяеми за енергийните потребности на сградите.</w:t>
            </w:r>
          </w:p>
        </w:tc>
        <w:tc>
          <w:tcPr>
            <w:tcW w:w="1690" w:type="dxa"/>
          </w:tcPr>
          <w:p w14:paraId="0942B11F" w14:textId="79EDEFBF" w:rsidR="00300241" w:rsidRPr="009D3B6E" w:rsidRDefault="00A42789" w:rsidP="00884750">
            <w:pPr>
              <w:spacing w:line="276" w:lineRule="auto"/>
              <w:jc w:val="center"/>
              <w:rPr>
                <w:rFonts w:ascii="Times New Roman" w:hAnsi="Times New Roman" w:cs="Times New Roman"/>
                <w:b/>
                <w:bCs/>
                <w:shd w:val="clear" w:color="auto" w:fill="FFFFFF"/>
              </w:rPr>
            </w:pPr>
            <w:r w:rsidRPr="009D3B6E">
              <w:rPr>
                <w:rFonts w:ascii="Times New Roman" w:hAnsi="Times New Roman" w:cs="Times New Roman"/>
                <w:b/>
                <w:bCs/>
                <w:shd w:val="clear" w:color="auto" w:fill="FFFFFF"/>
              </w:rPr>
              <w:t>750</w:t>
            </w:r>
            <w:r w:rsidR="00884750" w:rsidRPr="009D3B6E">
              <w:rPr>
                <w:rFonts w:ascii="Times New Roman" w:hAnsi="Times New Roman" w:cs="Times New Roman"/>
                <w:b/>
                <w:bCs/>
                <w:shd w:val="clear" w:color="auto" w:fill="FFFFFF"/>
              </w:rPr>
              <w:t>.00</w:t>
            </w:r>
          </w:p>
        </w:tc>
      </w:tr>
      <w:tr w:rsidR="00A42789" w:rsidRPr="009D3B6E" w14:paraId="0E58EF09" w14:textId="77777777" w:rsidTr="00C823C5">
        <w:tc>
          <w:tcPr>
            <w:tcW w:w="2238" w:type="dxa"/>
          </w:tcPr>
          <w:p w14:paraId="174D75C7" w14:textId="72BD5BDB" w:rsidR="00300241" w:rsidRPr="009D3B6E" w:rsidRDefault="00A42789" w:rsidP="004507D7">
            <w:pPr>
              <w:spacing w:line="276" w:lineRule="auto"/>
              <w:rPr>
                <w:rFonts w:ascii="Times New Roman" w:hAnsi="Times New Roman" w:cs="Times New Roman"/>
                <w:shd w:val="clear" w:color="auto" w:fill="FFFFFF"/>
              </w:rPr>
            </w:pPr>
            <w:r w:rsidRPr="009D3B6E">
              <w:rPr>
                <w:rFonts w:ascii="Times New Roman" w:hAnsi="Times New Roman" w:cs="Times New Roman"/>
                <w:shd w:val="clear" w:color="auto" w:fill="FFFFFF"/>
              </w:rPr>
              <w:t>Подмяна на съществуващото и изграждане на ново енергоефективно улично осветление в гр. Момчилград, с. Груево, с. Соколино, с. Багрянка, с. Прогрес, с. Равен, с. Нановица и с. Звездел</w:t>
            </w:r>
          </w:p>
        </w:tc>
        <w:tc>
          <w:tcPr>
            <w:tcW w:w="5134" w:type="dxa"/>
          </w:tcPr>
          <w:p w14:paraId="11AC2498" w14:textId="3B665AD6" w:rsidR="00300241" w:rsidRPr="009D3B6E" w:rsidRDefault="00136727" w:rsidP="001473A6">
            <w:pPr>
              <w:spacing w:line="276" w:lineRule="auto"/>
              <w:jc w:val="both"/>
              <w:rPr>
                <w:rFonts w:ascii="Times New Roman" w:hAnsi="Times New Roman" w:cs="Times New Roman"/>
                <w:shd w:val="clear" w:color="auto" w:fill="FFFFFF"/>
              </w:rPr>
            </w:pPr>
            <w:r w:rsidRPr="009D3B6E">
              <w:rPr>
                <w:rFonts w:ascii="Times New Roman" w:hAnsi="Times New Roman" w:cs="Times New Roman"/>
                <w:shd w:val="clear" w:color="auto" w:fill="FFFFFF"/>
              </w:rPr>
              <w:t>Подмяна на стълбове на улични лампи, подмяна на осветителни тела, въвеждане на електронна система за управление на уличното осветление, подмяна на кабели, захранващи уличното осветление.</w:t>
            </w:r>
          </w:p>
        </w:tc>
        <w:tc>
          <w:tcPr>
            <w:tcW w:w="1690" w:type="dxa"/>
          </w:tcPr>
          <w:p w14:paraId="140491C5" w14:textId="0CA1AB6B" w:rsidR="00300241" w:rsidRPr="009D3B6E" w:rsidRDefault="00960311" w:rsidP="0049708F">
            <w:pPr>
              <w:spacing w:line="276" w:lineRule="auto"/>
              <w:jc w:val="center"/>
              <w:rPr>
                <w:rFonts w:ascii="Times New Roman" w:hAnsi="Times New Roman" w:cs="Times New Roman"/>
                <w:b/>
                <w:bCs/>
                <w:shd w:val="clear" w:color="auto" w:fill="FFFFFF"/>
              </w:rPr>
            </w:pPr>
            <w:r w:rsidRPr="009D3B6E">
              <w:rPr>
                <w:rFonts w:ascii="Times New Roman" w:hAnsi="Times New Roman" w:cs="Times New Roman"/>
                <w:b/>
                <w:bCs/>
                <w:shd w:val="clear" w:color="auto" w:fill="FFFFFF"/>
              </w:rPr>
              <w:t>350</w:t>
            </w:r>
            <w:r w:rsidR="0049708F" w:rsidRPr="009D3B6E">
              <w:rPr>
                <w:rFonts w:ascii="Times New Roman" w:hAnsi="Times New Roman" w:cs="Times New Roman"/>
                <w:b/>
                <w:bCs/>
                <w:shd w:val="clear" w:color="auto" w:fill="FFFFFF"/>
              </w:rPr>
              <w:t>.00</w:t>
            </w:r>
          </w:p>
        </w:tc>
      </w:tr>
    </w:tbl>
    <w:p w14:paraId="43C0BD79" w14:textId="5DD0651E" w:rsidR="00117C68" w:rsidRPr="009D3B6E" w:rsidRDefault="004238B1" w:rsidP="000E350A">
      <w:pPr>
        <w:spacing w:after="0" w:line="276" w:lineRule="auto"/>
        <w:jc w:val="both"/>
        <w:rPr>
          <w:rFonts w:ascii="Times New Roman" w:hAnsi="Times New Roman" w:cs="Times New Roman"/>
          <w:i/>
          <w:iCs/>
          <w:sz w:val="24"/>
          <w:szCs w:val="24"/>
          <w:shd w:val="clear" w:color="auto" w:fill="FFFFFF"/>
        </w:rPr>
      </w:pPr>
      <w:r w:rsidRPr="009D3B6E">
        <w:rPr>
          <w:rFonts w:ascii="Times New Roman" w:hAnsi="Times New Roman" w:cs="Times New Roman"/>
          <w:i/>
          <w:iCs/>
          <w:sz w:val="24"/>
          <w:szCs w:val="24"/>
          <w:shd w:val="clear" w:color="auto" w:fill="FFFFFF"/>
        </w:rPr>
        <w:t xml:space="preserve">Източник: </w:t>
      </w:r>
      <w:r w:rsidR="006D0EBC" w:rsidRPr="009D3B6E">
        <w:rPr>
          <w:rFonts w:ascii="Times New Roman" w:hAnsi="Times New Roman" w:cs="Times New Roman"/>
          <w:i/>
          <w:iCs/>
          <w:sz w:val="24"/>
          <w:szCs w:val="24"/>
          <w:shd w:val="clear" w:color="auto" w:fill="FFFFFF"/>
        </w:rPr>
        <w:t>Извадка</w:t>
      </w:r>
      <w:r w:rsidRPr="009D3B6E">
        <w:rPr>
          <w:rFonts w:ascii="Times New Roman" w:hAnsi="Times New Roman" w:cs="Times New Roman"/>
          <w:i/>
          <w:iCs/>
          <w:sz w:val="24"/>
          <w:szCs w:val="24"/>
          <w:shd w:val="clear" w:color="auto" w:fill="FFFFFF"/>
        </w:rPr>
        <w:t xml:space="preserve"> от Приложение № 1</w:t>
      </w:r>
      <w:r w:rsidR="006D0EBC" w:rsidRPr="009D3B6E">
        <w:rPr>
          <w:rFonts w:ascii="Times New Roman" w:hAnsi="Times New Roman" w:cs="Times New Roman"/>
          <w:i/>
          <w:iCs/>
          <w:sz w:val="24"/>
          <w:szCs w:val="24"/>
          <w:shd w:val="clear" w:color="auto" w:fill="FFFFFF"/>
        </w:rPr>
        <w:t xml:space="preserve"> от План за интегрирано развитие на Община </w:t>
      </w:r>
      <w:r w:rsidR="00960311" w:rsidRPr="009D3B6E">
        <w:rPr>
          <w:rFonts w:ascii="Times New Roman" w:hAnsi="Times New Roman" w:cs="Times New Roman"/>
          <w:i/>
          <w:iCs/>
          <w:sz w:val="24"/>
          <w:szCs w:val="24"/>
          <w:shd w:val="clear" w:color="auto" w:fill="FFFFFF"/>
        </w:rPr>
        <w:t>Момчилград</w:t>
      </w:r>
      <w:r w:rsidR="006D0EBC" w:rsidRPr="009D3B6E">
        <w:rPr>
          <w:rFonts w:ascii="Times New Roman" w:hAnsi="Times New Roman" w:cs="Times New Roman"/>
          <w:i/>
          <w:iCs/>
          <w:sz w:val="24"/>
          <w:szCs w:val="24"/>
          <w:shd w:val="clear" w:color="auto" w:fill="FFFFFF"/>
        </w:rPr>
        <w:t xml:space="preserve"> </w:t>
      </w:r>
      <w:r w:rsidRPr="009D3B6E">
        <w:rPr>
          <w:rFonts w:ascii="Times New Roman" w:hAnsi="Times New Roman" w:cs="Times New Roman"/>
          <w:i/>
          <w:iCs/>
          <w:sz w:val="24"/>
          <w:szCs w:val="24"/>
          <w:shd w:val="clear" w:color="auto" w:fill="FFFFFF"/>
        </w:rPr>
        <w:t xml:space="preserve">за периода </w:t>
      </w:r>
      <w:r w:rsidR="006D0EBC" w:rsidRPr="009D3B6E">
        <w:rPr>
          <w:rFonts w:ascii="Times New Roman" w:hAnsi="Times New Roman" w:cs="Times New Roman"/>
          <w:i/>
          <w:iCs/>
          <w:sz w:val="24"/>
          <w:szCs w:val="24"/>
          <w:shd w:val="clear" w:color="auto" w:fill="FFFFFF"/>
        </w:rPr>
        <w:t>2021-2027 г.</w:t>
      </w:r>
    </w:p>
    <w:p w14:paraId="224695A8" w14:textId="77777777" w:rsidR="00A17556" w:rsidRDefault="00A17556" w:rsidP="00731448">
      <w:pPr>
        <w:spacing w:after="0" w:line="276" w:lineRule="auto"/>
        <w:jc w:val="both"/>
        <w:rPr>
          <w:rFonts w:ascii="Times New Roman" w:hAnsi="Times New Roman" w:cs="Times New Roman"/>
          <w:sz w:val="24"/>
          <w:szCs w:val="24"/>
          <w:shd w:val="clear" w:color="auto" w:fill="FFFFFF"/>
        </w:rPr>
      </w:pPr>
    </w:p>
    <w:p w14:paraId="322E4DCB" w14:textId="2C27A187" w:rsidR="00731448" w:rsidRPr="00731448" w:rsidRDefault="00731448" w:rsidP="00731448">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От гледна точка на планиране в краткосрочен</w:t>
      </w:r>
      <w:r w:rsidR="002134C9">
        <w:rPr>
          <w:rFonts w:ascii="Times New Roman" w:hAnsi="Times New Roman" w:cs="Times New Roman"/>
          <w:sz w:val="24"/>
          <w:szCs w:val="24"/>
          <w:shd w:val="clear" w:color="auto" w:fill="FFFFFF"/>
        </w:rPr>
        <w:t xml:space="preserve"> и средносрочен</w:t>
      </w:r>
      <w:r>
        <w:rPr>
          <w:rFonts w:ascii="Times New Roman" w:hAnsi="Times New Roman" w:cs="Times New Roman"/>
          <w:sz w:val="24"/>
          <w:szCs w:val="24"/>
          <w:shd w:val="clear" w:color="auto" w:fill="FFFFFF"/>
        </w:rPr>
        <w:t xml:space="preserve"> аспект </w:t>
      </w:r>
      <w:r w:rsidR="001878B1">
        <w:rPr>
          <w:rFonts w:ascii="Times New Roman" w:hAnsi="Times New Roman" w:cs="Times New Roman"/>
          <w:sz w:val="24"/>
          <w:szCs w:val="24"/>
          <w:shd w:val="clear" w:color="auto" w:fill="FFFFFF"/>
          <w:lang w:val="en-US"/>
        </w:rPr>
        <w:t>(</w:t>
      </w:r>
      <w:r w:rsidR="001878B1">
        <w:rPr>
          <w:rFonts w:ascii="Times New Roman" w:hAnsi="Times New Roman" w:cs="Times New Roman"/>
          <w:sz w:val="24"/>
          <w:szCs w:val="24"/>
          <w:shd w:val="clear" w:color="auto" w:fill="FFFFFF"/>
        </w:rPr>
        <w:t>времеви порядък от 3 до 5 години</w:t>
      </w:r>
      <w:r w:rsidR="001878B1">
        <w:rPr>
          <w:rFonts w:ascii="Times New Roman" w:hAnsi="Times New Roman" w:cs="Times New Roman"/>
          <w:sz w:val="24"/>
          <w:szCs w:val="24"/>
          <w:shd w:val="clear" w:color="auto" w:fill="FFFFFF"/>
          <w:lang w:val="en-US"/>
        </w:rPr>
        <w:t>)</w:t>
      </w:r>
      <w:r w:rsidR="001878B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 областта на оползотворяване на енергия от възобновяеми източници /ВИ/ в сгради, примерните административни и технически мерки</w:t>
      </w:r>
      <w:r w:rsidR="000D228B">
        <w:rPr>
          <w:rFonts w:ascii="Times New Roman" w:hAnsi="Times New Roman" w:cs="Times New Roman"/>
          <w:sz w:val="24"/>
          <w:szCs w:val="24"/>
          <w:shd w:val="clear" w:color="auto" w:fill="FFFFFF"/>
        </w:rPr>
        <w:t>, които могат да бъдат предприети от страна на местн</w:t>
      </w:r>
      <w:r w:rsidR="009D3B6E">
        <w:rPr>
          <w:rFonts w:ascii="Times New Roman" w:hAnsi="Times New Roman" w:cs="Times New Roman"/>
          <w:sz w:val="24"/>
          <w:szCs w:val="24"/>
          <w:shd w:val="clear" w:color="auto" w:fill="FFFFFF"/>
        </w:rPr>
        <w:t>ата</w:t>
      </w:r>
      <w:r w:rsidR="000D228B">
        <w:rPr>
          <w:rFonts w:ascii="Times New Roman" w:hAnsi="Times New Roman" w:cs="Times New Roman"/>
          <w:sz w:val="24"/>
          <w:szCs w:val="24"/>
          <w:shd w:val="clear" w:color="auto" w:fill="FFFFFF"/>
        </w:rPr>
        <w:t xml:space="preserve"> </w:t>
      </w:r>
      <w:r w:rsidR="009D3B6E">
        <w:rPr>
          <w:rFonts w:ascii="Times New Roman" w:hAnsi="Times New Roman" w:cs="Times New Roman"/>
          <w:sz w:val="24"/>
          <w:szCs w:val="24"/>
          <w:shd w:val="clear" w:color="auto" w:fill="FFFFFF"/>
        </w:rPr>
        <w:t>власт</w:t>
      </w:r>
      <w:r w:rsidR="000D228B">
        <w:rPr>
          <w:rFonts w:ascii="Times New Roman" w:hAnsi="Times New Roman" w:cs="Times New Roman"/>
          <w:sz w:val="24"/>
          <w:szCs w:val="24"/>
          <w:shd w:val="clear" w:color="auto" w:fill="FFFFFF"/>
        </w:rPr>
        <w:t xml:space="preserve"> на територията на Община Момчилград,</w:t>
      </w:r>
      <w:r>
        <w:rPr>
          <w:rFonts w:ascii="Times New Roman" w:hAnsi="Times New Roman" w:cs="Times New Roman"/>
          <w:sz w:val="24"/>
          <w:szCs w:val="24"/>
          <w:shd w:val="clear" w:color="auto" w:fill="FFFFFF"/>
        </w:rPr>
        <w:t xml:space="preserve"> са посочени в таблицата по-долу:</w:t>
      </w:r>
    </w:p>
    <w:p w14:paraId="689C53CC" w14:textId="4E327C4C" w:rsidR="00285C9B" w:rsidRPr="00731448" w:rsidRDefault="00285C9B" w:rsidP="00731448">
      <w:pPr>
        <w:spacing w:after="0" w:line="276" w:lineRule="auto"/>
        <w:jc w:val="both"/>
        <w:rPr>
          <w:rFonts w:ascii="Times New Roman" w:hAnsi="Times New Roman" w:cs="Times New Roman"/>
          <w:b/>
          <w:bCs/>
          <w:color w:val="2F5496" w:themeColor="accent5" w:themeShade="BF"/>
          <w:sz w:val="24"/>
          <w:szCs w:val="24"/>
          <w:highlight w:val="green"/>
          <w:shd w:val="clear" w:color="auto" w:fill="FFFFFF"/>
          <w:lang w:val="en-US"/>
        </w:rPr>
      </w:pPr>
    </w:p>
    <w:p w14:paraId="674D88F0" w14:textId="77777777" w:rsidR="00136727" w:rsidRPr="002134C9" w:rsidRDefault="00136727" w:rsidP="00136727">
      <w:pPr>
        <w:autoSpaceDE w:val="0"/>
        <w:autoSpaceDN w:val="0"/>
        <w:adjustRightInd w:val="0"/>
        <w:spacing w:after="0" w:line="240" w:lineRule="auto"/>
        <w:jc w:val="center"/>
        <w:rPr>
          <w:rFonts w:ascii="Times New Roman" w:hAnsi="Times New Roman"/>
          <w:b/>
          <w:bCs/>
          <w:i/>
          <w:iCs/>
          <w:color w:val="2F5496" w:themeColor="accent5" w:themeShade="BF"/>
          <w:sz w:val="24"/>
          <w:szCs w:val="24"/>
        </w:rPr>
      </w:pPr>
      <w:r w:rsidRPr="002134C9">
        <w:rPr>
          <w:rFonts w:ascii="Times New Roman" w:hAnsi="Times New Roman"/>
          <w:b/>
          <w:bCs/>
          <w:i/>
          <w:iCs/>
          <w:color w:val="2F5496" w:themeColor="accent5" w:themeShade="BF"/>
          <w:sz w:val="24"/>
          <w:szCs w:val="24"/>
        </w:rPr>
        <w:t>Административни мерки</w:t>
      </w:r>
    </w:p>
    <w:tbl>
      <w:tblPr>
        <w:tblStyle w:val="ab"/>
        <w:tblW w:w="10348" w:type="dxa"/>
        <w:tblInd w:w="-714" w:type="dxa"/>
        <w:tblLayout w:type="fixed"/>
        <w:tblLook w:val="04A0" w:firstRow="1" w:lastRow="0" w:firstColumn="1" w:lastColumn="0" w:noHBand="0" w:noVBand="1"/>
      </w:tblPr>
      <w:tblGrid>
        <w:gridCol w:w="1389"/>
        <w:gridCol w:w="1418"/>
        <w:gridCol w:w="1984"/>
        <w:gridCol w:w="1418"/>
        <w:gridCol w:w="1701"/>
        <w:gridCol w:w="1163"/>
        <w:gridCol w:w="1275"/>
      </w:tblGrid>
      <w:tr w:rsidR="00136727" w:rsidRPr="00731448" w14:paraId="1ABE335E" w14:textId="77777777" w:rsidTr="009D3B6E">
        <w:tc>
          <w:tcPr>
            <w:tcW w:w="1389" w:type="dxa"/>
          </w:tcPr>
          <w:p w14:paraId="248B3A9A"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ПРОЕКТ</w:t>
            </w:r>
          </w:p>
        </w:tc>
        <w:tc>
          <w:tcPr>
            <w:tcW w:w="1418" w:type="dxa"/>
          </w:tcPr>
          <w:p w14:paraId="0C53F081"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Изходни условия</w:t>
            </w:r>
          </w:p>
        </w:tc>
        <w:tc>
          <w:tcPr>
            <w:tcW w:w="1984" w:type="dxa"/>
          </w:tcPr>
          <w:p w14:paraId="0B3E2E14"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Приложение на енергия от ВИ</w:t>
            </w:r>
          </w:p>
        </w:tc>
        <w:tc>
          <w:tcPr>
            <w:tcW w:w="1418" w:type="dxa"/>
          </w:tcPr>
          <w:p w14:paraId="6B7A64FE"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Роля и функции на Общината</w:t>
            </w:r>
          </w:p>
        </w:tc>
        <w:tc>
          <w:tcPr>
            <w:tcW w:w="1701" w:type="dxa"/>
          </w:tcPr>
          <w:p w14:paraId="51815929"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Организации-партньори</w:t>
            </w:r>
          </w:p>
        </w:tc>
        <w:tc>
          <w:tcPr>
            <w:tcW w:w="1163" w:type="dxa"/>
          </w:tcPr>
          <w:p w14:paraId="6A466185"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Времева рамка</w:t>
            </w:r>
          </w:p>
        </w:tc>
        <w:tc>
          <w:tcPr>
            <w:tcW w:w="1275" w:type="dxa"/>
          </w:tcPr>
          <w:p w14:paraId="29180D2D" w14:textId="77777777" w:rsidR="00136727" w:rsidRPr="009D3B6E" w:rsidRDefault="00136727" w:rsidP="00C67DDF">
            <w:pPr>
              <w:autoSpaceDE w:val="0"/>
              <w:autoSpaceDN w:val="0"/>
              <w:adjustRightInd w:val="0"/>
              <w:jc w:val="center"/>
              <w:rPr>
                <w:rFonts w:ascii="Times New Roman" w:hAnsi="Times New Roman"/>
                <w:b/>
                <w:bCs/>
                <w:iCs/>
              </w:rPr>
            </w:pPr>
            <w:r w:rsidRPr="009D3B6E">
              <w:rPr>
                <w:rFonts w:ascii="Times New Roman" w:hAnsi="Times New Roman"/>
                <w:b/>
                <w:bCs/>
                <w:iCs/>
              </w:rPr>
              <w:t>Резултати</w:t>
            </w:r>
          </w:p>
        </w:tc>
      </w:tr>
      <w:tr w:rsidR="00136727" w:rsidRPr="00731448" w14:paraId="7D7F1039" w14:textId="77777777" w:rsidTr="009D3B6E">
        <w:tc>
          <w:tcPr>
            <w:tcW w:w="1389" w:type="dxa"/>
          </w:tcPr>
          <w:p w14:paraId="0DC56396"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Предвиждане на възможности </w:t>
            </w:r>
            <w:r w:rsidRPr="00731448">
              <w:rPr>
                <w:rFonts w:ascii="Times New Roman" w:hAnsi="Times New Roman"/>
                <w:bCs/>
                <w:iCs/>
                <w:sz w:val="20"/>
                <w:szCs w:val="20"/>
              </w:rPr>
              <w:lastRenderedPageBreak/>
              <w:t>за оползотворяване на енергия от ВИ в подробни устройствени планове</w:t>
            </w:r>
          </w:p>
        </w:tc>
        <w:tc>
          <w:tcPr>
            <w:tcW w:w="1418" w:type="dxa"/>
          </w:tcPr>
          <w:p w14:paraId="688A1B13"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lastRenderedPageBreak/>
              <w:t>Закони, наредби, правилници</w:t>
            </w:r>
          </w:p>
        </w:tc>
        <w:tc>
          <w:tcPr>
            <w:tcW w:w="1984" w:type="dxa"/>
          </w:tcPr>
          <w:p w14:paraId="153DA0D7" w14:textId="31EC65AC"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Слънчева енергия, </w:t>
            </w:r>
            <w:r w:rsidR="00731448">
              <w:rPr>
                <w:rFonts w:ascii="Times New Roman" w:hAnsi="Times New Roman"/>
                <w:bCs/>
                <w:iCs/>
                <w:sz w:val="20"/>
                <w:szCs w:val="20"/>
              </w:rPr>
              <w:t xml:space="preserve">биомаса, </w:t>
            </w:r>
            <w:r w:rsidR="00731448">
              <w:rPr>
                <w:rFonts w:ascii="Times New Roman" w:hAnsi="Times New Roman"/>
                <w:bCs/>
                <w:iCs/>
                <w:sz w:val="20"/>
                <w:szCs w:val="20"/>
              </w:rPr>
              <w:lastRenderedPageBreak/>
              <w:t>геотермална енергия /термопомпи/</w:t>
            </w:r>
            <w:r w:rsidRPr="00731448">
              <w:rPr>
                <w:rFonts w:ascii="Times New Roman" w:hAnsi="Times New Roman"/>
                <w:bCs/>
                <w:iCs/>
                <w:sz w:val="20"/>
                <w:szCs w:val="20"/>
              </w:rPr>
              <w:t xml:space="preserve"> </w:t>
            </w:r>
          </w:p>
        </w:tc>
        <w:tc>
          <w:tcPr>
            <w:tcW w:w="1418" w:type="dxa"/>
          </w:tcPr>
          <w:p w14:paraId="78501206"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lastRenderedPageBreak/>
              <w:t>Изпълнител</w:t>
            </w:r>
          </w:p>
        </w:tc>
        <w:tc>
          <w:tcPr>
            <w:tcW w:w="1701" w:type="dxa"/>
          </w:tcPr>
          <w:p w14:paraId="32D059AE" w14:textId="14DAA480"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Министерства, експерти, </w:t>
            </w:r>
            <w:r w:rsidRPr="00731448">
              <w:rPr>
                <w:rFonts w:ascii="Times New Roman" w:hAnsi="Times New Roman"/>
                <w:bCs/>
                <w:iCs/>
                <w:sz w:val="20"/>
                <w:szCs w:val="20"/>
              </w:rPr>
              <w:lastRenderedPageBreak/>
              <w:t>общински съветници</w:t>
            </w:r>
          </w:p>
        </w:tc>
        <w:tc>
          <w:tcPr>
            <w:tcW w:w="1163" w:type="dxa"/>
          </w:tcPr>
          <w:p w14:paraId="7E0D3875"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lastRenderedPageBreak/>
              <w:t>Постоянна</w:t>
            </w:r>
          </w:p>
        </w:tc>
        <w:tc>
          <w:tcPr>
            <w:tcW w:w="1275" w:type="dxa"/>
          </w:tcPr>
          <w:p w14:paraId="5C3BCEF2"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Общински наредби, правилници</w:t>
            </w:r>
          </w:p>
        </w:tc>
      </w:tr>
      <w:tr w:rsidR="00136727" w:rsidRPr="00731448" w14:paraId="42F912E5" w14:textId="77777777" w:rsidTr="009D3B6E">
        <w:tc>
          <w:tcPr>
            <w:tcW w:w="1389" w:type="dxa"/>
          </w:tcPr>
          <w:p w14:paraId="0E9E53A5" w14:textId="7FD70923"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lastRenderedPageBreak/>
              <w:t>Насърчаване, подпомагане  проекти за използване на енергия от ВИ, нови технологии</w:t>
            </w:r>
          </w:p>
        </w:tc>
        <w:tc>
          <w:tcPr>
            <w:tcW w:w="1418" w:type="dxa"/>
          </w:tcPr>
          <w:p w14:paraId="6AFB9B02" w14:textId="77777777" w:rsidR="00136727" w:rsidRPr="00731448" w:rsidRDefault="00136727" w:rsidP="00C67DDF">
            <w:pPr>
              <w:autoSpaceDE w:val="0"/>
              <w:autoSpaceDN w:val="0"/>
              <w:adjustRightInd w:val="0"/>
              <w:jc w:val="both"/>
              <w:rPr>
                <w:rFonts w:ascii="Times New Roman" w:hAnsi="Times New Roman"/>
                <w:bCs/>
                <w:iCs/>
                <w:sz w:val="24"/>
                <w:szCs w:val="24"/>
              </w:rPr>
            </w:pPr>
            <w:r w:rsidRPr="00731448">
              <w:rPr>
                <w:rFonts w:ascii="Times New Roman" w:hAnsi="Times New Roman"/>
                <w:bCs/>
                <w:iCs/>
                <w:sz w:val="20"/>
                <w:szCs w:val="20"/>
              </w:rPr>
              <w:t>Закони, наредби, правилници</w:t>
            </w:r>
          </w:p>
        </w:tc>
        <w:tc>
          <w:tcPr>
            <w:tcW w:w="1984" w:type="dxa"/>
          </w:tcPr>
          <w:p w14:paraId="51769329" w14:textId="378D3415"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слънчева енергия; биомаса, </w:t>
            </w:r>
            <w:r w:rsidR="00731448">
              <w:rPr>
                <w:rFonts w:ascii="Times New Roman" w:hAnsi="Times New Roman"/>
                <w:bCs/>
                <w:iCs/>
                <w:sz w:val="20"/>
                <w:szCs w:val="20"/>
              </w:rPr>
              <w:t>геотермална енергия</w:t>
            </w:r>
            <w:r w:rsidRPr="00731448">
              <w:rPr>
                <w:rFonts w:ascii="Times New Roman" w:hAnsi="Times New Roman"/>
                <w:bCs/>
                <w:iCs/>
                <w:sz w:val="20"/>
                <w:szCs w:val="20"/>
              </w:rPr>
              <w:t>, иновативни технологии</w:t>
            </w:r>
          </w:p>
        </w:tc>
        <w:tc>
          <w:tcPr>
            <w:tcW w:w="1418" w:type="dxa"/>
          </w:tcPr>
          <w:p w14:paraId="4CF87A6A"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Изпълнител/ възложител</w:t>
            </w:r>
          </w:p>
        </w:tc>
        <w:tc>
          <w:tcPr>
            <w:tcW w:w="1701" w:type="dxa"/>
          </w:tcPr>
          <w:p w14:paraId="737D0B46" w14:textId="325AD8E9" w:rsidR="00136727" w:rsidRPr="00731448" w:rsidRDefault="00136727" w:rsidP="00C67DDF">
            <w:pPr>
              <w:autoSpaceDE w:val="0"/>
              <w:autoSpaceDN w:val="0"/>
              <w:adjustRightInd w:val="0"/>
              <w:jc w:val="both"/>
              <w:rPr>
                <w:rFonts w:ascii="Times New Roman" w:hAnsi="Times New Roman"/>
                <w:bCs/>
                <w:iCs/>
                <w:sz w:val="24"/>
                <w:szCs w:val="24"/>
              </w:rPr>
            </w:pPr>
            <w:r w:rsidRPr="00731448">
              <w:rPr>
                <w:rFonts w:ascii="Times New Roman" w:hAnsi="Times New Roman"/>
                <w:bCs/>
                <w:iCs/>
                <w:sz w:val="20"/>
                <w:szCs w:val="20"/>
              </w:rPr>
              <w:t>Министерства, експерти, общински съветници</w:t>
            </w:r>
          </w:p>
        </w:tc>
        <w:tc>
          <w:tcPr>
            <w:tcW w:w="1163" w:type="dxa"/>
          </w:tcPr>
          <w:p w14:paraId="1F26634F" w14:textId="77777777" w:rsidR="00136727" w:rsidRPr="00731448" w:rsidRDefault="00136727" w:rsidP="00C67DDF">
            <w:pPr>
              <w:autoSpaceDE w:val="0"/>
              <w:autoSpaceDN w:val="0"/>
              <w:adjustRightInd w:val="0"/>
              <w:jc w:val="both"/>
              <w:rPr>
                <w:rFonts w:ascii="Times New Roman" w:hAnsi="Times New Roman"/>
                <w:bCs/>
                <w:iCs/>
                <w:sz w:val="24"/>
                <w:szCs w:val="24"/>
              </w:rPr>
            </w:pPr>
            <w:r w:rsidRPr="00731448">
              <w:rPr>
                <w:rFonts w:ascii="Times New Roman" w:hAnsi="Times New Roman"/>
                <w:bCs/>
                <w:iCs/>
                <w:sz w:val="20"/>
                <w:szCs w:val="20"/>
              </w:rPr>
              <w:t>Постоянна</w:t>
            </w:r>
          </w:p>
        </w:tc>
        <w:tc>
          <w:tcPr>
            <w:tcW w:w="1275" w:type="dxa"/>
          </w:tcPr>
          <w:p w14:paraId="1EBC9050"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Закони, Общински наредби, правилници, които стимулират оползотворяването на енергия от ВИ</w:t>
            </w:r>
          </w:p>
        </w:tc>
      </w:tr>
      <w:tr w:rsidR="00136727" w:rsidRPr="00731448" w14:paraId="0F5B0C52" w14:textId="77777777" w:rsidTr="009D3B6E">
        <w:tc>
          <w:tcPr>
            <w:tcW w:w="1389" w:type="dxa"/>
          </w:tcPr>
          <w:p w14:paraId="6856C01E" w14:textId="2D7231D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Информационни кампании за мерките за подпомагане, ползите и практическите особености на развитието и </w:t>
            </w:r>
            <w:r w:rsidR="00731448">
              <w:rPr>
                <w:rFonts w:ascii="Times New Roman" w:hAnsi="Times New Roman"/>
                <w:bCs/>
                <w:iCs/>
                <w:sz w:val="20"/>
                <w:szCs w:val="20"/>
              </w:rPr>
              <w:t>оползотворяването</w:t>
            </w:r>
            <w:r w:rsidRPr="00731448">
              <w:rPr>
                <w:rFonts w:ascii="Times New Roman" w:hAnsi="Times New Roman"/>
                <w:bCs/>
                <w:iCs/>
                <w:sz w:val="20"/>
                <w:szCs w:val="20"/>
              </w:rPr>
              <w:t xml:space="preserve"> на енергия от ВИ</w:t>
            </w:r>
          </w:p>
        </w:tc>
        <w:tc>
          <w:tcPr>
            <w:tcW w:w="1418" w:type="dxa"/>
          </w:tcPr>
          <w:p w14:paraId="63153270"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Информация, целеви групи</w:t>
            </w:r>
          </w:p>
        </w:tc>
        <w:tc>
          <w:tcPr>
            <w:tcW w:w="1984" w:type="dxa"/>
          </w:tcPr>
          <w:p w14:paraId="3F3CCFF9" w14:textId="3240D922"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Всички видове </w:t>
            </w:r>
            <w:r w:rsidR="00731448">
              <w:rPr>
                <w:rFonts w:ascii="Times New Roman" w:hAnsi="Times New Roman"/>
                <w:bCs/>
                <w:iCs/>
                <w:sz w:val="20"/>
                <w:szCs w:val="20"/>
              </w:rPr>
              <w:t>енергия от ВИ</w:t>
            </w:r>
          </w:p>
        </w:tc>
        <w:tc>
          <w:tcPr>
            <w:tcW w:w="1418" w:type="dxa"/>
          </w:tcPr>
          <w:p w14:paraId="1B0362C5"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Изпълнител/ партньор</w:t>
            </w:r>
          </w:p>
        </w:tc>
        <w:tc>
          <w:tcPr>
            <w:tcW w:w="1701" w:type="dxa"/>
          </w:tcPr>
          <w:p w14:paraId="6BF0D4D7"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АУЕР, научни организации, доставчици, медии</w:t>
            </w:r>
          </w:p>
        </w:tc>
        <w:tc>
          <w:tcPr>
            <w:tcW w:w="1163" w:type="dxa"/>
          </w:tcPr>
          <w:p w14:paraId="11221B91" w14:textId="77777777" w:rsidR="00136727" w:rsidRPr="00731448" w:rsidRDefault="00136727" w:rsidP="00C67DDF">
            <w:pPr>
              <w:autoSpaceDE w:val="0"/>
              <w:autoSpaceDN w:val="0"/>
              <w:adjustRightInd w:val="0"/>
              <w:jc w:val="both"/>
              <w:rPr>
                <w:rFonts w:ascii="Times New Roman" w:hAnsi="Times New Roman"/>
                <w:bCs/>
                <w:iCs/>
                <w:sz w:val="24"/>
                <w:szCs w:val="24"/>
              </w:rPr>
            </w:pPr>
            <w:r w:rsidRPr="00731448">
              <w:rPr>
                <w:rFonts w:ascii="Times New Roman" w:hAnsi="Times New Roman"/>
                <w:bCs/>
                <w:iCs/>
                <w:sz w:val="20"/>
                <w:szCs w:val="20"/>
              </w:rPr>
              <w:t>Постоянна</w:t>
            </w:r>
          </w:p>
        </w:tc>
        <w:tc>
          <w:tcPr>
            <w:tcW w:w="1275" w:type="dxa"/>
          </w:tcPr>
          <w:p w14:paraId="64884D09"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Повишаване информираността на гражданите, познания и квалификация на общински служители</w:t>
            </w:r>
          </w:p>
          <w:p w14:paraId="5C00376C" w14:textId="77777777" w:rsidR="00136727" w:rsidRPr="00731448" w:rsidRDefault="00136727" w:rsidP="00C67DDF">
            <w:pPr>
              <w:autoSpaceDE w:val="0"/>
              <w:autoSpaceDN w:val="0"/>
              <w:adjustRightInd w:val="0"/>
              <w:jc w:val="both"/>
              <w:rPr>
                <w:rFonts w:ascii="Times New Roman" w:hAnsi="Times New Roman"/>
                <w:bCs/>
                <w:iCs/>
                <w:sz w:val="20"/>
                <w:szCs w:val="20"/>
              </w:rPr>
            </w:pPr>
            <w:r w:rsidRPr="00731448">
              <w:rPr>
                <w:rFonts w:ascii="Times New Roman" w:hAnsi="Times New Roman"/>
                <w:bCs/>
                <w:iCs/>
                <w:sz w:val="20"/>
                <w:szCs w:val="20"/>
              </w:rPr>
              <w:t xml:space="preserve"> </w:t>
            </w:r>
          </w:p>
        </w:tc>
      </w:tr>
    </w:tbl>
    <w:p w14:paraId="2D3E9BC7" w14:textId="77777777" w:rsidR="0052243C" w:rsidRDefault="0052243C" w:rsidP="00136727">
      <w:pPr>
        <w:autoSpaceDE w:val="0"/>
        <w:autoSpaceDN w:val="0"/>
        <w:adjustRightInd w:val="0"/>
        <w:spacing w:after="0" w:line="240" w:lineRule="auto"/>
        <w:jc w:val="center"/>
        <w:rPr>
          <w:rFonts w:ascii="Times New Roman" w:hAnsi="Times New Roman"/>
          <w:b/>
          <w:bCs/>
          <w:i/>
          <w:iCs/>
          <w:sz w:val="24"/>
          <w:szCs w:val="24"/>
        </w:rPr>
      </w:pPr>
    </w:p>
    <w:p w14:paraId="2F36011E" w14:textId="77777777" w:rsidR="0052243C" w:rsidRDefault="0052243C" w:rsidP="00136727">
      <w:pPr>
        <w:autoSpaceDE w:val="0"/>
        <w:autoSpaceDN w:val="0"/>
        <w:adjustRightInd w:val="0"/>
        <w:spacing w:after="0" w:line="240" w:lineRule="auto"/>
        <w:jc w:val="center"/>
        <w:rPr>
          <w:rFonts w:ascii="Times New Roman" w:hAnsi="Times New Roman"/>
          <w:b/>
          <w:bCs/>
          <w:i/>
          <w:iCs/>
          <w:sz w:val="24"/>
          <w:szCs w:val="24"/>
        </w:rPr>
      </w:pPr>
    </w:p>
    <w:p w14:paraId="2E939468" w14:textId="77777777" w:rsidR="0052243C" w:rsidRDefault="0052243C" w:rsidP="00136727">
      <w:pPr>
        <w:autoSpaceDE w:val="0"/>
        <w:autoSpaceDN w:val="0"/>
        <w:adjustRightInd w:val="0"/>
        <w:spacing w:after="0" w:line="240" w:lineRule="auto"/>
        <w:jc w:val="center"/>
        <w:rPr>
          <w:rFonts w:ascii="Times New Roman" w:hAnsi="Times New Roman"/>
          <w:b/>
          <w:bCs/>
          <w:i/>
          <w:iCs/>
          <w:sz w:val="24"/>
          <w:szCs w:val="24"/>
        </w:rPr>
      </w:pPr>
    </w:p>
    <w:p w14:paraId="32F45059" w14:textId="6EB13710" w:rsidR="00136727" w:rsidRPr="000877FE" w:rsidRDefault="00136727" w:rsidP="00136727">
      <w:pPr>
        <w:autoSpaceDE w:val="0"/>
        <w:autoSpaceDN w:val="0"/>
        <w:adjustRightInd w:val="0"/>
        <w:spacing w:after="0" w:line="240" w:lineRule="auto"/>
        <w:jc w:val="center"/>
        <w:rPr>
          <w:rFonts w:ascii="Times New Roman" w:hAnsi="Times New Roman"/>
          <w:b/>
          <w:bCs/>
          <w:i/>
          <w:iCs/>
          <w:color w:val="2F5496" w:themeColor="accent5" w:themeShade="BF"/>
        </w:rPr>
      </w:pPr>
      <w:r w:rsidRPr="000877FE">
        <w:rPr>
          <w:rFonts w:ascii="Times New Roman" w:hAnsi="Times New Roman"/>
          <w:b/>
          <w:bCs/>
          <w:i/>
          <w:iCs/>
          <w:color w:val="2F5496" w:themeColor="accent5" w:themeShade="BF"/>
        </w:rPr>
        <w:t>Технически мерки</w:t>
      </w:r>
    </w:p>
    <w:tbl>
      <w:tblPr>
        <w:tblStyle w:val="ab"/>
        <w:tblW w:w="10873" w:type="dxa"/>
        <w:tblInd w:w="-885" w:type="dxa"/>
        <w:tblLayout w:type="fixed"/>
        <w:tblLook w:val="04A0" w:firstRow="1" w:lastRow="0" w:firstColumn="1" w:lastColumn="0" w:noHBand="0" w:noVBand="1"/>
      </w:tblPr>
      <w:tblGrid>
        <w:gridCol w:w="1651"/>
        <w:gridCol w:w="1356"/>
        <w:gridCol w:w="1478"/>
        <w:gridCol w:w="1375"/>
        <w:gridCol w:w="1552"/>
        <w:gridCol w:w="1533"/>
        <w:gridCol w:w="1928"/>
      </w:tblGrid>
      <w:tr w:rsidR="00136727" w:rsidRPr="009D3B6E" w14:paraId="167D7640" w14:textId="77777777" w:rsidTr="00C67DDF">
        <w:tc>
          <w:tcPr>
            <w:tcW w:w="1651" w:type="dxa"/>
          </w:tcPr>
          <w:p w14:paraId="61BB46C3"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caps/>
                <w:lang w:eastAsia="ar-SA"/>
              </w:rPr>
              <w:t>ПРОЕКТ</w:t>
            </w:r>
          </w:p>
        </w:tc>
        <w:tc>
          <w:tcPr>
            <w:tcW w:w="1356" w:type="dxa"/>
          </w:tcPr>
          <w:p w14:paraId="68969E46"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lang w:eastAsia="ar-SA"/>
              </w:rPr>
              <w:t>Изходни условия</w:t>
            </w:r>
          </w:p>
        </w:tc>
        <w:tc>
          <w:tcPr>
            <w:tcW w:w="1478" w:type="dxa"/>
          </w:tcPr>
          <w:p w14:paraId="7542D1CC"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lang w:eastAsia="ar-SA"/>
              </w:rPr>
              <w:t>Приложение на енергия от ВИ</w:t>
            </w:r>
          </w:p>
        </w:tc>
        <w:tc>
          <w:tcPr>
            <w:tcW w:w="1375" w:type="dxa"/>
          </w:tcPr>
          <w:p w14:paraId="1F776E4E"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lang w:eastAsia="ar-SA"/>
              </w:rPr>
              <w:t>Роля и  функции на Общината</w:t>
            </w:r>
          </w:p>
        </w:tc>
        <w:tc>
          <w:tcPr>
            <w:tcW w:w="1552" w:type="dxa"/>
          </w:tcPr>
          <w:p w14:paraId="43CF6F17"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lang w:eastAsia="ar-SA"/>
              </w:rPr>
              <w:t>Организации -партньори</w:t>
            </w:r>
          </w:p>
        </w:tc>
        <w:tc>
          <w:tcPr>
            <w:tcW w:w="1533" w:type="dxa"/>
          </w:tcPr>
          <w:p w14:paraId="07E5AD82"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lang w:eastAsia="ar-SA"/>
              </w:rPr>
              <w:t>Времева рамка</w:t>
            </w:r>
          </w:p>
        </w:tc>
        <w:tc>
          <w:tcPr>
            <w:tcW w:w="1928" w:type="dxa"/>
          </w:tcPr>
          <w:p w14:paraId="113E1A23" w14:textId="77777777" w:rsidR="00136727" w:rsidRPr="00DF4111" w:rsidRDefault="00136727" w:rsidP="00C67DDF">
            <w:pPr>
              <w:spacing w:before="120"/>
              <w:jc w:val="center"/>
              <w:rPr>
                <w:rFonts w:ascii="Times New Roman" w:eastAsia="Times New Roman" w:hAnsi="Times New Roman" w:cs="Times New Roman"/>
                <w:b/>
                <w:caps/>
                <w:lang w:eastAsia="ar-SA"/>
              </w:rPr>
            </w:pPr>
            <w:r w:rsidRPr="00DF4111">
              <w:rPr>
                <w:rFonts w:ascii="Times New Roman" w:eastAsia="Times New Roman" w:hAnsi="Times New Roman" w:cs="Times New Roman"/>
                <w:b/>
                <w:lang w:eastAsia="ar-SA"/>
              </w:rPr>
              <w:t>Резултати</w:t>
            </w:r>
          </w:p>
        </w:tc>
      </w:tr>
      <w:tr w:rsidR="00136727" w:rsidRPr="009D3B6E" w14:paraId="12F33443" w14:textId="77777777" w:rsidTr="00C67DDF">
        <w:tc>
          <w:tcPr>
            <w:tcW w:w="1651" w:type="dxa"/>
          </w:tcPr>
          <w:p w14:paraId="662E3E4E" w14:textId="62850C92"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Въвеждане на система за енергиен мениджмъ</w:t>
            </w:r>
            <w:r w:rsidR="00461DB4">
              <w:rPr>
                <w:rFonts w:ascii="Times New Roman" w:eastAsia="Times New Roman" w:hAnsi="Times New Roman" w:cs="Times New Roman"/>
                <w:lang w:eastAsia="ar-SA"/>
              </w:rPr>
              <w:t>н</w:t>
            </w:r>
            <w:r w:rsidRPr="00DF4111">
              <w:rPr>
                <w:rFonts w:ascii="Times New Roman" w:eastAsia="Times New Roman" w:hAnsi="Times New Roman" w:cs="Times New Roman"/>
                <w:lang w:eastAsia="ar-SA"/>
              </w:rPr>
              <w:t>т</w:t>
            </w:r>
          </w:p>
        </w:tc>
        <w:tc>
          <w:tcPr>
            <w:tcW w:w="1356" w:type="dxa"/>
          </w:tcPr>
          <w:p w14:paraId="17191400"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организационни, технически</w:t>
            </w:r>
          </w:p>
        </w:tc>
        <w:tc>
          <w:tcPr>
            <w:tcW w:w="1478" w:type="dxa"/>
          </w:tcPr>
          <w:p w14:paraId="3820F96D"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Всички видове енергия от ВИ</w:t>
            </w:r>
          </w:p>
        </w:tc>
        <w:tc>
          <w:tcPr>
            <w:tcW w:w="1375" w:type="dxa"/>
          </w:tcPr>
          <w:p w14:paraId="640D91A1"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възложител/ изпълнител</w:t>
            </w:r>
          </w:p>
        </w:tc>
        <w:tc>
          <w:tcPr>
            <w:tcW w:w="1552" w:type="dxa"/>
          </w:tcPr>
          <w:p w14:paraId="7798AED1"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АУЕР, фирми доставчици, научни организации, експерти</w:t>
            </w:r>
          </w:p>
        </w:tc>
        <w:tc>
          <w:tcPr>
            <w:tcW w:w="1533" w:type="dxa"/>
          </w:tcPr>
          <w:p w14:paraId="37778641"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постоянна</w:t>
            </w:r>
          </w:p>
        </w:tc>
        <w:tc>
          <w:tcPr>
            <w:tcW w:w="1928" w:type="dxa"/>
          </w:tcPr>
          <w:p w14:paraId="7F664F0A" w14:textId="77777777" w:rsidR="00136727" w:rsidRPr="00DF4111" w:rsidRDefault="00136727" w:rsidP="00461DB4">
            <w:pPr>
              <w:rPr>
                <w:rFonts w:ascii="Times New Roman" w:eastAsia="Times New Roman" w:hAnsi="Times New Roman" w:cs="Times New Roman"/>
                <w:b/>
                <w:caps/>
                <w:lang w:eastAsia="ar-SA"/>
              </w:rPr>
            </w:pPr>
            <w:r w:rsidRPr="00DF4111">
              <w:rPr>
                <w:rFonts w:ascii="Times New Roman" w:eastAsia="Times New Roman" w:hAnsi="Times New Roman" w:cs="Times New Roman"/>
                <w:lang w:eastAsia="ar-SA"/>
              </w:rPr>
              <w:t xml:space="preserve">База данни за потреблението на енергийни ресурси и горива по видове, производителност на слънчеви инсталации и др., анализи, подпомагане процеса на  вземане на решения </w:t>
            </w:r>
          </w:p>
        </w:tc>
      </w:tr>
      <w:tr w:rsidR="00136727" w:rsidRPr="009D3B6E" w14:paraId="074CB505" w14:textId="77777777" w:rsidTr="00C67DDF">
        <w:tc>
          <w:tcPr>
            <w:tcW w:w="1651" w:type="dxa"/>
          </w:tcPr>
          <w:p w14:paraId="1728AB1C" w14:textId="02508B5B" w:rsidR="00136727" w:rsidRPr="00DF4111" w:rsidRDefault="00136727" w:rsidP="00461DB4">
            <w:pPr>
              <w:spacing w:before="120"/>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 xml:space="preserve">Технически, предпроектни и проектни </w:t>
            </w:r>
            <w:r w:rsidRPr="00DF4111">
              <w:rPr>
                <w:rFonts w:ascii="Times New Roman" w:eastAsia="Times New Roman" w:hAnsi="Times New Roman" w:cs="Times New Roman"/>
                <w:lang w:eastAsia="ar-SA"/>
              </w:rPr>
              <w:lastRenderedPageBreak/>
              <w:t xml:space="preserve">проучвания за ресурса на ВИ, биогорива, термопомпи, външно </w:t>
            </w:r>
            <w:r w:rsidR="000D228B" w:rsidRPr="00DF4111">
              <w:rPr>
                <w:rFonts w:ascii="Times New Roman" w:eastAsia="Times New Roman" w:hAnsi="Times New Roman" w:cs="Times New Roman"/>
                <w:lang w:eastAsia="ar-SA"/>
              </w:rPr>
              <w:t xml:space="preserve">изкуствено </w:t>
            </w:r>
            <w:r w:rsidRPr="00DF4111">
              <w:rPr>
                <w:rFonts w:ascii="Times New Roman" w:eastAsia="Times New Roman" w:hAnsi="Times New Roman" w:cs="Times New Roman"/>
                <w:lang w:eastAsia="ar-SA"/>
              </w:rPr>
              <w:t>осветление</w:t>
            </w:r>
            <w:r w:rsidR="000D228B" w:rsidRPr="00DF4111">
              <w:rPr>
                <w:rFonts w:ascii="Times New Roman" w:eastAsia="Times New Roman" w:hAnsi="Times New Roman" w:cs="Times New Roman"/>
                <w:lang w:eastAsia="ar-SA"/>
              </w:rPr>
              <w:t>, зарядни станции за електромобили</w:t>
            </w:r>
          </w:p>
        </w:tc>
        <w:tc>
          <w:tcPr>
            <w:tcW w:w="1356" w:type="dxa"/>
          </w:tcPr>
          <w:p w14:paraId="0E391091"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lastRenderedPageBreak/>
              <w:t xml:space="preserve">Организационни, </w:t>
            </w:r>
            <w:r w:rsidRPr="00DF4111">
              <w:rPr>
                <w:rFonts w:ascii="Times New Roman" w:eastAsia="Times New Roman" w:hAnsi="Times New Roman" w:cs="Times New Roman"/>
                <w:lang w:eastAsia="ar-SA"/>
              </w:rPr>
              <w:lastRenderedPageBreak/>
              <w:t>технически, наредби</w:t>
            </w:r>
          </w:p>
        </w:tc>
        <w:tc>
          <w:tcPr>
            <w:tcW w:w="1478" w:type="dxa"/>
          </w:tcPr>
          <w:p w14:paraId="3E3D316A"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lastRenderedPageBreak/>
              <w:t>Всички видове ВИ</w:t>
            </w:r>
          </w:p>
        </w:tc>
        <w:tc>
          <w:tcPr>
            <w:tcW w:w="1375" w:type="dxa"/>
          </w:tcPr>
          <w:p w14:paraId="4C9D85D3" w14:textId="77777777" w:rsidR="00136727" w:rsidRPr="00DF4111" w:rsidRDefault="00136727" w:rsidP="00C67DDF">
            <w:pPr>
              <w:spacing w:before="120"/>
              <w:jc w:val="both"/>
              <w:rPr>
                <w:rFonts w:ascii="Times New Roman" w:eastAsia="Times New Roman" w:hAnsi="Times New Roman" w:cs="Times New Roman"/>
                <w:b/>
                <w:caps/>
                <w:lang w:eastAsia="ar-SA"/>
              </w:rPr>
            </w:pPr>
            <w:r w:rsidRPr="00DF4111">
              <w:rPr>
                <w:rFonts w:ascii="Times New Roman" w:eastAsia="Times New Roman" w:hAnsi="Times New Roman" w:cs="Times New Roman"/>
                <w:lang w:eastAsia="ar-SA"/>
              </w:rPr>
              <w:t>Възложител</w:t>
            </w:r>
          </w:p>
        </w:tc>
        <w:tc>
          <w:tcPr>
            <w:tcW w:w="1552" w:type="dxa"/>
          </w:tcPr>
          <w:p w14:paraId="5223D315"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 xml:space="preserve">АУЕР, научни организации, </w:t>
            </w:r>
            <w:r w:rsidRPr="00DF4111">
              <w:rPr>
                <w:rFonts w:ascii="Times New Roman" w:eastAsia="Times New Roman" w:hAnsi="Times New Roman" w:cs="Times New Roman"/>
                <w:lang w:eastAsia="ar-SA"/>
              </w:rPr>
              <w:lastRenderedPageBreak/>
              <w:t>експерти, проектанти</w:t>
            </w:r>
          </w:p>
        </w:tc>
        <w:tc>
          <w:tcPr>
            <w:tcW w:w="1533" w:type="dxa"/>
          </w:tcPr>
          <w:p w14:paraId="4365A7E4" w14:textId="77777777" w:rsidR="00136727" w:rsidRPr="00DF4111" w:rsidRDefault="00136727"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lastRenderedPageBreak/>
              <w:t>първоначално 2021 г.; постоянна</w:t>
            </w:r>
          </w:p>
        </w:tc>
        <w:tc>
          <w:tcPr>
            <w:tcW w:w="1928" w:type="dxa"/>
          </w:tcPr>
          <w:p w14:paraId="2DE6B8CF" w14:textId="5449F3CF" w:rsidR="00136727" w:rsidRPr="00DF4111" w:rsidRDefault="000D228B" w:rsidP="00C67DDF">
            <w:pPr>
              <w:spacing w:before="120"/>
              <w:jc w:val="both"/>
              <w:rPr>
                <w:rFonts w:ascii="Times New Roman" w:eastAsia="Times New Roman" w:hAnsi="Times New Roman" w:cs="Times New Roman"/>
                <w:caps/>
                <w:lang w:eastAsia="ar-SA"/>
              </w:rPr>
            </w:pPr>
            <w:r w:rsidRPr="00DF4111">
              <w:rPr>
                <w:rFonts w:ascii="Times New Roman" w:eastAsia="Times New Roman" w:hAnsi="Times New Roman" w:cs="Times New Roman"/>
                <w:lang w:eastAsia="ar-SA"/>
              </w:rPr>
              <w:t xml:space="preserve">Предпроектна готовност на Община </w:t>
            </w:r>
            <w:r w:rsidRPr="00DF4111">
              <w:rPr>
                <w:rFonts w:ascii="Times New Roman" w:eastAsia="Times New Roman" w:hAnsi="Times New Roman" w:cs="Times New Roman"/>
                <w:lang w:eastAsia="ar-SA"/>
              </w:rPr>
              <w:lastRenderedPageBreak/>
              <w:t>Момчилград за оползотворяване на наличния ресурс и потенциал на енергия от ВИ</w:t>
            </w:r>
          </w:p>
        </w:tc>
      </w:tr>
      <w:tr w:rsidR="00136727" w:rsidRPr="009D3B6E" w14:paraId="0668152D" w14:textId="77777777" w:rsidTr="00C67DDF">
        <w:tc>
          <w:tcPr>
            <w:tcW w:w="1651" w:type="dxa"/>
          </w:tcPr>
          <w:p w14:paraId="24C92FCC" w14:textId="1C475D3E" w:rsidR="00136727" w:rsidRPr="009D3B6E" w:rsidRDefault="00136727" w:rsidP="00461DB4">
            <w:pPr>
              <w:spacing w:before="120"/>
              <w:rPr>
                <w:rFonts w:ascii="Times New Roman" w:eastAsia="Times New Roman" w:hAnsi="Times New Roman" w:cs="Times New Roman"/>
                <w:caps/>
                <w:lang w:eastAsia="ar-SA"/>
              </w:rPr>
            </w:pPr>
            <w:r w:rsidRPr="009D3B6E">
              <w:rPr>
                <w:rFonts w:ascii="Times New Roman" w:eastAsia="Times New Roman" w:hAnsi="Times New Roman" w:cs="Times New Roman"/>
                <w:lang w:eastAsia="ar-SA"/>
              </w:rPr>
              <w:lastRenderedPageBreak/>
              <w:t>Оценка на енергийни спестявания</w:t>
            </w:r>
            <w:r w:rsidR="000D228B" w:rsidRPr="009D3B6E">
              <w:rPr>
                <w:rFonts w:ascii="Times New Roman" w:eastAsia="Times New Roman" w:hAnsi="Times New Roman" w:cs="Times New Roman"/>
                <w:lang w:eastAsia="ar-SA"/>
              </w:rPr>
              <w:t xml:space="preserve"> в сгради</w:t>
            </w:r>
            <w:r w:rsidRPr="009D3B6E">
              <w:rPr>
                <w:rFonts w:ascii="Times New Roman" w:eastAsia="Times New Roman" w:hAnsi="Times New Roman" w:cs="Times New Roman"/>
                <w:lang w:eastAsia="ar-SA"/>
              </w:rPr>
              <w:t>, проверка за енергийна ефективност на отоплителни инсталации и климатични системи</w:t>
            </w:r>
          </w:p>
        </w:tc>
        <w:tc>
          <w:tcPr>
            <w:tcW w:w="1356" w:type="dxa"/>
          </w:tcPr>
          <w:p w14:paraId="553B7AAD" w14:textId="276F1E1E" w:rsidR="00136727" w:rsidRPr="009D3B6E" w:rsidRDefault="00136727" w:rsidP="00C67DDF">
            <w:pPr>
              <w:spacing w:before="120"/>
              <w:jc w:val="center"/>
              <w:rPr>
                <w:rFonts w:ascii="Times New Roman" w:eastAsia="Times New Roman" w:hAnsi="Times New Roman" w:cs="Times New Roman"/>
                <w:caps/>
                <w:lang w:eastAsia="ar-SA"/>
              </w:rPr>
            </w:pPr>
            <w:r w:rsidRPr="009D3B6E">
              <w:rPr>
                <w:rFonts w:ascii="Times New Roman" w:eastAsia="Times New Roman" w:hAnsi="Times New Roman" w:cs="Times New Roman"/>
                <w:lang w:eastAsia="ar-SA"/>
              </w:rPr>
              <w:t>Реализирани проекти за повишаване на енергийната ефективност и оползотв</w:t>
            </w:r>
            <w:r w:rsidR="00C67DDF">
              <w:rPr>
                <w:rFonts w:ascii="Times New Roman" w:eastAsia="Times New Roman" w:hAnsi="Times New Roman" w:cs="Times New Roman"/>
                <w:lang w:eastAsia="ar-SA"/>
              </w:rPr>
              <w:t>ор</w:t>
            </w:r>
            <w:r w:rsidRPr="009D3B6E">
              <w:rPr>
                <w:rFonts w:ascii="Times New Roman" w:eastAsia="Times New Roman" w:hAnsi="Times New Roman" w:cs="Times New Roman"/>
                <w:lang w:eastAsia="ar-SA"/>
              </w:rPr>
              <w:t>яване на енергия от възобновяеми източници</w:t>
            </w:r>
          </w:p>
        </w:tc>
        <w:tc>
          <w:tcPr>
            <w:tcW w:w="1478" w:type="dxa"/>
          </w:tcPr>
          <w:p w14:paraId="65DE2952" w14:textId="77777777" w:rsidR="00136727" w:rsidRPr="009D3B6E" w:rsidRDefault="00136727" w:rsidP="00C67DDF">
            <w:pPr>
              <w:spacing w:before="120"/>
              <w:jc w:val="both"/>
              <w:rPr>
                <w:rFonts w:ascii="Times New Roman" w:eastAsia="Times New Roman" w:hAnsi="Times New Roman" w:cs="Times New Roman"/>
                <w:caps/>
                <w:lang w:eastAsia="ar-SA"/>
              </w:rPr>
            </w:pPr>
            <w:r w:rsidRPr="009D3B6E">
              <w:rPr>
                <w:rFonts w:ascii="Times New Roman" w:eastAsia="Times New Roman" w:hAnsi="Times New Roman" w:cs="Times New Roman"/>
                <w:lang w:eastAsia="ar-SA"/>
              </w:rPr>
              <w:t xml:space="preserve">Всички видове енергия от </w:t>
            </w:r>
            <w:r w:rsidRPr="009D3B6E">
              <w:rPr>
                <w:rFonts w:ascii="Times New Roman" w:eastAsia="Times New Roman" w:hAnsi="Times New Roman" w:cs="Times New Roman"/>
                <w:caps/>
                <w:lang w:eastAsia="ar-SA"/>
              </w:rPr>
              <w:t>ВИ</w:t>
            </w:r>
          </w:p>
        </w:tc>
        <w:tc>
          <w:tcPr>
            <w:tcW w:w="1375" w:type="dxa"/>
          </w:tcPr>
          <w:p w14:paraId="16E40CE7" w14:textId="77777777" w:rsidR="00136727" w:rsidRPr="009D3B6E" w:rsidRDefault="00136727" w:rsidP="00C67DDF">
            <w:pPr>
              <w:spacing w:before="120"/>
              <w:jc w:val="both"/>
              <w:rPr>
                <w:rFonts w:ascii="Times New Roman" w:eastAsia="Times New Roman" w:hAnsi="Times New Roman" w:cs="Times New Roman"/>
                <w:b/>
                <w:caps/>
                <w:lang w:eastAsia="ar-SA"/>
              </w:rPr>
            </w:pPr>
            <w:r w:rsidRPr="009D3B6E">
              <w:rPr>
                <w:rFonts w:ascii="Times New Roman" w:eastAsia="Times New Roman" w:hAnsi="Times New Roman" w:cs="Times New Roman"/>
                <w:lang w:eastAsia="ar-SA"/>
              </w:rPr>
              <w:t>Възложител</w:t>
            </w:r>
          </w:p>
        </w:tc>
        <w:tc>
          <w:tcPr>
            <w:tcW w:w="1552" w:type="dxa"/>
          </w:tcPr>
          <w:p w14:paraId="45CFB2CA" w14:textId="77777777" w:rsidR="00136727" w:rsidRPr="009D3B6E" w:rsidRDefault="00136727" w:rsidP="00C67DDF">
            <w:pPr>
              <w:spacing w:before="120"/>
              <w:jc w:val="both"/>
              <w:rPr>
                <w:rFonts w:ascii="Times New Roman" w:eastAsia="Times New Roman" w:hAnsi="Times New Roman" w:cs="Times New Roman"/>
                <w:caps/>
                <w:lang w:eastAsia="ar-SA"/>
              </w:rPr>
            </w:pPr>
            <w:r w:rsidRPr="009D3B6E">
              <w:rPr>
                <w:rFonts w:ascii="Times New Roman" w:eastAsia="Times New Roman" w:hAnsi="Times New Roman" w:cs="Times New Roman"/>
                <w:lang w:eastAsia="ar-SA"/>
              </w:rPr>
              <w:t>АУЕР, лица от публичния регистър на АУЕР по чл. 44 на ЗЕЕ</w:t>
            </w:r>
          </w:p>
        </w:tc>
        <w:tc>
          <w:tcPr>
            <w:tcW w:w="1533" w:type="dxa"/>
          </w:tcPr>
          <w:p w14:paraId="4C0AC40D" w14:textId="77777777" w:rsidR="00136727" w:rsidRPr="009D3B6E" w:rsidRDefault="00136727" w:rsidP="00C67DDF">
            <w:pPr>
              <w:spacing w:before="120"/>
              <w:jc w:val="both"/>
              <w:rPr>
                <w:rFonts w:ascii="Times New Roman" w:eastAsia="Times New Roman" w:hAnsi="Times New Roman" w:cs="Times New Roman"/>
                <w:b/>
                <w:caps/>
                <w:lang w:eastAsia="ar-SA"/>
              </w:rPr>
            </w:pPr>
            <w:r w:rsidRPr="009D3B6E">
              <w:rPr>
                <w:rFonts w:ascii="Times New Roman" w:eastAsia="Times New Roman" w:hAnsi="Times New Roman" w:cs="Times New Roman"/>
                <w:lang w:eastAsia="ar-SA"/>
              </w:rPr>
              <w:t>постоянна</w:t>
            </w:r>
          </w:p>
        </w:tc>
        <w:tc>
          <w:tcPr>
            <w:tcW w:w="1928" w:type="dxa"/>
          </w:tcPr>
          <w:p w14:paraId="54100A4D" w14:textId="77777777" w:rsidR="00136727" w:rsidRPr="009D3B6E" w:rsidRDefault="00136727" w:rsidP="00C67DDF">
            <w:pPr>
              <w:spacing w:before="120"/>
              <w:jc w:val="both"/>
              <w:rPr>
                <w:rFonts w:ascii="Times New Roman" w:eastAsia="Times New Roman" w:hAnsi="Times New Roman" w:cs="Times New Roman"/>
                <w:caps/>
                <w:lang w:eastAsia="ar-SA"/>
              </w:rPr>
            </w:pPr>
            <w:r w:rsidRPr="009D3B6E">
              <w:rPr>
                <w:rFonts w:ascii="Times New Roman" w:eastAsia="Times New Roman" w:hAnsi="Times New Roman" w:cs="Times New Roman"/>
                <w:lang w:eastAsia="ar-SA"/>
              </w:rPr>
              <w:t>Оценки за постигнати спестявания; проверени за енергийна ефективност отоплителни инсталации и климатични системи; резултати за обучение и информационни кампании</w:t>
            </w:r>
          </w:p>
        </w:tc>
      </w:tr>
    </w:tbl>
    <w:p w14:paraId="79E7070F" w14:textId="77777777" w:rsidR="00136727" w:rsidRPr="009D3B6E" w:rsidRDefault="00136727" w:rsidP="00136727">
      <w:pPr>
        <w:spacing w:before="120" w:after="0" w:line="240" w:lineRule="auto"/>
        <w:ind w:left="270"/>
        <w:jc w:val="center"/>
        <w:rPr>
          <w:rFonts w:ascii="Times New Roman" w:eastAsia="Times New Roman" w:hAnsi="Times New Roman" w:cs="Times New Roman"/>
          <w:b/>
          <w:caps/>
          <w:lang w:eastAsia="ar-SA"/>
        </w:rPr>
      </w:pPr>
    </w:p>
    <w:p w14:paraId="2CC7976F" w14:textId="77777777" w:rsidR="00E007BF" w:rsidRPr="009D3B6E" w:rsidRDefault="00E007BF" w:rsidP="0039204F">
      <w:pPr>
        <w:spacing w:after="0" w:line="276" w:lineRule="auto"/>
        <w:jc w:val="both"/>
        <w:rPr>
          <w:rFonts w:ascii="Times New Roman" w:hAnsi="Times New Roman" w:cs="Times New Roman"/>
          <w:shd w:val="clear" w:color="auto" w:fill="FFFFFF"/>
        </w:rPr>
      </w:pPr>
    </w:p>
    <w:p w14:paraId="4CB9D775" w14:textId="23B90BC2" w:rsidR="00E007BF" w:rsidRPr="00EA147A" w:rsidRDefault="00EA147A" w:rsidP="00EA147A">
      <w:pPr>
        <w:spacing w:after="0" w:line="276" w:lineRule="auto"/>
        <w:jc w:val="both"/>
        <w:rPr>
          <w:rFonts w:ascii="Times New Roman" w:hAnsi="Times New Roman" w:cs="Times New Roman"/>
          <w:sz w:val="24"/>
          <w:szCs w:val="24"/>
          <w:shd w:val="clear" w:color="auto" w:fill="FFFFFF"/>
        </w:rPr>
      </w:pPr>
      <w:r w:rsidRPr="00EA147A">
        <w:rPr>
          <w:rFonts w:ascii="Times New Roman" w:hAnsi="Times New Roman" w:cs="Times New Roman"/>
          <w:sz w:val="24"/>
          <w:szCs w:val="24"/>
          <w:shd w:val="clear" w:color="auto" w:fill="FFFFFF"/>
        </w:rPr>
        <w:t>В дългосрочен порядък</w:t>
      </w:r>
      <w:r w:rsidR="001878B1">
        <w:rPr>
          <w:rFonts w:ascii="Times New Roman" w:hAnsi="Times New Roman" w:cs="Times New Roman"/>
          <w:sz w:val="24"/>
          <w:szCs w:val="24"/>
          <w:shd w:val="clear" w:color="auto" w:fill="FFFFFF"/>
          <w:lang w:val="en-US"/>
        </w:rPr>
        <w:t xml:space="preserve"> (</w:t>
      </w:r>
      <w:r w:rsidR="001878B1">
        <w:rPr>
          <w:rFonts w:ascii="Times New Roman" w:hAnsi="Times New Roman" w:cs="Times New Roman"/>
          <w:sz w:val="24"/>
          <w:szCs w:val="24"/>
          <w:shd w:val="clear" w:color="auto" w:fill="FFFFFF"/>
        </w:rPr>
        <w:t>времеви порядък от 10 години</w:t>
      </w:r>
      <w:r w:rsidR="001878B1">
        <w:rPr>
          <w:rFonts w:ascii="Times New Roman" w:hAnsi="Times New Roman" w:cs="Times New Roman"/>
          <w:sz w:val="24"/>
          <w:szCs w:val="24"/>
          <w:shd w:val="clear" w:color="auto" w:fill="FFFFFF"/>
          <w:lang w:val="en-US"/>
        </w:rPr>
        <w:t>)</w:t>
      </w:r>
      <w:r w:rsidRPr="00EA147A">
        <w:rPr>
          <w:rFonts w:ascii="Times New Roman" w:hAnsi="Times New Roman" w:cs="Times New Roman"/>
          <w:sz w:val="24"/>
          <w:szCs w:val="24"/>
          <w:shd w:val="clear" w:color="auto" w:fill="FFFFFF"/>
        </w:rPr>
        <w:t xml:space="preserve"> </w:t>
      </w:r>
      <w:r w:rsidR="00A17556">
        <w:rPr>
          <w:rFonts w:ascii="Times New Roman" w:hAnsi="Times New Roman" w:cs="Times New Roman"/>
          <w:sz w:val="24"/>
          <w:szCs w:val="24"/>
          <w:shd w:val="clear" w:color="auto" w:fill="FFFFFF"/>
        </w:rPr>
        <w:t>мерките</w:t>
      </w:r>
      <w:r w:rsidRPr="00EA147A">
        <w:rPr>
          <w:rFonts w:ascii="Times New Roman" w:hAnsi="Times New Roman" w:cs="Times New Roman"/>
          <w:sz w:val="24"/>
          <w:szCs w:val="24"/>
          <w:shd w:val="clear" w:color="auto" w:fill="FFFFFF"/>
        </w:rPr>
        <w:t xml:space="preserve"> по оползотвор</w:t>
      </w:r>
      <w:r w:rsidR="00EB1DBD">
        <w:rPr>
          <w:rFonts w:ascii="Times New Roman" w:hAnsi="Times New Roman" w:cs="Times New Roman"/>
          <w:sz w:val="24"/>
          <w:szCs w:val="24"/>
          <w:shd w:val="clear" w:color="auto" w:fill="FFFFFF"/>
        </w:rPr>
        <w:t>я</w:t>
      </w:r>
      <w:r w:rsidRPr="00EA147A">
        <w:rPr>
          <w:rFonts w:ascii="Times New Roman" w:hAnsi="Times New Roman" w:cs="Times New Roman"/>
          <w:sz w:val="24"/>
          <w:szCs w:val="24"/>
          <w:shd w:val="clear" w:color="auto" w:fill="FFFFFF"/>
        </w:rPr>
        <w:t>ване на енергия от възобновяеми източници в сгради, подлежащи на планиране, условно могат да бъдат разделени в три групи:</w:t>
      </w:r>
    </w:p>
    <w:p w14:paraId="0B853A8F" w14:textId="77777777" w:rsidR="0056799A" w:rsidRPr="00731448" w:rsidRDefault="0056799A" w:rsidP="0056799A">
      <w:pPr>
        <w:numPr>
          <w:ilvl w:val="0"/>
          <w:numId w:val="42"/>
        </w:numPr>
        <w:spacing w:after="0" w:line="276" w:lineRule="auto"/>
        <w:ind w:firstLine="360"/>
        <w:contextualSpacing/>
        <w:jc w:val="both"/>
        <w:rPr>
          <w:rFonts w:ascii="Times New Roman" w:eastAsia="Calibri" w:hAnsi="Times New Roman" w:cs="Times New Roman"/>
          <w:sz w:val="24"/>
          <w:szCs w:val="24"/>
          <w:lang w:val="en-US"/>
        </w:rPr>
      </w:pPr>
      <w:bookmarkStart w:id="5" w:name="_Hlk131088654"/>
      <w:r w:rsidRPr="00731448">
        <w:rPr>
          <w:rFonts w:ascii="Times New Roman" w:eastAsia="Calibri" w:hAnsi="Times New Roman" w:cs="Times New Roman"/>
          <w:sz w:val="24"/>
          <w:szCs w:val="24"/>
        </w:rPr>
        <w:t>Административни- А</w:t>
      </w:r>
    </w:p>
    <w:p w14:paraId="11242CC2" w14:textId="7FBECA3C" w:rsidR="0056799A" w:rsidRPr="00731448" w:rsidRDefault="0056799A" w:rsidP="0056799A">
      <w:pPr>
        <w:numPr>
          <w:ilvl w:val="0"/>
          <w:numId w:val="42"/>
        </w:numPr>
        <w:spacing w:after="0" w:line="276" w:lineRule="auto"/>
        <w:ind w:firstLine="360"/>
        <w:contextualSpacing/>
        <w:jc w:val="both"/>
        <w:rPr>
          <w:rFonts w:ascii="Times New Roman" w:eastAsia="Calibri" w:hAnsi="Times New Roman" w:cs="Times New Roman"/>
          <w:sz w:val="24"/>
          <w:szCs w:val="24"/>
          <w:lang w:val="en-US"/>
        </w:rPr>
      </w:pPr>
      <w:r w:rsidRPr="00731448">
        <w:rPr>
          <w:rFonts w:ascii="Times New Roman" w:eastAsia="Calibri" w:hAnsi="Times New Roman" w:cs="Times New Roman"/>
          <w:sz w:val="24"/>
          <w:szCs w:val="24"/>
        </w:rPr>
        <w:t>Технически -</w:t>
      </w:r>
      <w:r w:rsidR="009D3B6E">
        <w:rPr>
          <w:rFonts w:ascii="Times New Roman" w:eastAsia="Calibri" w:hAnsi="Times New Roman" w:cs="Times New Roman"/>
          <w:sz w:val="24"/>
          <w:szCs w:val="24"/>
        </w:rPr>
        <w:t xml:space="preserve"> </w:t>
      </w:r>
      <w:r w:rsidRPr="00731448">
        <w:rPr>
          <w:rFonts w:ascii="Times New Roman" w:eastAsia="Calibri" w:hAnsi="Times New Roman" w:cs="Times New Roman"/>
          <w:sz w:val="24"/>
          <w:szCs w:val="24"/>
        </w:rPr>
        <w:t>Т</w:t>
      </w:r>
    </w:p>
    <w:p w14:paraId="33D5D9C8" w14:textId="556166E4" w:rsidR="0056799A" w:rsidRPr="00731448" w:rsidRDefault="0056799A" w:rsidP="0056799A">
      <w:pPr>
        <w:numPr>
          <w:ilvl w:val="0"/>
          <w:numId w:val="42"/>
        </w:numPr>
        <w:spacing w:after="0" w:line="276" w:lineRule="auto"/>
        <w:ind w:firstLine="360"/>
        <w:contextualSpacing/>
        <w:jc w:val="both"/>
        <w:rPr>
          <w:rFonts w:ascii="Times New Roman" w:eastAsia="Calibri" w:hAnsi="Times New Roman" w:cs="Times New Roman"/>
          <w:sz w:val="24"/>
          <w:szCs w:val="24"/>
          <w:lang w:val="en-US"/>
        </w:rPr>
      </w:pPr>
      <w:r w:rsidRPr="00731448">
        <w:rPr>
          <w:rFonts w:ascii="Times New Roman" w:eastAsia="Calibri" w:hAnsi="Times New Roman" w:cs="Times New Roman"/>
          <w:sz w:val="24"/>
          <w:szCs w:val="24"/>
        </w:rPr>
        <w:t>Финансови-</w:t>
      </w:r>
      <w:r w:rsidR="009D3B6E">
        <w:rPr>
          <w:rFonts w:ascii="Times New Roman" w:eastAsia="Calibri" w:hAnsi="Times New Roman" w:cs="Times New Roman"/>
          <w:sz w:val="24"/>
          <w:szCs w:val="24"/>
        </w:rPr>
        <w:t xml:space="preserve"> </w:t>
      </w:r>
      <w:r w:rsidRPr="00731448">
        <w:rPr>
          <w:rFonts w:ascii="Times New Roman" w:eastAsia="Calibri" w:hAnsi="Times New Roman" w:cs="Times New Roman"/>
          <w:sz w:val="24"/>
          <w:szCs w:val="24"/>
        </w:rPr>
        <w:t>Ф</w:t>
      </w:r>
    </w:p>
    <w:p w14:paraId="2E109630" w14:textId="77777777" w:rsidR="0056799A" w:rsidRPr="00731448" w:rsidRDefault="0056799A" w:rsidP="0056799A">
      <w:pPr>
        <w:autoSpaceDE w:val="0"/>
        <w:autoSpaceDN w:val="0"/>
        <w:adjustRightInd w:val="0"/>
        <w:spacing w:after="0" w:line="240" w:lineRule="auto"/>
        <w:ind w:firstLine="360"/>
        <w:jc w:val="both"/>
        <w:rPr>
          <w:rFonts w:ascii="Times New Roman" w:eastAsia="Times New Roman" w:hAnsi="Times New Roman" w:cs="Times New Roman"/>
          <w:bCs/>
          <w:iCs/>
          <w:sz w:val="24"/>
          <w:szCs w:val="24"/>
        </w:rPr>
      </w:pPr>
    </w:p>
    <w:p w14:paraId="4D5E82AF" w14:textId="77777777" w:rsidR="0056799A" w:rsidRPr="00731448" w:rsidRDefault="0056799A" w:rsidP="0056799A">
      <w:pPr>
        <w:autoSpaceDE w:val="0"/>
        <w:autoSpaceDN w:val="0"/>
        <w:adjustRightInd w:val="0"/>
        <w:spacing w:after="0" w:line="240" w:lineRule="auto"/>
        <w:ind w:firstLine="360"/>
        <w:jc w:val="both"/>
        <w:rPr>
          <w:rFonts w:ascii="Times New Roman" w:eastAsia="Times New Roman" w:hAnsi="Times New Roman" w:cs="Times New Roman"/>
          <w:bCs/>
          <w:iCs/>
          <w:sz w:val="24"/>
          <w:szCs w:val="24"/>
        </w:rPr>
      </w:pPr>
    </w:p>
    <w:tbl>
      <w:tblPr>
        <w:tblStyle w:val="LightGrid-Accent11"/>
        <w:tblpPr w:leftFromText="180" w:rightFromText="180" w:vertAnchor="text" w:horzAnchor="margin" w:tblpX="-844" w:tblpY="377"/>
        <w:tblW w:w="10480" w:type="dxa"/>
        <w:tblLayout w:type="fixed"/>
        <w:tblLook w:val="01E0" w:firstRow="1" w:lastRow="1" w:firstColumn="1" w:lastColumn="1" w:noHBand="0" w:noVBand="0"/>
      </w:tblPr>
      <w:tblGrid>
        <w:gridCol w:w="823"/>
        <w:gridCol w:w="2249"/>
        <w:gridCol w:w="1080"/>
        <w:gridCol w:w="2356"/>
        <w:gridCol w:w="1416"/>
        <w:gridCol w:w="664"/>
        <w:gridCol w:w="585"/>
        <w:gridCol w:w="1307"/>
      </w:tblGrid>
      <w:tr w:rsidR="0056799A" w:rsidRPr="009D3B6E" w14:paraId="559D83C7" w14:textId="77777777" w:rsidTr="00C67DDF">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823" w:type="dxa"/>
          </w:tcPr>
          <w:p w14:paraId="3DC845D9" w14:textId="77777777" w:rsidR="0056799A" w:rsidRPr="009D3B6E" w:rsidRDefault="0056799A" w:rsidP="009D3B6E">
            <w:pPr>
              <w:widowControl w:val="0"/>
              <w:autoSpaceDE w:val="0"/>
              <w:autoSpaceDN w:val="0"/>
              <w:spacing w:before="7"/>
              <w:rPr>
                <w:rFonts w:ascii="Times New Roman" w:hAnsi="Times New Roman"/>
                <w:i/>
                <w:lang w:val="bg-BG"/>
              </w:rPr>
            </w:pPr>
          </w:p>
          <w:p w14:paraId="472C5A3E" w14:textId="77777777" w:rsidR="0056799A" w:rsidRPr="009D3B6E" w:rsidRDefault="0056799A" w:rsidP="009D3B6E">
            <w:pPr>
              <w:widowControl w:val="0"/>
              <w:autoSpaceDE w:val="0"/>
              <w:autoSpaceDN w:val="0"/>
              <w:spacing w:before="1"/>
              <w:rPr>
                <w:rFonts w:ascii="Times New Roman" w:hAnsi="Times New Roman"/>
                <w:lang w:val="bg-BG"/>
              </w:rPr>
            </w:pPr>
            <w:r w:rsidRPr="009D3B6E">
              <w:rPr>
                <w:rFonts w:ascii="Times New Roman" w:hAnsi="Times New Roman"/>
                <w:lang w:val="bg-BG"/>
              </w:rPr>
              <w:t>№</w:t>
            </w:r>
          </w:p>
        </w:tc>
        <w:tc>
          <w:tcPr>
            <w:cnfStyle w:val="000010000000" w:firstRow="0" w:lastRow="0" w:firstColumn="0" w:lastColumn="0" w:oddVBand="1" w:evenVBand="0" w:oddHBand="0" w:evenHBand="0" w:firstRowFirstColumn="0" w:firstRowLastColumn="0" w:lastRowFirstColumn="0" w:lastRowLastColumn="0"/>
            <w:tcW w:w="2249" w:type="dxa"/>
          </w:tcPr>
          <w:p w14:paraId="0B8ED026" w14:textId="77777777" w:rsidR="0056799A" w:rsidRPr="009D3B6E" w:rsidRDefault="0056799A" w:rsidP="009D3B6E">
            <w:pPr>
              <w:rPr>
                <w:rFonts w:ascii="Times New Roman" w:hAnsi="Times New Roman"/>
                <w:lang w:val="bg-BG"/>
              </w:rPr>
            </w:pPr>
            <w:r w:rsidRPr="009D3B6E">
              <w:rPr>
                <w:rFonts w:ascii="Times New Roman" w:hAnsi="Times New Roman"/>
                <w:lang w:val="bg-BG"/>
              </w:rPr>
              <w:t>НАИМЕНОВАНИЕ НА МЯРКАТА</w:t>
            </w:r>
          </w:p>
        </w:tc>
        <w:tc>
          <w:tcPr>
            <w:tcW w:w="1080" w:type="dxa"/>
          </w:tcPr>
          <w:p w14:paraId="00D3EA32" w14:textId="77777777" w:rsidR="0056799A" w:rsidRPr="009D3B6E" w:rsidRDefault="0056799A" w:rsidP="009D3B6E">
            <w:pPr>
              <w:cnfStyle w:val="100000000000" w:firstRow="1" w:lastRow="0" w:firstColumn="0" w:lastColumn="0" w:oddVBand="0" w:evenVBand="0" w:oddHBand="0" w:evenHBand="0" w:firstRowFirstColumn="0" w:firstRowLastColumn="0" w:lastRowFirstColumn="0" w:lastRowLastColumn="0"/>
              <w:rPr>
                <w:rFonts w:ascii="Times New Roman" w:hAnsi="Times New Roman"/>
                <w:lang w:val="bg-BG"/>
              </w:rPr>
            </w:pPr>
            <w:r w:rsidRPr="009D3B6E">
              <w:rPr>
                <w:rFonts w:ascii="Times New Roman" w:hAnsi="Times New Roman"/>
                <w:lang w:val="bg-BG"/>
              </w:rPr>
              <w:t>ВИД МЯРКА</w:t>
            </w:r>
          </w:p>
        </w:tc>
        <w:tc>
          <w:tcPr>
            <w:cnfStyle w:val="000010000000" w:firstRow="0" w:lastRow="0" w:firstColumn="0" w:lastColumn="0" w:oddVBand="1" w:evenVBand="0" w:oddHBand="0" w:evenHBand="0" w:firstRowFirstColumn="0" w:firstRowLastColumn="0" w:lastRowFirstColumn="0" w:lastRowLastColumn="0"/>
            <w:tcW w:w="2356" w:type="dxa"/>
          </w:tcPr>
          <w:p w14:paraId="5CCC2FF8" w14:textId="77777777" w:rsidR="0056799A" w:rsidRPr="009D3B6E" w:rsidRDefault="0056799A" w:rsidP="009D3B6E">
            <w:pPr>
              <w:rPr>
                <w:rFonts w:ascii="Times New Roman" w:hAnsi="Times New Roman"/>
                <w:lang w:val="bg-BG"/>
              </w:rPr>
            </w:pPr>
            <w:r w:rsidRPr="009D3B6E">
              <w:rPr>
                <w:rFonts w:ascii="Times New Roman" w:hAnsi="Times New Roman"/>
                <w:lang w:val="bg-BG"/>
              </w:rPr>
              <w:t xml:space="preserve"> ОЧАКВАН</w:t>
            </w:r>
            <w:r w:rsidRPr="009D3B6E">
              <w:rPr>
                <w:rFonts w:ascii="Times New Roman" w:hAnsi="Times New Roman"/>
                <w:spacing w:val="-6"/>
                <w:lang w:val="bg-BG"/>
              </w:rPr>
              <w:t xml:space="preserve"> </w:t>
            </w:r>
            <w:r w:rsidRPr="009D3B6E">
              <w:rPr>
                <w:rFonts w:ascii="Times New Roman" w:hAnsi="Times New Roman"/>
                <w:lang w:val="bg-BG"/>
              </w:rPr>
              <w:t>РЕЗУЛТАТ</w:t>
            </w:r>
            <w:r w:rsidRPr="009D3B6E">
              <w:rPr>
                <w:rFonts w:ascii="Times New Roman" w:hAnsi="Times New Roman"/>
                <w:spacing w:val="-3"/>
                <w:lang w:val="bg-BG"/>
              </w:rPr>
              <w:t xml:space="preserve"> </w:t>
            </w:r>
          </w:p>
        </w:tc>
        <w:tc>
          <w:tcPr>
            <w:tcW w:w="2080" w:type="dxa"/>
            <w:gridSpan w:val="2"/>
          </w:tcPr>
          <w:p w14:paraId="20591297" w14:textId="77777777" w:rsidR="0056799A" w:rsidRPr="009D3B6E" w:rsidRDefault="0056799A" w:rsidP="009D3B6E">
            <w:pPr>
              <w:cnfStyle w:val="100000000000" w:firstRow="1" w:lastRow="0" w:firstColumn="0" w:lastColumn="0" w:oddVBand="0" w:evenVBand="0" w:oddHBand="0" w:evenHBand="0" w:firstRowFirstColumn="0" w:firstRowLastColumn="0" w:lastRowFirstColumn="0" w:lastRowLastColumn="0"/>
              <w:rPr>
                <w:rFonts w:ascii="Times New Roman" w:hAnsi="Times New Roman"/>
                <w:lang w:val="bg-BG"/>
              </w:rPr>
            </w:pPr>
            <w:r w:rsidRPr="009D3B6E">
              <w:rPr>
                <w:rFonts w:ascii="Times New Roman" w:hAnsi="Times New Roman"/>
                <w:lang w:val="bg-BG"/>
              </w:rPr>
              <w:t>ЦЕЛЕВА</w:t>
            </w:r>
            <w:r w:rsidRPr="009D3B6E">
              <w:rPr>
                <w:rFonts w:ascii="Times New Roman" w:hAnsi="Times New Roman"/>
                <w:spacing w:val="-14"/>
                <w:lang w:val="bg-BG"/>
              </w:rPr>
              <w:t xml:space="preserve"> </w:t>
            </w:r>
            <w:r w:rsidRPr="009D3B6E">
              <w:rPr>
                <w:rFonts w:ascii="Times New Roman" w:hAnsi="Times New Roman"/>
                <w:lang w:val="bg-BG"/>
              </w:rPr>
              <w:t>ГРУПА</w:t>
            </w:r>
            <w:r w:rsidRPr="009D3B6E">
              <w:rPr>
                <w:rFonts w:ascii="Times New Roman" w:hAnsi="Times New Roman"/>
                <w:spacing w:val="-14"/>
                <w:lang w:val="bg-BG"/>
              </w:rPr>
              <w:t xml:space="preserve"> </w:t>
            </w:r>
            <w:r w:rsidRPr="009D3B6E">
              <w:rPr>
                <w:rFonts w:ascii="Times New Roman" w:hAnsi="Times New Roman"/>
                <w:lang w:val="bg-BG"/>
              </w:rPr>
              <w:t>И/ИЛИ ДЕЙНОСТ</w:t>
            </w:r>
            <w:r w:rsidRPr="009D3B6E">
              <w:rPr>
                <w:rFonts w:ascii="Times New Roman" w:hAnsi="Times New Roman"/>
                <w:spacing w:val="-20"/>
                <w:lang w:val="bg-BG"/>
              </w:rPr>
              <w:t xml:space="preserve"> </w:t>
            </w:r>
          </w:p>
        </w:tc>
        <w:tc>
          <w:tcPr>
            <w:cnfStyle w:val="000010000000" w:firstRow="0" w:lastRow="0" w:firstColumn="0" w:lastColumn="0" w:oddVBand="1" w:evenVBand="0" w:oddHBand="0" w:evenHBand="0" w:firstRowFirstColumn="0" w:firstRowLastColumn="0" w:lastRowFirstColumn="0" w:lastRowLastColumn="0"/>
            <w:tcW w:w="585" w:type="dxa"/>
          </w:tcPr>
          <w:p w14:paraId="142AF377" w14:textId="77777777" w:rsidR="0056799A" w:rsidRPr="009D3B6E" w:rsidRDefault="0056799A" w:rsidP="009D3B6E">
            <w:pPr>
              <w:rPr>
                <w:rFonts w:ascii="Times New Roman" w:hAnsi="Times New Roman"/>
                <w:lang w:val="bg-BG"/>
              </w:rPr>
            </w:pPr>
            <w:r w:rsidRPr="009D3B6E">
              <w:rPr>
                <w:rFonts w:ascii="Times New Roman" w:hAnsi="Times New Roman"/>
                <w:lang w:val="bg-BG"/>
              </w:rPr>
              <w:t>СЪЩЕСТВУВАЩА ИЛИ 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4ECAD015" w14:textId="77777777" w:rsidR="0056799A" w:rsidRPr="009D3B6E" w:rsidRDefault="0056799A" w:rsidP="009D3B6E">
            <w:pPr>
              <w:rPr>
                <w:rFonts w:ascii="Times New Roman" w:hAnsi="Times New Roman"/>
                <w:lang w:val="bg-BG"/>
              </w:rPr>
            </w:pPr>
            <w:r w:rsidRPr="009D3B6E">
              <w:rPr>
                <w:rFonts w:ascii="Times New Roman" w:hAnsi="Times New Roman"/>
                <w:lang w:val="bg-BG"/>
              </w:rPr>
              <w:t>ВРЕМЕВА РАМКА</w:t>
            </w:r>
          </w:p>
        </w:tc>
      </w:tr>
      <w:tr w:rsidR="0056799A" w:rsidRPr="009D3B6E" w14:paraId="4BAC7A1A" w14:textId="77777777" w:rsidTr="00C67DDF">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072" w:type="dxa"/>
            <w:gridSpan w:val="2"/>
          </w:tcPr>
          <w:p w14:paraId="16D55471" w14:textId="77777777" w:rsidR="0056799A" w:rsidRPr="009D3B6E" w:rsidRDefault="0056799A" w:rsidP="009D3B6E">
            <w:pPr>
              <w:widowControl w:val="0"/>
              <w:autoSpaceDE w:val="0"/>
              <w:autoSpaceDN w:val="0"/>
              <w:spacing w:before="109"/>
              <w:ind w:left="1135"/>
              <w:rPr>
                <w:rFonts w:ascii="Times New Roman" w:hAnsi="Times New Roman"/>
                <w:lang w:val="bg-BG"/>
              </w:rPr>
            </w:pPr>
            <w:r w:rsidRPr="009D3B6E">
              <w:rPr>
                <w:rFonts w:ascii="Times New Roman" w:hAnsi="Times New Roman"/>
                <w:lang w:val="bg-BG"/>
              </w:rPr>
              <w:lastRenderedPageBreak/>
              <w:t>Приоритет</w:t>
            </w:r>
            <w:r w:rsidRPr="009D3B6E">
              <w:rPr>
                <w:rFonts w:ascii="Times New Roman" w:hAnsi="Times New Roman"/>
                <w:spacing w:val="-8"/>
                <w:lang w:val="bg-BG"/>
              </w:rPr>
              <w:t xml:space="preserve"> </w:t>
            </w:r>
            <w:r w:rsidRPr="009D3B6E">
              <w:rPr>
                <w:rFonts w:ascii="Times New Roman" w:hAnsi="Times New Roman"/>
                <w:spacing w:val="-10"/>
                <w:lang w:val="bg-BG"/>
              </w:rPr>
              <w:t>1</w:t>
            </w:r>
          </w:p>
        </w:tc>
        <w:tc>
          <w:tcPr>
            <w:cnfStyle w:val="000100000000" w:firstRow="0" w:lastRow="0" w:firstColumn="0" w:lastColumn="1" w:oddVBand="0" w:evenVBand="0" w:oddHBand="0" w:evenHBand="0" w:firstRowFirstColumn="0" w:firstRowLastColumn="0" w:lastRowFirstColumn="0" w:lastRowLastColumn="0"/>
            <w:tcW w:w="7408" w:type="dxa"/>
            <w:gridSpan w:val="6"/>
          </w:tcPr>
          <w:p w14:paraId="11154327" w14:textId="17186648" w:rsidR="0056799A" w:rsidRPr="009D3B6E" w:rsidRDefault="0056799A" w:rsidP="009D3B6E">
            <w:pPr>
              <w:widowControl w:val="0"/>
              <w:autoSpaceDE w:val="0"/>
              <w:autoSpaceDN w:val="0"/>
              <w:spacing w:line="240" w:lineRule="exact"/>
              <w:rPr>
                <w:rFonts w:ascii="Times New Roman" w:hAnsi="Times New Roman"/>
                <w:color w:val="002060"/>
                <w:lang w:val="bg-BG"/>
              </w:rPr>
            </w:pPr>
            <w:r w:rsidRPr="009D3B6E">
              <w:rPr>
                <w:rFonts w:ascii="Times New Roman" w:hAnsi="Times New Roman"/>
                <w:color w:val="002060"/>
                <w:lang w:val="bg-BG"/>
              </w:rPr>
              <w:t>Намаляване на консумацията на енергия в общинския                                                                                                                                                                                 сектор чрез  използване на енергия от възобновяеми източници (ВИ)</w:t>
            </w:r>
          </w:p>
          <w:p w14:paraId="77BDE94F" w14:textId="77777777" w:rsidR="0056799A" w:rsidRPr="009D3B6E" w:rsidRDefault="0056799A" w:rsidP="009D3B6E">
            <w:pPr>
              <w:widowControl w:val="0"/>
              <w:autoSpaceDE w:val="0"/>
              <w:autoSpaceDN w:val="0"/>
              <w:spacing w:line="240" w:lineRule="exact"/>
              <w:ind w:left="2386" w:hanging="2279"/>
              <w:rPr>
                <w:rFonts w:ascii="Times New Roman" w:hAnsi="Times New Roman"/>
                <w:lang w:val="bg-BG"/>
              </w:rPr>
            </w:pPr>
          </w:p>
        </w:tc>
      </w:tr>
      <w:tr w:rsidR="0056799A" w:rsidRPr="009D3B6E" w14:paraId="17E82A48" w14:textId="77777777" w:rsidTr="00C67DDF">
        <w:trPr>
          <w:cnfStyle w:val="000000010000" w:firstRow="0" w:lastRow="0" w:firstColumn="0" w:lastColumn="0" w:oddVBand="0" w:evenVBand="0" w:oddHBand="0" w:evenHBand="1"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823" w:type="dxa"/>
          </w:tcPr>
          <w:p w14:paraId="32D521C5" w14:textId="77777777" w:rsidR="0056799A" w:rsidRPr="009D3B6E" w:rsidRDefault="0056799A" w:rsidP="009D3B6E">
            <w:pPr>
              <w:widowControl w:val="0"/>
              <w:autoSpaceDE w:val="0"/>
              <w:autoSpaceDN w:val="0"/>
              <w:spacing w:line="239" w:lineRule="exact"/>
              <w:ind w:left="107"/>
              <w:rPr>
                <w:rFonts w:ascii="Times New Roman" w:hAnsi="Times New Roman"/>
                <w:lang w:val="bg-BG"/>
              </w:rPr>
            </w:pPr>
            <w:r w:rsidRPr="009D3B6E">
              <w:rPr>
                <w:rFonts w:ascii="Times New Roman" w:hAnsi="Times New Roman"/>
                <w:spacing w:val="-5"/>
                <w:lang w:val="bg-BG"/>
              </w:rPr>
              <w:t>1.</w:t>
            </w:r>
          </w:p>
        </w:tc>
        <w:tc>
          <w:tcPr>
            <w:cnfStyle w:val="000010000000" w:firstRow="0" w:lastRow="0" w:firstColumn="0" w:lastColumn="0" w:oddVBand="1" w:evenVBand="0" w:oddHBand="0" w:evenHBand="0" w:firstRowFirstColumn="0" w:firstRowLastColumn="0" w:lastRowFirstColumn="0" w:lastRowLastColumn="0"/>
            <w:tcW w:w="2249" w:type="dxa"/>
          </w:tcPr>
          <w:p w14:paraId="357D52BE" w14:textId="4357ECA7" w:rsidR="0056799A" w:rsidRPr="009D3B6E" w:rsidRDefault="0056799A" w:rsidP="009D3B6E">
            <w:pPr>
              <w:widowControl w:val="0"/>
              <w:autoSpaceDE w:val="0"/>
              <w:autoSpaceDN w:val="0"/>
              <w:ind w:left="106" w:right="232"/>
              <w:jc w:val="both"/>
              <w:rPr>
                <w:rFonts w:ascii="Times New Roman" w:hAnsi="Times New Roman" w:cs="Times New Roman"/>
                <w:lang w:val="bg-BG"/>
              </w:rPr>
            </w:pPr>
            <w:r w:rsidRPr="009D3B6E">
              <w:rPr>
                <w:rFonts w:ascii="Times New Roman" w:hAnsi="Times New Roman" w:cs="Times New Roman"/>
                <w:lang w:val="bg-BG"/>
              </w:rPr>
              <w:t>Продължаване</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въвеждането на</w:t>
            </w:r>
            <w:r w:rsidRPr="009D3B6E">
              <w:rPr>
                <w:rFonts w:ascii="Times New Roman" w:hAnsi="Times New Roman" w:cs="Times New Roman"/>
                <w:spacing w:val="-4"/>
                <w:lang w:val="bg-BG"/>
              </w:rPr>
              <w:t xml:space="preserve"> </w:t>
            </w:r>
            <w:r w:rsidRPr="009D3B6E">
              <w:rPr>
                <w:rFonts w:ascii="Times New Roman" w:hAnsi="Times New Roman" w:cs="Times New Roman"/>
                <w:lang w:val="bg-BG"/>
              </w:rPr>
              <w:t>енергоспестяващи</w:t>
            </w:r>
            <w:r w:rsidRPr="009D3B6E">
              <w:rPr>
                <w:rFonts w:ascii="Times New Roman" w:hAnsi="Times New Roman" w:cs="Times New Roman"/>
                <w:spacing w:val="-4"/>
                <w:lang w:val="bg-BG"/>
              </w:rPr>
              <w:t xml:space="preserve"> мерки</w:t>
            </w:r>
            <w:r w:rsidRPr="009D3B6E">
              <w:rPr>
                <w:rFonts w:ascii="Times New Roman" w:hAnsi="Times New Roman" w:cs="Times New Roman"/>
                <w:lang w:val="bg-BG"/>
              </w:rPr>
              <w:t xml:space="preserve"> и</w:t>
            </w:r>
            <w:r w:rsidRPr="009D3B6E">
              <w:rPr>
                <w:rFonts w:ascii="Times New Roman" w:hAnsi="Times New Roman" w:cs="Times New Roman"/>
                <w:spacing w:val="-2"/>
                <w:lang w:val="bg-BG"/>
              </w:rPr>
              <w:t xml:space="preserve"> </w:t>
            </w:r>
            <w:r w:rsidR="00EA147A" w:rsidRPr="009D3B6E">
              <w:rPr>
                <w:rFonts w:ascii="Times New Roman" w:hAnsi="Times New Roman" w:cs="Times New Roman"/>
                <w:spacing w:val="-2"/>
                <w:lang w:val="bg-BG"/>
              </w:rPr>
              <w:t xml:space="preserve">на </w:t>
            </w:r>
            <w:r w:rsidR="00EA147A" w:rsidRPr="009D3B6E">
              <w:rPr>
                <w:rFonts w:ascii="Times New Roman" w:hAnsi="Times New Roman" w:cs="Times New Roman"/>
                <w:lang w:val="bg-BG"/>
              </w:rPr>
              <w:t xml:space="preserve">енергия от </w:t>
            </w:r>
            <w:r w:rsidRPr="009D3B6E">
              <w:rPr>
                <w:rFonts w:ascii="Times New Roman" w:hAnsi="Times New Roman" w:cs="Times New Roman"/>
                <w:lang w:val="bg-BG"/>
              </w:rPr>
              <w:t>ВИ</w:t>
            </w:r>
            <w:r w:rsidRPr="009D3B6E">
              <w:rPr>
                <w:rFonts w:ascii="Times New Roman" w:hAnsi="Times New Roman" w:cs="Times New Roman"/>
                <w:spacing w:val="-3"/>
                <w:lang w:val="bg-BG"/>
              </w:rPr>
              <w:t xml:space="preserve"> </w:t>
            </w:r>
            <w:r w:rsidRPr="009D3B6E">
              <w:rPr>
                <w:rFonts w:ascii="Times New Roman" w:hAnsi="Times New Roman" w:cs="Times New Roman"/>
                <w:lang w:val="bg-BG"/>
              </w:rPr>
              <w:t>в</w:t>
            </w:r>
            <w:r w:rsidRPr="009D3B6E">
              <w:rPr>
                <w:rFonts w:ascii="Times New Roman" w:hAnsi="Times New Roman" w:cs="Times New Roman"/>
                <w:spacing w:val="-2"/>
                <w:lang w:val="bg-BG"/>
              </w:rPr>
              <w:t xml:space="preserve"> </w:t>
            </w:r>
            <w:r w:rsidRPr="009D3B6E">
              <w:rPr>
                <w:rFonts w:ascii="Times New Roman" w:hAnsi="Times New Roman" w:cs="Times New Roman"/>
                <w:lang w:val="bg-BG"/>
              </w:rPr>
              <w:t>общински</w:t>
            </w:r>
            <w:r w:rsidRPr="009D3B6E">
              <w:rPr>
                <w:rFonts w:ascii="Times New Roman" w:hAnsi="Times New Roman" w:cs="Times New Roman"/>
                <w:spacing w:val="-1"/>
                <w:lang w:val="bg-BG"/>
              </w:rPr>
              <w:t xml:space="preserve"> </w:t>
            </w:r>
            <w:r w:rsidRPr="009D3B6E">
              <w:rPr>
                <w:rFonts w:ascii="Times New Roman" w:hAnsi="Times New Roman" w:cs="Times New Roman"/>
                <w:spacing w:val="-2"/>
                <w:lang w:val="bg-BG"/>
              </w:rPr>
              <w:t>сгради</w:t>
            </w:r>
          </w:p>
        </w:tc>
        <w:tc>
          <w:tcPr>
            <w:tcW w:w="1080" w:type="dxa"/>
          </w:tcPr>
          <w:p w14:paraId="23DC0423"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А+Т</w:t>
            </w:r>
          </w:p>
        </w:tc>
        <w:tc>
          <w:tcPr>
            <w:cnfStyle w:val="000010000000" w:firstRow="0" w:lastRow="0" w:firstColumn="0" w:lastColumn="0" w:oddVBand="1" w:evenVBand="0" w:oddHBand="0" w:evenHBand="0" w:firstRowFirstColumn="0" w:firstRowLastColumn="0" w:lastRowFirstColumn="0" w:lastRowLastColumn="0"/>
            <w:tcW w:w="2356" w:type="dxa"/>
          </w:tcPr>
          <w:p w14:paraId="4A9786A2"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Разработени проекти; Инсталирана мощност; Производство</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4"/>
                <w:lang w:val="bg-BG"/>
              </w:rPr>
              <w:t xml:space="preserve"> </w:t>
            </w:r>
            <w:r w:rsidRPr="009D3B6E">
              <w:rPr>
                <w:rFonts w:ascii="Times New Roman" w:hAnsi="Times New Roman" w:cs="Times New Roman"/>
                <w:spacing w:val="-2"/>
                <w:lang w:val="bg-BG"/>
              </w:rPr>
              <w:t>енергия</w:t>
            </w:r>
          </w:p>
        </w:tc>
        <w:tc>
          <w:tcPr>
            <w:tcW w:w="1416" w:type="dxa"/>
          </w:tcPr>
          <w:p w14:paraId="3214DF7A"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Инвеститори;</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Крайни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потребители;</w:t>
            </w:r>
          </w:p>
          <w:p w14:paraId="65CE1100"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Общинска</w:t>
            </w:r>
            <w:r w:rsidRPr="009D3B6E">
              <w:rPr>
                <w:rFonts w:ascii="Times New Roman" w:hAnsi="Times New Roman" w:cs="Times New Roman"/>
                <w:spacing w:val="-7"/>
                <w:lang w:val="bg-BG"/>
              </w:rPr>
              <w:t xml:space="preserve"> </w:t>
            </w:r>
            <w:r w:rsidRPr="009D3B6E">
              <w:rPr>
                <w:rFonts w:ascii="Times New Roman" w:hAnsi="Times New Roman" w:cs="Times New Roman"/>
                <w:spacing w:val="-2"/>
                <w:lang w:val="bg-BG"/>
              </w:rPr>
              <w:t>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2D6F2A5B" w14:textId="77777777" w:rsidR="0056799A" w:rsidRPr="009D3B6E" w:rsidRDefault="0056799A" w:rsidP="009D3B6E">
            <w:pPr>
              <w:widowControl w:val="0"/>
              <w:autoSpaceDE w:val="0"/>
              <w:autoSpaceDN w:val="0"/>
              <w:spacing w:before="4"/>
              <w:rPr>
                <w:rFonts w:ascii="Times New Roman" w:hAnsi="Times New Roman" w:cs="Times New Roman"/>
                <w:i/>
                <w:lang w:val="bg-BG"/>
              </w:rPr>
            </w:pPr>
          </w:p>
          <w:p w14:paraId="1CB8BA7B"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75D6B6DB" w14:textId="77777777" w:rsidR="0056799A" w:rsidRPr="009D3B6E" w:rsidRDefault="0056799A" w:rsidP="009D3B6E">
            <w:pPr>
              <w:rPr>
                <w:rFonts w:ascii="Times New Roman" w:hAnsi="Times New Roman"/>
                <w:lang w:val="bg-BG"/>
              </w:rPr>
            </w:pPr>
          </w:p>
          <w:p w14:paraId="4931D5E9" w14:textId="77777777" w:rsidR="0056799A" w:rsidRPr="009D3B6E" w:rsidRDefault="0056799A" w:rsidP="009D3B6E">
            <w:pPr>
              <w:rPr>
                <w:rFonts w:ascii="Times New Roman" w:hAnsi="Times New Roman"/>
                <w:lang w:val="bg-BG"/>
              </w:rPr>
            </w:pPr>
            <w:r w:rsidRPr="009D3B6E">
              <w:rPr>
                <w:rFonts w:ascii="Times New Roman" w:hAnsi="Times New Roman"/>
                <w:lang w:val="bg-BG"/>
              </w:rPr>
              <w:t>2024-</w:t>
            </w:r>
            <w:r w:rsidRPr="009D3B6E">
              <w:rPr>
                <w:rFonts w:ascii="Times New Roman" w:hAnsi="Times New Roman"/>
                <w:spacing w:val="-2"/>
                <w:lang w:val="bg-BG"/>
              </w:rPr>
              <w:t>2034 г.</w:t>
            </w:r>
          </w:p>
        </w:tc>
      </w:tr>
      <w:tr w:rsidR="0056799A" w:rsidRPr="009D3B6E" w14:paraId="38E59F3D" w14:textId="77777777" w:rsidTr="00C67DDF">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823" w:type="dxa"/>
          </w:tcPr>
          <w:p w14:paraId="40AACF71" w14:textId="77777777" w:rsidR="0056799A" w:rsidRPr="009D3B6E" w:rsidRDefault="0056799A" w:rsidP="009D3B6E">
            <w:pPr>
              <w:widowControl w:val="0"/>
              <w:autoSpaceDE w:val="0"/>
              <w:autoSpaceDN w:val="0"/>
              <w:spacing w:line="239" w:lineRule="exact"/>
              <w:ind w:left="107"/>
              <w:rPr>
                <w:rFonts w:ascii="Times New Roman" w:hAnsi="Times New Roman"/>
                <w:lang w:val="bg-BG"/>
              </w:rPr>
            </w:pPr>
            <w:r w:rsidRPr="009D3B6E">
              <w:rPr>
                <w:rFonts w:ascii="Times New Roman" w:hAnsi="Times New Roman"/>
                <w:spacing w:val="-5"/>
                <w:lang w:val="bg-BG"/>
              </w:rPr>
              <w:t>2.</w:t>
            </w:r>
          </w:p>
        </w:tc>
        <w:tc>
          <w:tcPr>
            <w:cnfStyle w:val="000010000000" w:firstRow="0" w:lastRow="0" w:firstColumn="0" w:lastColumn="0" w:oddVBand="1" w:evenVBand="0" w:oddHBand="0" w:evenHBand="0" w:firstRowFirstColumn="0" w:firstRowLastColumn="0" w:lastRowFirstColumn="0" w:lastRowLastColumn="0"/>
            <w:tcW w:w="2249" w:type="dxa"/>
          </w:tcPr>
          <w:p w14:paraId="73E5003C" w14:textId="4491E3A6" w:rsidR="0056799A" w:rsidRPr="009D3B6E" w:rsidRDefault="0056799A" w:rsidP="009D3B6E">
            <w:pPr>
              <w:widowControl w:val="0"/>
              <w:autoSpaceDE w:val="0"/>
              <w:autoSpaceDN w:val="0"/>
              <w:ind w:left="106"/>
              <w:rPr>
                <w:rFonts w:ascii="Times New Roman" w:hAnsi="Times New Roman" w:cs="Times New Roman"/>
                <w:lang w:val="bg-BG"/>
              </w:rPr>
            </w:pPr>
            <w:r w:rsidRPr="009D3B6E">
              <w:rPr>
                <w:rFonts w:ascii="Times New Roman" w:hAnsi="Times New Roman" w:cs="Times New Roman"/>
                <w:lang w:val="bg-BG"/>
              </w:rPr>
              <w:t>Комбиниране</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1"/>
                <w:lang w:val="bg-BG"/>
              </w:rPr>
              <w:t xml:space="preserve"> </w:t>
            </w:r>
            <w:r w:rsidRPr="009D3B6E">
              <w:rPr>
                <w:rFonts w:ascii="Times New Roman" w:hAnsi="Times New Roman" w:cs="Times New Roman"/>
                <w:lang w:val="bg-BG"/>
              </w:rPr>
              <w:t>мерките</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 енергийна ефективност (ЕЕ) в сградния фонд с мерки по</w:t>
            </w:r>
            <w:r w:rsidR="00C67DDF">
              <w:rPr>
                <w:rFonts w:ascii="Times New Roman" w:hAnsi="Times New Roman" w:cs="Times New Roman"/>
                <w:lang w:val="bg-BG"/>
              </w:rPr>
              <w:t xml:space="preserve"> </w:t>
            </w:r>
            <w:r w:rsidRPr="009D3B6E">
              <w:rPr>
                <w:rFonts w:ascii="Times New Roman" w:hAnsi="Times New Roman" w:cs="Times New Roman"/>
                <w:lang w:val="bg-BG"/>
              </w:rPr>
              <w:t>въвеждане</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3"/>
                <w:lang w:val="bg-BG"/>
              </w:rPr>
              <w:t xml:space="preserve"> </w:t>
            </w:r>
            <w:r w:rsidR="001878B1" w:rsidRPr="009D3B6E">
              <w:rPr>
                <w:rFonts w:ascii="Times New Roman" w:hAnsi="Times New Roman" w:cs="Times New Roman"/>
                <w:lang w:val="bg-BG"/>
              </w:rPr>
              <w:t xml:space="preserve"> енергия от ВИ</w:t>
            </w:r>
            <w:r w:rsidRPr="009D3B6E">
              <w:rPr>
                <w:rFonts w:ascii="Times New Roman" w:hAnsi="Times New Roman" w:cs="Times New Roman"/>
                <w:spacing w:val="-4"/>
                <w:lang w:val="bg-BG"/>
              </w:rPr>
              <w:t>.</w:t>
            </w:r>
          </w:p>
        </w:tc>
        <w:tc>
          <w:tcPr>
            <w:tcW w:w="1080" w:type="dxa"/>
          </w:tcPr>
          <w:p w14:paraId="3346E400" w14:textId="77777777" w:rsidR="0056799A" w:rsidRPr="009D3B6E" w:rsidRDefault="0056799A" w:rsidP="009D3B6E">
            <w:pPr>
              <w:widowControl w:val="0"/>
              <w:autoSpaceDE w:val="0"/>
              <w:autoSpaceDN w:val="0"/>
              <w:spacing w:before="121"/>
              <w:ind w:left="108" w:right="9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А+Т</w:t>
            </w:r>
          </w:p>
        </w:tc>
        <w:tc>
          <w:tcPr>
            <w:cnfStyle w:val="000010000000" w:firstRow="0" w:lastRow="0" w:firstColumn="0" w:lastColumn="0" w:oddVBand="1" w:evenVBand="0" w:oddHBand="0" w:evenHBand="0" w:firstRowFirstColumn="0" w:firstRowLastColumn="0" w:lastRowFirstColumn="0" w:lastRowLastColumn="0"/>
            <w:tcW w:w="2356" w:type="dxa"/>
          </w:tcPr>
          <w:p w14:paraId="41A5A48C" w14:textId="77777777" w:rsidR="0056799A" w:rsidRPr="009D3B6E" w:rsidRDefault="0056799A" w:rsidP="009D3B6E">
            <w:pPr>
              <w:jc w:val="both"/>
              <w:rPr>
                <w:rFonts w:ascii="Times New Roman" w:hAnsi="Times New Roman" w:cs="Times New Roman"/>
                <w:spacing w:val="-2"/>
                <w:lang w:val="bg-BG"/>
              </w:rPr>
            </w:pPr>
            <w:r w:rsidRPr="009D3B6E">
              <w:rPr>
                <w:rFonts w:ascii="Times New Roman" w:hAnsi="Times New Roman" w:cs="Times New Roman"/>
                <w:lang w:val="bg-BG"/>
              </w:rPr>
              <w:t>Повишено количество спестена енергия; Намаляване на вредните емисии в атмосферата; Подобряване на микроклимата в сградите</w:t>
            </w:r>
            <w:r w:rsidRPr="009D3B6E">
              <w:rPr>
                <w:rFonts w:ascii="Times New Roman" w:hAnsi="Times New Roman" w:cs="Times New Roman"/>
                <w:spacing w:val="-2"/>
                <w:lang w:val="bg-BG"/>
              </w:rPr>
              <w:t>.</w:t>
            </w:r>
          </w:p>
        </w:tc>
        <w:tc>
          <w:tcPr>
            <w:tcW w:w="1416" w:type="dxa"/>
          </w:tcPr>
          <w:p w14:paraId="0AA672D1"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Инвеститори;</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Строителни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организации; Крайни потребители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2E8F7B3E" w14:textId="77777777" w:rsidR="0056799A" w:rsidRPr="009D3B6E" w:rsidRDefault="0056799A" w:rsidP="009D3B6E">
            <w:pPr>
              <w:widowControl w:val="0"/>
              <w:autoSpaceDE w:val="0"/>
              <w:autoSpaceDN w:val="0"/>
              <w:spacing w:before="4"/>
              <w:rPr>
                <w:rFonts w:ascii="Times New Roman" w:hAnsi="Times New Roman" w:cs="Times New Roman"/>
                <w:i/>
                <w:lang w:val="bg-BG"/>
              </w:rPr>
            </w:pPr>
          </w:p>
          <w:p w14:paraId="5177BFA8"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7A006A77" w14:textId="77777777" w:rsidR="0056799A" w:rsidRPr="009D3B6E" w:rsidRDefault="0056799A" w:rsidP="009D3B6E">
            <w:pPr>
              <w:widowControl w:val="0"/>
              <w:autoSpaceDE w:val="0"/>
              <w:autoSpaceDN w:val="0"/>
              <w:spacing w:before="4"/>
              <w:rPr>
                <w:rFonts w:ascii="Times New Roman" w:hAnsi="Times New Roman"/>
                <w:i/>
                <w:lang w:val="bg-BG"/>
              </w:rPr>
            </w:pPr>
          </w:p>
          <w:p w14:paraId="7D0160A5" w14:textId="00AD3123" w:rsidR="0056799A" w:rsidRPr="009D3B6E" w:rsidRDefault="0056799A" w:rsidP="009D3B6E">
            <w:pPr>
              <w:rPr>
                <w:rFonts w:ascii="Times New Roman" w:hAnsi="Times New Roman"/>
                <w:lang w:val="bg-BG"/>
              </w:rPr>
            </w:pPr>
            <w:r w:rsidRPr="009D3B6E">
              <w:rPr>
                <w:rFonts w:ascii="Times New Roman" w:hAnsi="Times New Roman"/>
                <w:lang w:val="bg-BG"/>
              </w:rPr>
              <w:t xml:space="preserve">2024-2034 г. </w:t>
            </w:r>
          </w:p>
        </w:tc>
      </w:tr>
      <w:tr w:rsidR="0056799A" w:rsidRPr="009D3B6E" w14:paraId="6F36CC64" w14:textId="77777777" w:rsidTr="00C67DDF">
        <w:trPr>
          <w:cnfStyle w:val="000000010000" w:firstRow="0" w:lastRow="0" w:firstColumn="0" w:lastColumn="0" w:oddVBand="0" w:evenVBand="0" w:oddHBand="0" w:evenHBand="1" w:firstRowFirstColumn="0" w:firstRowLastColumn="0" w:lastRowFirstColumn="0" w:lastRowLastColumn="0"/>
          <w:trHeight w:val="2277"/>
        </w:trPr>
        <w:tc>
          <w:tcPr>
            <w:cnfStyle w:val="001000000000" w:firstRow="0" w:lastRow="0" w:firstColumn="1" w:lastColumn="0" w:oddVBand="0" w:evenVBand="0" w:oddHBand="0" w:evenHBand="0" w:firstRowFirstColumn="0" w:firstRowLastColumn="0" w:lastRowFirstColumn="0" w:lastRowLastColumn="0"/>
            <w:tcW w:w="823" w:type="dxa"/>
          </w:tcPr>
          <w:p w14:paraId="5C1AC665" w14:textId="77777777" w:rsidR="0056799A" w:rsidRPr="009D3B6E" w:rsidRDefault="0056799A" w:rsidP="009D3B6E">
            <w:pPr>
              <w:widowControl w:val="0"/>
              <w:autoSpaceDE w:val="0"/>
              <w:autoSpaceDN w:val="0"/>
              <w:spacing w:line="239" w:lineRule="exact"/>
              <w:ind w:left="107"/>
              <w:rPr>
                <w:rFonts w:ascii="Times New Roman" w:hAnsi="Times New Roman"/>
                <w:lang w:val="bg-BG"/>
              </w:rPr>
            </w:pPr>
            <w:r w:rsidRPr="009D3B6E">
              <w:rPr>
                <w:rFonts w:ascii="Times New Roman" w:hAnsi="Times New Roman"/>
                <w:spacing w:val="-5"/>
                <w:lang w:val="bg-BG"/>
              </w:rPr>
              <w:t>3.</w:t>
            </w:r>
          </w:p>
        </w:tc>
        <w:tc>
          <w:tcPr>
            <w:cnfStyle w:val="000010000000" w:firstRow="0" w:lastRow="0" w:firstColumn="0" w:lastColumn="0" w:oddVBand="1" w:evenVBand="0" w:oddHBand="0" w:evenHBand="0" w:firstRowFirstColumn="0" w:firstRowLastColumn="0" w:lastRowFirstColumn="0" w:lastRowLastColumn="0"/>
            <w:tcW w:w="2249" w:type="dxa"/>
          </w:tcPr>
          <w:p w14:paraId="0A39E55D"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Проучване на възможностите за заместването на вносни горива и електроенергия с биомаса, използвани за отопление в училища,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административни сгради и други сгради със социални</w:t>
            </w:r>
            <w:r w:rsidRPr="009D3B6E">
              <w:rPr>
                <w:rFonts w:ascii="Times New Roman" w:hAnsi="Times New Roman" w:cs="Times New Roman"/>
                <w:spacing w:val="-3"/>
                <w:lang w:val="bg-BG"/>
              </w:rPr>
              <w:t xml:space="preserve"> </w:t>
            </w:r>
            <w:r w:rsidRPr="009D3B6E">
              <w:rPr>
                <w:rFonts w:ascii="Times New Roman" w:hAnsi="Times New Roman" w:cs="Times New Roman"/>
                <w:lang w:val="bg-BG"/>
              </w:rPr>
              <w:t>функции</w:t>
            </w:r>
            <w:r w:rsidRPr="009D3B6E">
              <w:rPr>
                <w:rFonts w:ascii="Times New Roman" w:hAnsi="Times New Roman" w:cs="Times New Roman"/>
                <w:spacing w:val="-2"/>
                <w:lang w:val="bg-BG"/>
              </w:rPr>
              <w:t xml:space="preserve"> </w:t>
            </w:r>
            <w:r w:rsidRPr="009D3B6E">
              <w:rPr>
                <w:rFonts w:ascii="Times New Roman" w:hAnsi="Times New Roman" w:cs="Times New Roman"/>
                <w:lang w:val="bg-BG"/>
              </w:rPr>
              <w:t>и</w:t>
            </w:r>
            <w:r w:rsidRPr="009D3B6E">
              <w:rPr>
                <w:rFonts w:ascii="Times New Roman" w:hAnsi="Times New Roman" w:cs="Times New Roman"/>
                <w:spacing w:val="-3"/>
                <w:lang w:val="bg-BG"/>
              </w:rPr>
              <w:t xml:space="preserve"> </w:t>
            </w:r>
            <w:r w:rsidRPr="009D3B6E">
              <w:rPr>
                <w:rFonts w:ascii="Times New Roman" w:hAnsi="Times New Roman" w:cs="Times New Roman"/>
                <w:spacing w:val="-5"/>
                <w:lang w:val="bg-BG"/>
              </w:rPr>
              <w:t>др.</w:t>
            </w:r>
          </w:p>
        </w:tc>
        <w:tc>
          <w:tcPr>
            <w:tcW w:w="1080" w:type="dxa"/>
          </w:tcPr>
          <w:p w14:paraId="6A20DE00"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lang w:val="bg-BG"/>
              </w:rPr>
            </w:pPr>
          </w:p>
          <w:p w14:paraId="09F18F34"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lang w:val="bg-BG"/>
              </w:rPr>
            </w:pPr>
          </w:p>
          <w:p w14:paraId="130F7245"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А+Ф</w:t>
            </w:r>
          </w:p>
        </w:tc>
        <w:tc>
          <w:tcPr>
            <w:cnfStyle w:val="000010000000" w:firstRow="0" w:lastRow="0" w:firstColumn="0" w:lastColumn="0" w:oddVBand="1" w:evenVBand="0" w:oddHBand="0" w:evenHBand="0" w:firstRowFirstColumn="0" w:firstRowLastColumn="0" w:lastRowFirstColumn="0" w:lastRowLastColumn="0"/>
            <w:tcW w:w="2356" w:type="dxa"/>
          </w:tcPr>
          <w:p w14:paraId="529F7344"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Намалени</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разходи</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електроенергия</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 xml:space="preserve">и </w:t>
            </w:r>
            <w:r w:rsidRPr="009D3B6E">
              <w:rPr>
                <w:rFonts w:ascii="Times New Roman" w:hAnsi="Times New Roman" w:cs="Times New Roman"/>
                <w:spacing w:val="-2"/>
                <w:lang w:val="bg-BG"/>
              </w:rPr>
              <w:t>горива;</w:t>
            </w:r>
          </w:p>
          <w:p w14:paraId="4A15EC5E" w14:textId="7D7DAE9C"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Увеличен</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дял</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произведената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енергия</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 xml:space="preserve">от </w:t>
            </w:r>
            <w:r w:rsidRPr="009D3B6E">
              <w:rPr>
                <w:rFonts w:ascii="Times New Roman" w:hAnsi="Times New Roman" w:cs="Times New Roman"/>
                <w:spacing w:val="-4"/>
                <w:lang w:val="bg-BG"/>
              </w:rPr>
              <w:t>ВИ;</w:t>
            </w:r>
          </w:p>
          <w:p w14:paraId="4619A4DF"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Редуциране</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въглеродните</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емисии</w:t>
            </w:r>
            <w:r w:rsidRPr="009D3B6E">
              <w:rPr>
                <w:rFonts w:ascii="Times New Roman" w:hAnsi="Times New Roman" w:cs="Times New Roman"/>
                <w:spacing w:val="-10"/>
                <w:lang w:val="bg-BG"/>
              </w:rPr>
              <w:t xml:space="preserve"> </w:t>
            </w:r>
            <w:r w:rsidRPr="009D3B6E">
              <w:rPr>
                <w:rFonts w:ascii="Times New Roman" w:hAnsi="Times New Roman" w:cs="Times New Roman"/>
                <w:lang w:val="bg-BG"/>
              </w:rPr>
              <w:t xml:space="preserve">в </w:t>
            </w:r>
            <w:r w:rsidRPr="009D3B6E">
              <w:rPr>
                <w:rFonts w:ascii="Times New Roman" w:hAnsi="Times New Roman" w:cs="Times New Roman"/>
                <w:spacing w:val="-2"/>
                <w:lang w:val="bg-BG"/>
              </w:rPr>
              <w:t>атмосферата;</w:t>
            </w:r>
          </w:p>
        </w:tc>
        <w:tc>
          <w:tcPr>
            <w:tcW w:w="1416" w:type="dxa"/>
          </w:tcPr>
          <w:p w14:paraId="60D6C6DE"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Крайни потребители; Общинска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2A9813E8" w14:textId="77777777" w:rsidR="0056799A" w:rsidRPr="009D3B6E" w:rsidRDefault="0056799A" w:rsidP="009D3B6E">
            <w:pPr>
              <w:rPr>
                <w:rFonts w:ascii="Times New Roman" w:hAnsi="Times New Roman" w:cs="Times New Roman"/>
                <w:i/>
                <w:lang w:val="bg-BG"/>
              </w:rPr>
            </w:pPr>
          </w:p>
          <w:p w14:paraId="27407C48" w14:textId="77777777" w:rsidR="0056799A" w:rsidRPr="009D3B6E" w:rsidRDefault="0056799A" w:rsidP="009D3B6E">
            <w:pPr>
              <w:rPr>
                <w:rFonts w:ascii="Times New Roman" w:hAnsi="Times New Roman" w:cs="Times New Roman"/>
                <w:i/>
                <w:lang w:val="bg-BG"/>
              </w:rPr>
            </w:pPr>
          </w:p>
          <w:p w14:paraId="6FEC9731" w14:textId="77777777" w:rsidR="0056799A" w:rsidRPr="009D3B6E" w:rsidRDefault="0056799A" w:rsidP="009D3B6E">
            <w:pPr>
              <w:rPr>
                <w:rFonts w:ascii="Times New Roman" w:hAnsi="Times New Roman" w:cs="Times New Roman"/>
                <w:i/>
                <w:lang w:val="bg-BG"/>
              </w:rPr>
            </w:pPr>
          </w:p>
          <w:p w14:paraId="6271261D"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spacing w:val="-2"/>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29D0155B" w14:textId="77777777" w:rsidR="0056799A" w:rsidRPr="009D3B6E" w:rsidRDefault="0056799A" w:rsidP="009D3B6E">
            <w:pPr>
              <w:rPr>
                <w:rFonts w:ascii="Times New Roman" w:hAnsi="Times New Roman"/>
                <w:lang w:val="bg-BG"/>
              </w:rPr>
            </w:pPr>
          </w:p>
          <w:p w14:paraId="2ED01056" w14:textId="77777777" w:rsidR="0056799A" w:rsidRPr="009D3B6E" w:rsidRDefault="0056799A" w:rsidP="009D3B6E">
            <w:pPr>
              <w:rPr>
                <w:rFonts w:ascii="Times New Roman" w:hAnsi="Times New Roman"/>
                <w:lang w:val="bg-BG"/>
              </w:rPr>
            </w:pPr>
          </w:p>
          <w:p w14:paraId="7F0F89A2" w14:textId="77777777" w:rsidR="0056799A" w:rsidRPr="009D3B6E" w:rsidRDefault="0056799A" w:rsidP="009D3B6E">
            <w:pPr>
              <w:rPr>
                <w:rFonts w:ascii="Times New Roman" w:hAnsi="Times New Roman"/>
                <w:lang w:val="bg-BG"/>
              </w:rPr>
            </w:pPr>
          </w:p>
          <w:p w14:paraId="121FF641" w14:textId="53333728" w:rsidR="0056799A" w:rsidRPr="009D3B6E" w:rsidRDefault="0056799A" w:rsidP="009D3B6E">
            <w:pPr>
              <w:rPr>
                <w:rFonts w:ascii="Times New Roman" w:hAnsi="Times New Roman"/>
                <w:lang w:val="bg-BG"/>
              </w:rPr>
            </w:pPr>
            <w:r w:rsidRPr="009D3B6E">
              <w:rPr>
                <w:rFonts w:ascii="Times New Roman" w:hAnsi="Times New Roman"/>
                <w:lang w:val="bg-BG"/>
              </w:rPr>
              <w:t>постоянно</w:t>
            </w:r>
          </w:p>
        </w:tc>
      </w:tr>
      <w:tr w:rsidR="0056799A" w:rsidRPr="009D3B6E" w14:paraId="5438FB41"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244BFBAF" w14:textId="77777777" w:rsidR="0056799A" w:rsidRPr="009D3B6E" w:rsidRDefault="0056799A" w:rsidP="009D3B6E">
            <w:pPr>
              <w:widowControl w:val="0"/>
              <w:autoSpaceDE w:val="0"/>
              <w:autoSpaceDN w:val="0"/>
              <w:spacing w:line="239" w:lineRule="exact"/>
              <w:ind w:left="107"/>
              <w:rPr>
                <w:rFonts w:ascii="Times New Roman" w:hAnsi="Times New Roman"/>
                <w:lang w:val="bg-BG"/>
              </w:rPr>
            </w:pPr>
            <w:r w:rsidRPr="009D3B6E">
              <w:rPr>
                <w:rFonts w:ascii="Times New Roman" w:hAnsi="Times New Roman"/>
                <w:spacing w:val="-5"/>
                <w:lang w:val="bg-BG"/>
              </w:rPr>
              <w:t>4.</w:t>
            </w:r>
          </w:p>
        </w:tc>
        <w:tc>
          <w:tcPr>
            <w:cnfStyle w:val="000010000000" w:firstRow="0" w:lastRow="0" w:firstColumn="0" w:lastColumn="0" w:oddVBand="1" w:evenVBand="0" w:oddHBand="0" w:evenHBand="0" w:firstRowFirstColumn="0" w:firstRowLastColumn="0" w:lastRowFirstColumn="0" w:lastRowLastColumn="0"/>
            <w:tcW w:w="2249" w:type="dxa"/>
          </w:tcPr>
          <w:p w14:paraId="12033D06"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Инсталиране на слънчеви термични колектори при ново строителство или при модернизация на сгради общинска собственост.</w:t>
            </w:r>
          </w:p>
          <w:p w14:paraId="2148B77E" w14:textId="77777777" w:rsidR="0056799A" w:rsidRPr="009D3B6E" w:rsidRDefault="0056799A" w:rsidP="009D3B6E">
            <w:pPr>
              <w:rPr>
                <w:rFonts w:ascii="Times New Roman" w:hAnsi="Times New Roman" w:cs="Times New Roman"/>
                <w:lang w:val="bg-BG"/>
              </w:rPr>
            </w:pPr>
          </w:p>
        </w:tc>
        <w:tc>
          <w:tcPr>
            <w:tcW w:w="1080" w:type="dxa"/>
          </w:tcPr>
          <w:p w14:paraId="7DB42BF8"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p>
          <w:p w14:paraId="0407C913"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p>
          <w:p w14:paraId="39B99AAB"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Т+А+Ф</w:t>
            </w:r>
          </w:p>
        </w:tc>
        <w:tc>
          <w:tcPr>
            <w:cnfStyle w:val="000010000000" w:firstRow="0" w:lastRow="0" w:firstColumn="0" w:lastColumn="0" w:oddVBand="1" w:evenVBand="0" w:oddHBand="0" w:evenHBand="0" w:firstRowFirstColumn="0" w:firstRowLastColumn="0" w:lastRowFirstColumn="0" w:lastRowLastColumn="0"/>
            <w:tcW w:w="2356" w:type="dxa"/>
          </w:tcPr>
          <w:p w14:paraId="206F77E0"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Нови инсталирани мощности; Повишено</w:t>
            </w:r>
            <w:r w:rsidRPr="009D3B6E">
              <w:rPr>
                <w:rFonts w:ascii="Times New Roman" w:hAnsi="Times New Roman" w:cs="Times New Roman"/>
                <w:spacing w:val="-11"/>
                <w:lang w:val="bg-BG"/>
              </w:rPr>
              <w:t xml:space="preserve"> </w:t>
            </w:r>
            <w:r w:rsidRPr="009D3B6E">
              <w:rPr>
                <w:rFonts w:ascii="Times New Roman" w:hAnsi="Times New Roman" w:cs="Times New Roman"/>
                <w:lang w:val="bg-BG"/>
              </w:rPr>
              <w:t>производство</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1"/>
                <w:lang w:val="bg-BG"/>
              </w:rPr>
              <w:t xml:space="preserve"> </w:t>
            </w:r>
            <w:r w:rsidRPr="009D3B6E">
              <w:rPr>
                <w:rFonts w:ascii="Times New Roman" w:hAnsi="Times New Roman" w:cs="Times New Roman"/>
                <w:lang w:val="bg-BG"/>
              </w:rPr>
              <w:t>топлинна енергия от слънцето;</w:t>
            </w:r>
          </w:p>
          <w:p w14:paraId="6F569979"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Спестени емисии; Намалени</w:t>
            </w:r>
            <w:r w:rsidRPr="009D3B6E">
              <w:rPr>
                <w:rFonts w:ascii="Times New Roman" w:hAnsi="Times New Roman" w:cs="Times New Roman"/>
                <w:spacing w:val="-10"/>
                <w:lang w:val="bg-BG"/>
              </w:rPr>
              <w:t xml:space="preserve"> </w:t>
            </w:r>
            <w:r w:rsidRPr="009D3B6E">
              <w:rPr>
                <w:rFonts w:ascii="Times New Roman" w:hAnsi="Times New Roman" w:cs="Times New Roman"/>
                <w:lang w:val="bg-BG"/>
              </w:rPr>
              <w:t>разходи</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ел.</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енергия;</w:t>
            </w:r>
          </w:p>
        </w:tc>
        <w:tc>
          <w:tcPr>
            <w:tcW w:w="1416" w:type="dxa"/>
          </w:tcPr>
          <w:p w14:paraId="684AB3A3"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Инвеститори;</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Крайни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потребители; Строителни</w:t>
            </w:r>
            <w:r w:rsidRPr="009D3B6E">
              <w:rPr>
                <w:rFonts w:ascii="Times New Roman" w:hAnsi="Times New Roman" w:cs="Times New Roman"/>
                <w:spacing w:val="-4"/>
                <w:lang w:val="bg-BG"/>
              </w:rPr>
              <w:t xml:space="preserve"> </w:t>
            </w:r>
            <w:r w:rsidRPr="009D3B6E">
              <w:rPr>
                <w:rFonts w:ascii="Times New Roman" w:hAnsi="Times New Roman" w:cs="Times New Roman"/>
                <w:spacing w:val="-2"/>
                <w:lang w:val="bg-BG"/>
              </w:rPr>
              <w:t>организации;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14DA57A6" w14:textId="77777777" w:rsidR="0056799A" w:rsidRPr="009D3B6E" w:rsidRDefault="0056799A" w:rsidP="009D3B6E">
            <w:pPr>
              <w:rPr>
                <w:rFonts w:ascii="Times New Roman" w:hAnsi="Times New Roman" w:cs="Times New Roman"/>
                <w:lang w:val="bg-BG"/>
              </w:rPr>
            </w:pPr>
          </w:p>
          <w:p w14:paraId="17613035" w14:textId="77777777" w:rsidR="0056799A" w:rsidRPr="009D3B6E" w:rsidRDefault="0056799A" w:rsidP="009D3B6E">
            <w:pPr>
              <w:rPr>
                <w:rFonts w:ascii="Times New Roman" w:hAnsi="Times New Roman" w:cs="Times New Roman"/>
                <w:lang w:val="bg-BG"/>
              </w:rPr>
            </w:pPr>
          </w:p>
          <w:p w14:paraId="06831DE0"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spacing w:val="-2"/>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6F1DCBD3" w14:textId="77777777" w:rsidR="0056799A" w:rsidRPr="009D3B6E" w:rsidRDefault="0056799A" w:rsidP="009D3B6E">
            <w:pPr>
              <w:rPr>
                <w:rFonts w:ascii="Times New Roman" w:hAnsi="Times New Roman"/>
                <w:lang w:val="bg-BG"/>
              </w:rPr>
            </w:pPr>
          </w:p>
          <w:p w14:paraId="6521595B" w14:textId="77777777" w:rsidR="0056799A" w:rsidRPr="009D3B6E" w:rsidRDefault="0056799A" w:rsidP="009D3B6E">
            <w:pPr>
              <w:rPr>
                <w:rFonts w:ascii="Times New Roman" w:hAnsi="Times New Roman"/>
                <w:lang w:val="bg-BG"/>
              </w:rPr>
            </w:pPr>
          </w:p>
          <w:p w14:paraId="4B6DF411" w14:textId="77777777" w:rsidR="0056799A" w:rsidRPr="009D3B6E" w:rsidRDefault="0056799A" w:rsidP="009D3B6E">
            <w:pPr>
              <w:rPr>
                <w:rFonts w:ascii="Times New Roman" w:hAnsi="Times New Roman"/>
                <w:iCs/>
                <w:lang w:val="bg-BG"/>
              </w:rPr>
            </w:pPr>
            <w:r w:rsidRPr="009D3B6E">
              <w:rPr>
                <w:rFonts w:ascii="Times New Roman" w:hAnsi="Times New Roman"/>
                <w:iCs/>
                <w:lang w:val="bg-BG"/>
              </w:rPr>
              <w:t>2024-2034 г</w:t>
            </w:r>
            <w:r w:rsidRPr="009D3B6E">
              <w:rPr>
                <w:rFonts w:ascii="Times New Roman" w:hAnsi="Times New Roman"/>
                <w:iCs/>
                <w:spacing w:val="-2"/>
                <w:lang w:val="bg-BG"/>
              </w:rPr>
              <w:t>.</w:t>
            </w:r>
          </w:p>
        </w:tc>
      </w:tr>
      <w:tr w:rsidR="0056799A" w:rsidRPr="009D3B6E" w14:paraId="160A1A57"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290BC69B"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5</w:t>
            </w:r>
          </w:p>
        </w:tc>
        <w:tc>
          <w:tcPr>
            <w:cnfStyle w:val="000010000000" w:firstRow="0" w:lastRow="0" w:firstColumn="0" w:lastColumn="0" w:oddVBand="1" w:evenVBand="0" w:oddHBand="0" w:evenHBand="0" w:firstRowFirstColumn="0" w:firstRowLastColumn="0" w:lastRowFirstColumn="0" w:lastRowLastColumn="0"/>
            <w:tcW w:w="2249" w:type="dxa"/>
          </w:tcPr>
          <w:p w14:paraId="43CEE18E" w14:textId="49A70A87" w:rsidR="0056799A" w:rsidRPr="009D3B6E" w:rsidRDefault="0056799A" w:rsidP="00EB1290">
            <w:pPr>
              <w:rPr>
                <w:rFonts w:ascii="Times New Roman" w:hAnsi="Times New Roman" w:cs="Times New Roman"/>
                <w:lang w:val="bg-BG"/>
              </w:rPr>
            </w:pPr>
            <w:r w:rsidRPr="009D3B6E">
              <w:rPr>
                <w:rFonts w:ascii="Times New Roman" w:hAnsi="Times New Roman" w:cs="Times New Roman"/>
                <w:lang w:val="bg-BG"/>
              </w:rPr>
              <w:t>Изграждане</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4"/>
                <w:lang w:val="bg-BG"/>
              </w:rPr>
              <w:t xml:space="preserve"> </w:t>
            </w:r>
            <w:r w:rsidRPr="009D3B6E">
              <w:rPr>
                <w:rFonts w:ascii="Times New Roman" w:hAnsi="Times New Roman" w:cs="Times New Roman"/>
                <w:lang w:val="bg-BG"/>
              </w:rPr>
              <w:t>инсталации</w:t>
            </w:r>
            <w:r w:rsidRPr="009D3B6E">
              <w:rPr>
                <w:rFonts w:ascii="Times New Roman" w:hAnsi="Times New Roman" w:cs="Times New Roman"/>
                <w:spacing w:val="-4"/>
                <w:lang w:val="bg-BG"/>
              </w:rPr>
              <w:t xml:space="preserve"> </w:t>
            </w:r>
            <w:r w:rsidRPr="009D3B6E">
              <w:rPr>
                <w:rFonts w:ascii="Times New Roman" w:hAnsi="Times New Roman" w:cs="Times New Roman"/>
                <w:spacing w:val="-5"/>
                <w:lang w:val="bg-BG"/>
              </w:rPr>
              <w:t>за</w:t>
            </w:r>
            <w:r w:rsidRPr="009D3B6E">
              <w:rPr>
                <w:rFonts w:ascii="Times New Roman" w:hAnsi="Times New Roman" w:cs="Times New Roman"/>
                <w:lang w:val="bg-BG"/>
              </w:rPr>
              <w:t xml:space="preserve"> </w:t>
            </w:r>
            <w:r w:rsidRPr="009D3B6E">
              <w:rPr>
                <w:rFonts w:ascii="Times New Roman" w:hAnsi="Times New Roman" w:cs="Times New Roman"/>
                <w:spacing w:val="-2"/>
                <w:lang w:val="bg-BG"/>
              </w:rPr>
              <w:t>производството</w:t>
            </w:r>
            <w:r w:rsidRPr="009D3B6E">
              <w:rPr>
                <w:rFonts w:ascii="Times New Roman" w:hAnsi="Times New Roman" w:cs="Times New Roman"/>
                <w:lang w:val="bg-BG"/>
              </w:rPr>
              <w:t xml:space="preserve"> </w:t>
            </w:r>
            <w:r w:rsidRPr="009D3B6E">
              <w:rPr>
                <w:rFonts w:ascii="Times New Roman" w:hAnsi="Times New Roman" w:cs="Times New Roman"/>
                <w:spacing w:val="-6"/>
                <w:lang w:val="bg-BG"/>
              </w:rPr>
              <w:t xml:space="preserve">на </w:t>
            </w:r>
            <w:r w:rsidRPr="009D3B6E">
              <w:rPr>
                <w:rFonts w:ascii="Times New Roman" w:hAnsi="Times New Roman" w:cs="Times New Roman"/>
                <w:spacing w:val="-2"/>
                <w:lang w:val="bg-BG"/>
              </w:rPr>
              <w:t>електрическа</w:t>
            </w:r>
            <w:r w:rsidRPr="009D3B6E">
              <w:rPr>
                <w:rFonts w:ascii="Times New Roman" w:hAnsi="Times New Roman" w:cs="Times New Roman"/>
                <w:lang w:val="bg-BG"/>
              </w:rPr>
              <w:t xml:space="preserve"> </w:t>
            </w:r>
            <w:r w:rsidRPr="009D3B6E">
              <w:rPr>
                <w:rFonts w:ascii="Times New Roman" w:hAnsi="Times New Roman" w:cs="Times New Roman"/>
                <w:spacing w:val="-2"/>
                <w:lang w:val="bg-BG"/>
              </w:rPr>
              <w:t>енергия</w:t>
            </w:r>
            <w:r w:rsidRPr="009D3B6E">
              <w:rPr>
                <w:rFonts w:ascii="Times New Roman" w:hAnsi="Times New Roman" w:cs="Times New Roman"/>
                <w:spacing w:val="-47"/>
                <w:lang w:val="bg-BG"/>
              </w:rPr>
              <w:t xml:space="preserve"> </w:t>
            </w:r>
            <w:r w:rsidRPr="009D3B6E">
              <w:rPr>
                <w:rFonts w:ascii="Times New Roman" w:hAnsi="Times New Roman" w:cs="Times New Roman"/>
                <w:spacing w:val="-4"/>
                <w:lang w:val="bg-BG"/>
              </w:rPr>
              <w:t>от</w:t>
            </w:r>
            <w:r w:rsidRPr="009D3B6E">
              <w:rPr>
                <w:rFonts w:ascii="Times New Roman" w:hAnsi="Times New Roman" w:cs="Times New Roman"/>
                <w:lang w:val="bg-BG"/>
              </w:rPr>
              <w:t xml:space="preserve"> фотоволтаици</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върху</w:t>
            </w:r>
            <w:r w:rsidR="001878B1" w:rsidRPr="009D3B6E">
              <w:rPr>
                <w:rFonts w:ascii="Times New Roman" w:hAnsi="Times New Roman" w:cs="Times New Roman"/>
                <w:lang w:val="bg-BG"/>
              </w:rPr>
              <w:t xml:space="preserve"> покривни и фасадни конструкции на</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сгради в т.ч. и  общинска собственост.</w:t>
            </w:r>
          </w:p>
        </w:tc>
        <w:tc>
          <w:tcPr>
            <w:tcW w:w="1080" w:type="dxa"/>
          </w:tcPr>
          <w:p w14:paraId="72AFD5BB"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Т+Ф</w:t>
            </w:r>
          </w:p>
        </w:tc>
        <w:tc>
          <w:tcPr>
            <w:cnfStyle w:val="000010000000" w:firstRow="0" w:lastRow="0" w:firstColumn="0" w:lastColumn="0" w:oddVBand="1" w:evenVBand="0" w:oddHBand="0" w:evenHBand="0" w:firstRowFirstColumn="0" w:firstRowLastColumn="0" w:lastRowFirstColumn="0" w:lastRowLastColumn="0"/>
            <w:tcW w:w="2356" w:type="dxa"/>
          </w:tcPr>
          <w:p w14:paraId="5EA75C45" w14:textId="77777777"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Нови</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инсталирани</w:t>
            </w:r>
            <w:r w:rsidRPr="009D3B6E">
              <w:rPr>
                <w:rFonts w:ascii="Times New Roman" w:hAnsi="Times New Roman" w:cs="Times New Roman"/>
                <w:spacing w:val="-7"/>
                <w:lang w:val="bg-BG"/>
              </w:rPr>
              <w:t xml:space="preserve"> </w:t>
            </w:r>
            <w:r w:rsidRPr="009D3B6E">
              <w:rPr>
                <w:rFonts w:ascii="Times New Roman" w:hAnsi="Times New Roman" w:cs="Times New Roman"/>
                <w:spacing w:val="-2"/>
                <w:lang w:val="bg-BG"/>
              </w:rPr>
              <w:t>мощности;</w:t>
            </w:r>
            <w:r w:rsidRPr="009D3B6E">
              <w:rPr>
                <w:rFonts w:ascii="Times New Roman" w:hAnsi="Times New Roman" w:cs="Times New Roman"/>
                <w:lang w:val="bg-BG"/>
              </w:rPr>
              <w:t xml:space="preserve"> Увеличено</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производство</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на енергия от слънцето;</w:t>
            </w:r>
          </w:p>
          <w:p w14:paraId="558BAE4A" w14:textId="77777777"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Редуцирани</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въглеродни</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емисии</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 xml:space="preserve">в </w:t>
            </w:r>
            <w:r w:rsidRPr="009D3B6E">
              <w:rPr>
                <w:rFonts w:ascii="Times New Roman" w:hAnsi="Times New Roman" w:cs="Times New Roman"/>
                <w:spacing w:val="-2"/>
                <w:lang w:val="bg-BG"/>
              </w:rPr>
              <w:t>атмосферата;</w:t>
            </w:r>
          </w:p>
          <w:p w14:paraId="6AAA23F2" w14:textId="77777777"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Намалени</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разходи</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общината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 xml:space="preserve">ел. </w:t>
            </w:r>
            <w:r w:rsidRPr="009D3B6E">
              <w:rPr>
                <w:rFonts w:ascii="Times New Roman" w:hAnsi="Times New Roman" w:cs="Times New Roman"/>
                <w:spacing w:val="-2"/>
                <w:lang w:val="bg-BG"/>
              </w:rPr>
              <w:t>енергия;</w:t>
            </w:r>
          </w:p>
        </w:tc>
        <w:tc>
          <w:tcPr>
            <w:tcW w:w="1416" w:type="dxa"/>
          </w:tcPr>
          <w:p w14:paraId="1C31FDAB"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Инвеститори;</w:t>
            </w:r>
          </w:p>
          <w:p w14:paraId="44DD3B2C" w14:textId="081FB09F"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Лица</w:t>
            </w:r>
            <w:r w:rsidR="001878B1" w:rsidRPr="009D3B6E">
              <w:rPr>
                <w:rFonts w:ascii="Times New Roman" w:hAnsi="Times New Roman" w:cs="Times New Roman"/>
                <w:lang w:val="bg-BG"/>
              </w:rPr>
              <w:t>, у</w:t>
            </w:r>
            <w:r w:rsidRPr="009D3B6E">
              <w:rPr>
                <w:rFonts w:ascii="Times New Roman" w:hAnsi="Times New Roman" w:cs="Times New Roman"/>
                <w:lang w:val="bg-BG"/>
              </w:rPr>
              <w:t>пражняващи дейността по чл.21 ЗЕВИ</w:t>
            </w:r>
          </w:p>
          <w:p w14:paraId="7633EDB5"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Крайни потребители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41333A15"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Планирана/Предстоя-ща</w:t>
            </w:r>
          </w:p>
        </w:tc>
        <w:tc>
          <w:tcPr>
            <w:cnfStyle w:val="000100000000" w:firstRow="0" w:lastRow="0" w:firstColumn="0" w:lastColumn="1" w:oddVBand="0" w:evenVBand="0" w:oddHBand="0" w:evenHBand="0" w:firstRowFirstColumn="0" w:firstRowLastColumn="0" w:lastRowFirstColumn="0" w:lastRowLastColumn="0"/>
            <w:tcW w:w="1307" w:type="dxa"/>
          </w:tcPr>
          <w:p w14:paraId="6547FEE2" w14:textId="77777777" w:rsidR="0056799A" w:rsidRPr="009D3B6E" w:rsidRDefault="0056799A" w:rsidP="009D3B6E">
            <w:pPr>
              <w:rPr>
                <w:rFonts w:ascii="Times New Roman" w:hAnsi="Times New Roman"/>
                <w:iCs/>
                <w:lang w:val="bg-BG"/>
              </w:rPr>
            </w:pPr>
            <w:r w:rsidRPr="009D3B6E">
              <w:rPr>
                <w:rFonts w:ascii="Times New Roman" w:hAnsi="Times New Roman"/>
                <w:iCs/>
                <w:lang w:val="bg-BG"/>
              </w:rPr>
              <w:t>2024-2034 г.</w:t>
            </w:r>
          </w:p>
        </w:tc>
      </w:tr>
      <w:tr w:rsidR="0056799A" w:rsidRPr="009D3B6E" w14:paraId="74FC9B09"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1CA14736"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6</w:t>
            </w:r>
          </w:p>
        </w:tc>
        <w:tc>
          <w:tcPr>
            <w:cnfStyle w:val="000010000000" w:firstRow="0" w:lastRow="0" w:firstColumn="0" w:lastColumn="0" w:oddVBand="1" w:evenVBand="0" w:oddHBand="0" w:evenHBand="0" w:firstRowFirstColumn="0" w:firstRowLastColumn="0" w:lastRowFirstColumn="0" w:lastRowLastColumn="0"/>
            <w:tcW w:w="2249" w:type="dxa"/>
          </w:tcPr>
          <w:p w14:paraId="7235A0A8" w14:textId="71124B8E"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Инсталиране на термосоларни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инсталации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за топла вода </w:t>
            </w:r>
            <w:r w:rsidR="001878B1" w:rsidRPr="009D3B6E">
              <w:rPr>
                <w:rFonts w:ascii="Times New Roman" w:hAnsi="Times New Roman" w:cs="Times New Roman"/>
                <w:lang w:val="bg-BG"/>
              </w:rPr>
              <w:t>/слънчеви колектори/</w:t>
            </w:r>
            <w:r w:rsidRPr="009D3B6E">
              <w:rPr>
                <w:rFonts w:ascii="Times New Roman" w:hAnsi="Times New Roman" w:cs="Times New Roman"/>
                <w:lang w:val="bg-BG"/>
              </w:rPr>
              <w:t xml:space="preserve">на </w:t>
            </w:r>
            <w:r w:rsidRPr="009D3B6E">
              <w:rPr>
                <w:rFonts w:ascii="Times New Roman" w:hAnsi="Times New Roman" w:cs="Times New Roman"/>
                <w:lang w:val="bg-BG"/>
              </w:rPr>
              <w:lastRenderedPageBreak/>
              <w:t>общински сгради с целогодишно използване (общинска администрация, детски и</w:t>
            </w:r>
          </w:p>
          <w:p w14:paraId="0E613629"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социални</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заведения</w:t>
            </w:r>
            <w:r w:rsidRPr="009D3B6E">
              <w:rPr>
                <w:rFonts w:ascii="Times New Roman" w:hAnsi="Times New Roman" w:cs="Times New Roman"/>
                <w:spacing w:val="-3"/>
                <w:lang w:val="bg-BG"/>
              </w:rPr>
              <w:t xml:space="preserve"> </w:t>
            </w:r>
            <w:r w:rsidRPr="009D3B6E">
              <w:rPr>
                <w:rFonts w:ascii="Times New Roman" w:hAnsi="Times New Roman" w:cs="Times New Roman"/>
                <w:lang w:val="bg-BG"/>
              </w:rPr>
              <w:t>и</w:t>
            </w:r>
            <w:r w:rsidRPr="009D3B6E">
              <w:rPr>
                <w:rFonts w:ascii="Times New Roman" w:hAnsi="Times New Roman" w:cs="Times New Roman"/>
                <w:spacing w:val="-2"/>
                <w:lang w:val="bg-BG"/>
              </w:rPr>
              <w:t xml:space="preserve"> </w:t>
            </w:r>
            <w:r w:rsidRPr="009D3B6E">
              <w:rPr>
                <w:rFonts w:ascii="Times New Roman" w:hAnsi="Times New Roman" w:cs="Times New Roman"/>
                <w:spacing w:val="-4"/>
                <w:lang w:val="bg-BG"/>
              </w:rPr>
              <w:t>др.).</w:t>
            </w:r>
          </w:p>
        </w:tc>
        <w:tc>
          <w:tcPr>
            <w:tcW w:w="1080" w:type="dxa"/>
          </w:tcPr>
          <w:p w14:paraId="42677060"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lastRenderedPageBreak/>
              <w:t>Т+А+Ф</w:t>
            </w:r>
          </w:p>
        </w:tc>
        <w:tc>
          <w:tcPr>
            <w:cnfStyle w:val="000010000000" w:firstRow="0" w:lastRow="0" w:firstColumn="0" w:lastColumn="0" w:oddVBand="1" w:evenVBand="0" w:oddHBand="0" w:evenHBand="0" w:firstRowFirstColumn="0" w:firstRowLastColumn="0" w:lastRowFirstColumn="0" w:lastRowLastColumn="0"/>
            <w:tcW w:w="2356" w:type="dxa"/>
          </w:tcPr>
          <w:p w14:paraId="154EF688"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Инсталирана мощност; Производство</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4"/>
                <w:lang w:val="bg-BG"/>
              </w:rPr>
              <w:t xml:space="preserve"> </w:t>
            </w:r>
            <w:r w:rsidRPr="009D3B6E">
              <w:rPr>
                <w:rFonts w:ascii="Times New Roman" w:hAnsi="Times New Roman" w:cs="Times New Roman"/>
                <w:spacing w:val="-2"/>
                <w:lang w:val="bg-BG"/>
              </w:rPr>
              <w:t>енергия</w:t>
            </w:r>
          </w:p>
        </w:tc>
        <w:tc>
          <w:tcPr>
            <w:tcW w:w="1416" w:type="dxa"/>
          </w:tcPr>
          <w:p w14:paraId="11548937"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Инвеститори;</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Строителни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организации; </w:t>
            </w:r>
          </w:p>
          <w:p w14:paraId="7320B33B"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lastRenderedPageBreak/>
              <w:t>Органи по планиране</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4888DDBD"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lastRenderedPageBreak/>
              <w:t>Планирана/Предстоя-ща</w:t>
            </w:r>
          </w:p>
        </w:tc>
        <w:tc>
          <w:tcPr>
            <w:cnfStyle w:val="000100000000" w:firstRow="0" w:lastRow="0" w:firstColumn="0" w:lastColumn="1" w:oddVBand="0" w:evenVBand="0" w:oddHBand="0" w:evenHBand="0" w:firstRowFirstColumn="0" w:firstRowLastColumn="0" w:lastRowFirstColumn="0" w:lastRowLastColumn="0"/>
            <w:tcW w:w="1307" w:type="dxa"/>
          </w:tcPr>
          <w:p w14:paraId="45AF6683" w14:textId="77777777" w:rsidR="0056799A" w:rsidRPr="009D3B6E" w:rsidRDefault="0056799A" w:rsidP="009D3B6E">
            <w:pPr>
              <w:rPr>
                <w:rFonts w:ascii="Times New Roman" w:hAnsi="Times New Roman"/>
                <w:iCs/>
                <w:lang w:val="bg-BG"/>
              </w:rPr>
            </w:pPr>
            <w:r w:rsidRPr="009D3B6E">
              <w:rPr>
                <w:rFonts w:ascii="Times New Roman" w:hAnsi="Times New Roman"/>
                <w:iCs/>
                <w:lang w:val="bg-BG"/>
              </w:rPr>
              <w:t>2024-2034 г.</w:t>
            </w:r>
          </w:p>
        </w:tc>
      </w:tr>
      <w:tr w:rsidR="0056799A" w:rsidRPr="009D3B6E" w14:paraId="62FB68E6"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19D4943E"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lastRenderedPageBreak/>
              <w:t>7</w:t>
            </w:r>
          </w:p>
        </w:tc>
        <w:tc>
          <w:tcPr>
            <w:cnfStyle w:val="000010000000" w:firstRow="0" w:lastRow="0" w:firstColumn="0" w:lastColumn="0" w:oddVBand="1" w:evenVBand="0" w:oddHBand="0" w:evenHBand="0" w:firstRowFirstColumn="0" w:firstRowLastColumn="0" w:lastRowFirstColumn="0" w:lastRowLastColumn="0"/>
            <w:tcW w:w="2249" w:type="dxa"/>
          </w:tcPr>
          <w:p w14:paraId="0B47DEA0" w14:textId="71CB4ABD" w:rsidR="0056799A" w:rsidRPr="009D3B6E" w:rsidRDefault="0056799A" w:rsidP="009D3B6E">
            <w:pPr>
              <w:rPr>
                <w:rFonts w:ascii="Times New Roman" w:hAnsi="Times New Roman" w:cs="Times New Roman"/>
                <w:lang w:val="bg-BG"/>
              </w:rPr>
            </w:pPr>
            <w:r w:rsidRPr="009D3B6E">
              <w:rPr>
                <w:rFonts w:ascii="Times New Roman" w:hAnsi="Times New Roman" w:cs="Times New Roman"/>
                <w:spacing w:val="-2"/>
                <w:lang w:val="bg-BG"/>
              </w:rPr>
              <w:t>Инсталиране</w:t>
            </w:r>
            <w:r w:rsidRPr="009D3B6E">
              <w:rPr>
                <w:rFonts w:ascii="Times New Roman" w:hAnsi="Times New Roman" w:cs="Times New Roman"/>
                <w:lang w:val="bg-BG"/>
              </w:rPr>
              <w:tab/>
            </w:r>
            <w:r w:rsidRPr="009D3B6E">
              <w:rPr>
                <w:rFonts w:ascii="Times New Roman" w:hAnsi="Times New Roman" w:cs="Times New Roman"/>
                <w:spacing w:val="-6"/>
                <w:lang w:val="bg-BG"/>
              </w:rPr>
              <w:t xml:space="preserve">на </w:t>
            </w:r>
            <w:r w:rsidRPr="009D3B6E">
              <w:rPr>
                <w:rFonts w:ascii="Times New Roman" w:hAnsi="Times New Roman" w:cs="Times New Roman"/>
                <w:lang w:val="bg-BG"/>
              </w:rPr>
              <w:t xml:space="preserve">акумулиращи осветителни </w:t>
            </w:r>
            <w:r w:rsidRPr="009D3B6E">
              <w:rPr>
                <w:rFonts w:ascii="Times New Roman" w:hAnsi="Times New Roman" w:cs="Times New Roman"/>
                <w:spacing w:val="-2"/>
                <w:lang w:val="bg-BG"/>
              </w:rPr>
              <w:t>тела,</w:t>
            </w:r>
            <w:r w:rsidR="00C67DDF">
              <w:rPr>
                <w:rFonts w:ascii="Times New Roman" w:hAnsi="Times New Roman" w:cs="Times New Roman"/>
                <w:spacing w:val="-2"/>
                <w:lang w:val="bg-BG"/>
              </w:rPr>
              <w:t xml:space="preserve"> </w:t>
            </w:r>
            <w:r w:rsidRPr="009D3B6E">
              <w:rPr>
                <w:rFonts w:ascii="Times New Roman" w:hAnsi="Times New Roman" w:cs="Times New Roman"/>
                <w:spacing w:val="-2"/>
                <w:lang w:val="bg-BG"/>
              </w:rPr>
              <w:t>използващи</w:t>
            </w:r>
            <w:r w:rsidRPr="009D3B6E">
              <w:rPr>
                <w:rFonts w:ascii="Times New Roman" w:hAnsi="Times New Roman" w:cs="Times New Roman"/>
                <w:lang w:val="bg-BG"/>
              </w:rPr>
              <w:t xml:space="preserve"> фотоволтаични</w:t>
            </w:r>
            <w:r w:rsidRPr="009D3B6E">
              <w:rPr>
                <w:rFonts w:ascii="Times New Roman" w:hAnsi="Times New Roman" w:cs="Times New Roman"/>
                <w:spacing w:val="-6"/>
                <w:lang w:val="bg-BG"/>
              </w:rPr>
              <w:t xml:space="preserve"> </w:t>
            </w:r>
            <w:r w:rsidRPr="009D3B6E">
              <w:rPr>
                <w:rFonts w:ascii="Times New Roman" w:hAnsi="Times New Roman" w:cs="Times New Roman"/>
                <w:spacing w:val="-2"/>
                <w:lang w:val="bg-BG"/>
              </w:rPr>
              <w:t>елементи</w:t>
            </w:r>
          </w:p>
        </w:tc>
        <w:tc>
          <w:tcPr>
            <w:tcW w:w="1080" w:type="dxa"/>
          </w:tcPr>
          <w:p w14:paraId="5F345A45"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Т+Ф</w:t>
            </w:r>
          </w:p>
        </w:tc>
        <w:tc>
          <w:tcPr>
            <w:cnfStyle w:val="000010000000" w:firstRow="0" w:lastRow="0" w:firstColumn="0" w:lastColumn="0" w:oddVBand="1" w:evenVBand="0" w:oddHBand="0" w:evenHBand="0" w:firstRowFirstColumn="0" w:firstRowLastColumn="0" w:lastRowFirstColumn="0" w:lastRowLastColumn="0"/>
            <w:tcW w:w="2356" w:type="dxa"/>
          </w:tcPr>
          <w:p w14:paraId="7677E11B"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Намалени разходи на общинската администрация</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електрическа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енергия; Редуцирани въглеродни емисии в </w:t>
            </w:r>
            <w:r w:rsidRPr="009D3B6E">
              <w:rPr>
                <w:rFonts w:ascii="Times New Roman" w:hAnsi="Times New Roman" w:cs="Times New Roman"/>
                <w:spacing w:val="-2"/>
                <w:lang w:val="bg-BG"/>
              </w:rPr>
              <w:t>атмосферата;</w:t>
            </w:r>
          </w:p>
        </w:tc>
        <w:tc>
          <w:tcPr>
            <w:tcW w:w="1416" w:type="dxa"/>
          </w:tcPr>
          <w:p w14:paraId="7003B30E"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 xml:space="preserve">Инвеститори; </w:t>
            </w:r>
            <w:r w:rsidRPr="009D3B6E">
              <w:rPr>
                <w:rFonts w:ascii="Times New Roman" w:hAnsi="Times New Roman" w:cs="Times New Roman"/>
                <w:lang w:val="bg-BG"/>
              </w:rPr>
              <w:t>Крайни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потребители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58F90FCE"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Препоръчителна/планирана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65E02514" w14:textId="77777777" w:rsidR="0056799A" w:rsidRPr="009D3B6E" w:rsidRDefault="0056799A" w:rsidP="009D3B6E">
            <w:pPr>
              <w:rPr>
                <w:rFonts w:ascii="Times New Roman" w:hAnsi="Times New Roman"/>
                <w:iCs/>
                <w:lang w:val="bg-BG"/>
              </w:rPr>
            </w:pPr>
            <w:r w:rsidRPr="009D3B6E">
              <w:rPr>
                <w:rFonts w:ascii="Times New Roman" w:hAnsi="Times New Roman"/>
                <w:iCs/>
                <w:lang w:val="bg-BG"/>
              </w:rPr>
              <w:t>2024-2034 г.</w:t>
            </w:r>
          </w:p>
        </w:tc>
      </w:tr>
      <w:tr w:rsidR="0056799A" w:rsidRPr="009D3B6E" w14:paraId="37E546CB"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61F42A53"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8</w:t>
            </w:r>
          </w:p>
        </w:tc>
        <w:tc>
          <w:tcPr>
            <w:cnfStyle w:val="000010000000" w:firstRow="0" w:lastRow="0" w:firstColumn="0" w:lastColumn="0" w:oddVBand="1" w:evenVBand="0" w:oddHBand="0" w:evenHBand="0" w:firstRowFirstColumn="0" w:firstRowLastColumn="0" w:lastRowFirstColumn="0" w:lastRowLastColumn="0"/>
            <w:tcW w:w="2249" w:type="dxa"/>
          </w:tcPr>
          <w:p w14:paraId="6F08AC22" w14:textId="77777777" w:rsidR="0056799A" w:rsidRPr="009D3B6E" w:rsidRDefault="0056799A" w:rsidP="00EB1290">
            <w:pPr>
              <w:rPr>
                <w:rFonts w:ascii="Times New Roman" w:hAnsi="Times New Roman" w:cs="Times New Roman"/>
                <w:lang w:val="bg-BG"/>
              </w:rPr>
            </w:pPr>
            <w:r w:rsidRPr="009D3B6E">
              <w:rPr>
                <w:rFonts w:ascii="Times New Roman" w:hAnsi="Times New Roman" w:cs="Times New Roman"/>
                <w:lang w:val="bg-BG"/>
              </w:rPr>
              <w:t>Ремонт и модернизация на съществуващото улично осветление на територията</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общината,</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чрез</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 xml:space="preserve">въвеждане на системи за ефективно управление на уличното </w:t>
            </w:r>
            <w:r w:rsidRPr="009D3B6E">
              <w:rPr>
                <w:rFonts w:ascii="Times New Roman" w:hAnsi="Times New Roman" w:cs="Times New Roman"/>
                <w:spacing w:val="-2"/>
                <w:lang w:val="bg-BG"/>
              </w:rPr>
              <w:t>осветление.</w:t>
            </w:r>
          </w:p>
        </w:tc>
        <w:tc>
          <w:tcPr>
            <w:tcW w:w="1080" w:type="dxa"/>
          </w:tcPr>
          <w:p w14:paraId="3AC08977"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Т+Ф</w:t>
            </w:r>
          </w:p>
        </w:tc>
        <w:tc>
          <w:tcPr>
            <w:cnfStyle w:val="000010000000" w:firstRow="0" w:lastRow="0" w:firstColumn="0" w:lastColumn="0" w:oddVBand="1" w:evenVBand="0" w:oddHBand="0" w:evenHBand="0" w:firstRowFirstColumn="0" w:firstRowLastColumn="0" w:lastRowFirstColumn="0" w:lastRowLastColumn="0"/>
            <w:tcW w:w="2356" w:type="dxa"/>
          </w:tcPr>
          <w:p w14:paraId="0766707A"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Намалени разходи на общинската администрация</w:t>
            </w:r>
            <w:r w:rsidRPr="009D3B6E">
              <w:rPr>
                <w:rFonts w:ascii="Times New Roman" w:hAnsi="Times New Roman" w:cs="Times New Roman"/>
                <w:spacing w:val="-11"/>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11"/>
                <w:lang w:val="bg-BG"/>
              </w:rPr>
              <w:t xml:space="preserve"> </w:t>
            </w:r>
            <w:r w:rsidRPr="009D3B6E">
              <w:rPr>
                <w:rFonts w:ascii="Times New Roman" w:hAnsi="Times New Roman" w:cs="Times New Roman"/>
                <w:lang w:val="bg-BG"/>
              </w:rPr>
              <w:t>електричество</w:t>
            </w:r>
            <w:r w:rsidRPr="009D3B6E">
              <w:rPr>
                <w:rFonts w:ascii="Times New Roman" w:hAnsi="Times New Roman" w:cs="Times New Roman"/>
                <w:spacing w:val="-11"/>
                <w:lang w:val="bg-BG"/>
              </w:rPr>
              <w:t xml:space="preserve"> </w:t>
            </w:r>
            <w:r w:rsidRPr="009D3B6E">
              <w:rPr>
                <w:rFonts w:ascii="Times New Roman" w:hAnsi="Times New Roman" w:cs="Times New Roman"/>
                <w:lang w:val="bg-BG"/>
              </w:rPr>
              <w:t>и поддръжка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системата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 xml:space="preserve">улично </w:t>
            </w:r>
            <w:r w:rsidRPr="009D3B6E">
              <w:rPr>
                <w:rFonts w:ascii="Times New Roman" w:hAnsi="Times New Roman" w:cs="Times New Roman"/>
                <w:spacing w:val="-2"/>
                <w:lang w:val="bg-BG"/>
              </w:rPr>
              <w:t>осветление;</w:t>
            </w:r>
          </w:p>
          <w:p w14:paraId="7FF5AE6A"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Намалени</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вредни</w:t>
            </w:r>
            <w:r w:rsidRPr="009D3B6E">
              <w:rPr>
                <w:rFonts w:ascii="Times New Roman" w:hAnsi="Times New Roman" w:cs="Times New Roman"/>
                <w:spacing w:val="-6"/>
                <w:lang w:val="bg-BG"/>
              </w:rPr>
              <w:t xml:space="preserve"> </w:t>
            </w:r>
            <w:r w:rsidRPr="009D3B6E">
              <w:rPr>
                <w:rFonts w:ascii="Times New Roman" w:hAnsi="Times New Roman" w:cs="Times New Roman"/>
                <w:spacing w:val="-2"/>
                <w:lang w:val="bg-BG"/>
              </w:rPr>
              <w:t>емисии;</w:t>
            </w:r>
          </w:p>
          <w:p w14:paraId="0F311E42"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Повишаване на сигурността на гражданите през тъмната част от денонощието; Изграждане</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улично</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осветление,</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в</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райони където няма инфраструктура</w:t>
            </w:r>
          </w:p>
        </w:tc>
        <w:tc>
          <w:tcPr>
            <w:tcW w:w="1416" w:type="dxa"/>
          </w:tcPr>
          <w:p w14:paraId="6A62864B"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Крайни потребители; Общинска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60C6CD8D" w14:textId="02AB924A"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Предстояща</w:t>
            </w:r>
          </w:p>
        </w:tc>
        <w:tc>
          <w:tcPr>
            <w:cnfStyle w:val="000100000000" w:firstRow="0" w:lastRow="0" w:firstColumn="0" w:lastColumn="1" w:oddVBand="0" w:evenVBand="0" w:oddHBand="0" w:evenHBand="0" w:firstRowFirstColumn="0" w:firstRowLastColumn="0" w:lastRowFirstColumn="0" w:lastRowLastColumn="0"/>
            <w:tcW w:w="1307" w:type="dxa"/>
          </w:tcPr>
          <w:p w14:paraId="45C8800D" w14:textId="77777777" w:rsidR="0056799A" w:rsidRPr="009D3B6E" w:rsidRDefault="0056799A" w:rsidP="009D3B6E">
            <w:pPr>
              <w:rPr>
                <w:rFonts w:ascii="Times New Roman" w:hAnsi="Times New Roman"/>
                <w:iCs/>
                <w:lang w:val="bg-BG"/>
              </w:rPr>
            </w:pPr>
            <w:r w:rsidRPr="009D3B6E">
              <w:rPr>
                <w:rFonts w:ascii="Times New Roman" w:hAnsi="Times New Roman"/>
                <w:iCs/>
                <w:lang w:val="bg-BG"/>
              </w:rPr>
              <w:t>2024-2034 г.</w:t>
            </w:r>
          </w:p>
        </w:tc>
      </w:tr>
      <w:tr w:rsidR="0056799A" w:rsidRPr="009D3B6E" w14:paraId="5FF4F8D9"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71D9ABF1"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p>
        </w:tc>
        <w:tc>
          <w:tcPr>
            <w:cnfStyle w:val="000100000000" w:firstRow="0" w:lastRow="0" w:firstColumn="0" w:lastColumn="1" w:oddVBand="0" w:evenVBand="0" w:oddHBand="0" w:evenHBand="0" w:firstRowFirstColumn="0" w:firstRowLastColumn="0" w:lastRowFirstColumn="0" w:lastRowLastColumn="0"/>
            <w:tcW w:w="9657" w:type="dxa"/>
            <w:gridSpan w:val="7"/>
          </w:tcPr>
          <w:p w14:paraId="46A6205B" w14:textId="0D04E3C0" w:rsidR="0056799A" w:rsidRPr="009D3B6E" w:rsidRDefault="0056799A" w:rsidP="009D3B6E">
            <w:pPr>
              <w:rPr>
                <w:rFonts w:ascii="Times New Roman" w:hAnsi="Times New Roman"/>
                <w:lang w:val="bg-BG"/>
              </w:rPr>
            </w:pPr>
            <w:r w:rsidRPr="009D3B6E">
              <w:rPr>
                <w:rFonts w:ascii="Times New Roman" w:hAnsi="Times New Roman"/>
                <w:lang w:val="bg-BG"/>
              </w:rPr>
              <w:t>Приоритет № 2 Насърчаване използването на индивидуални системи за производство на енергия от ВИ в обществения сектор</w:t>
            </w:r>
          </w:p>
          <w:p w14:paraId="6E341ACC" w14:textId="77777777" w:rsidR="0056799A" w:rsidRPr="009D3B6E" w:rsidRDefault="0056799A" w:rsidP="009D3B6E">
            <w:pPr>
              <w:rPr>
                <w:rFonts w:ascii="Times New Roman" w:hAnsi="Times New Roman"/>
                <w:lang w:val="bg-BG"/>
              </w:rPr>
            </w:pPr>
          </w:p>
        </w:tc>
      </w:tr>
      <w:tr w:rsidR="0056799A" w:rsidRPr="009D3B6E" w14:paraId="359BE84F"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53FB76AC"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9</w:t>
            </w:r>
          </w:p>
        </w:tc>
        <w:tc>
          <w:tcPr>
            <w:cnfStyle w:val="000010000000" w:firstRow="0" w:lastRow="0" w:firstColumn="0" w:lastColumn="0" w:oddVBand="1" w:evenVBand="0" w:oddHBand="0" w:evenHBand="0" w:firstRowFirstColumn="0" w:firstRowLastColumn="0" w:lastRowFirstColumn="0" w:lastRowLastColumn="0"/>
            <w:tcW w:w="2249" w:type="dxa"/>
          </w:tcPr>
          <w:p w14:paraId="71047627" w14:textId="77777777" w:rsidR="0056799A" w:rsidRPr="009D3B6E" w:rsidRDefault="0056799A" w:rsidP="00EB1290">
            <w:pPr>
              <w:rPr>
                <w:rFonts w:ascii="Times New Roman" w:hAnsi="Times New Roman" w:cs="Times New Roman"/>
                <w:lang w:val="bg-BG"/>
              </w:rPr>
            </w:pPr>
            <w:r w:rsidRPr="009D3B6E">
              <w:rPr>
                <w:rFonts w:ascii="Times New Roman" w:hAnsi="Times New Roman" w:cs="Times New Roman"/>
                <w:lang w:val="bg-BG"/>
              </w:rPr>
              <w:t>Съдействие на домакинствата при реализирането</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проекти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за изграждане на малки фотоволтаични централи и монтирането на соларни панели на покривите на </w:t>
            </w:r>
            <w:r w:rsidRPr="009D3B6E">
              <w:rPr>
                <w:rFonts w:ascii="Times New Roman" w:hAnsi="Times New Roman" w:cs="Times New Roman"/>
                <w:spacing w:val="-2"/>
                <w:lang w:val="bg-BG"/>
              </w:rPr>
              <w:t>сградите.</w:t>
            </w:r>
          </w:p>
        </w:tc>
        <w:tc>
          <w:tcPr>
            <w:tcW w:w="1080" w:type="dxa"/>
          </w:tcPr>
          <w:p w14:paraId="5335B5EB"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w:t>
            </w:r>
          </w:p>
        </w:tc>
        <w:tc>
          <w:tcPr>
            <w:cnfStyle w:val="000010000000" w:firstRow="0" w:lastRow="0" w:firstColumn="0" w:lastColumn="0" w:oddVBand="1" w:evenVBand="0" w:oddHBand="0" w:evenHBand="0" w:firstRowFirstColumn="0" w:firstRowLastColumn="0" w:lastRowFirstColumn="0" w:lastRowLastColumn="0"/>
            <w:tcW w:w="2356" w:type="dxa"/>
          </w:tcPr>
          <w:p w14:paraId="4E90ED09" w14:textId="739EA21C"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Увеличен</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брой</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домакинствата, използващи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 Намаляване</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разходите</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енергия</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 xml:space="preserve">на </w:t>
            </w:r>
            <w:r w:rsidRPr="009D3B6E">
              <w:rPr>
                <w:rFonts w:ascii="Times New Roman" w:hAnsi="Times New Roman" w:cs="Times New Roman"/>
                <w:spacing w:val="-2"/>
                <w:lang w:val="bg-BG"/>
              </w:rPr>
              <w:t>домакинствата;</w:t>
            </w:r>
            <w:r w:rsidRPr="009D3B6E">
              <w:rPr>
                <w:rFonts w:ascii="Times New Roman" w:hAnsi="Times New Roman" w:cs="Times New Roman"/>
                <w:lang w:val="bg-BG"/>
              </w:rPr>
              <w:t xml:space="preserve"> Редуциране</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въглеродните</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емисии</w:t>
            </w:r>
            <w:r w:rsidRPr="009D3B6E">
              <w:rPr>
                <w:rFonts w:ascii="Times New Roman" w:hAnsi="Times New Roman" w:cs="Times New Roman"/>
                <w:spacing w:val="-10"/>
                <w:lang w:val="bg-BG"/>
              </w:rPr>
              <w:t xml:space="preserve"> </w:t>
            </w:r>
            <w:r w:rsidRPr="009D3B6E">
              <w:rPr>
                <w:rFonts w:ascii="Times New Roman" w:hAnsi="Times New Roman" w:cs="Times New Roman"/>
                <w:lang w:val="bg-BG"/>
              </w:rPr>
              <w:t xml:space="preserve">в </w:t>
            </w:r>
            <w:r w:rsidRPr="009D3B6E">
              <w:rPr>
                <w:rFonts w:ascii="Times New Roman" w:hAnsi="Times New Roman" w:cs="Times New Roman"/>
                <w:spacing w:val="-2"/>
                <w:lang w:val="bg-BG"/>
              </w:rPr>
              <w:t>атмосферата</w:t>
            </w:r>
            <w:r w:rsidRPr="009D3B6E">
              <w:rPr>
                <w:rFonts w:ascii="Times New Roman" w:hAnsi="Times New Roman" w:cs="Times New Roman"/>
                <w:lang w:val="bg-BG"/>
              </w:rPr>
              <w:t xml:space="preserve"> </w:t>
            </w:r>
            <w:r w:rsidRPr="009D3B6E">
              <w:rPr>
                <w:rFonts w:ascii="Times New Roman" w:hAnsi="Times New Roman" w:cs="Times New Roman"/>
                <w:bCs/>
                <w:spacing w:val="-2"/>
                <w:lang w:val="bg-BG"/>
              </w:rPr>
              <w:t>Изградена достъпна информационна среда и повишено гражданско съзнание за</w:t>
            </w:r>
            <w:r w:rsidRPr="009D3B6E">
              <w:rPr>
                <w:rFonts w:ascii="Times New Roman" w:hAnsi="Times New Roman" w:cs="Times New Roman"/>
                <w:lang w:val="bg-BG"/>
              </w:rPr>
              <w:t xml:space="preserve"> </w:t>
            </w:r>
            <w:r w:rsidRPr="009D3B6E">
              <w:rPr>
                <w:rFonts w:ascii="Times New Roman" w:hAnsi="Times New Roman" w:cs="Times New Roman"/>
                <w:bCs/>
                <w:spacing w:val="-2"/>
                <w:lang w:val="bg-BG"/>
              </w:rPr>
              <w:t>използване на енергия от възобновяеми източници;</w:t>
            </w:r>
            <w:r w:rsidRPr="009D3B6E">
              <w:rPr>
                <w:rFonts w:ascii="Times New Roman" w:hAnsi="Times New Roman" w:cs="Times New Roman"/>
                <w:lang w:val="bg-BG"/>
              </w:rPr>
              <w:t xml:space="preserve"> </w:t>
            </w:r>
          </w:p>
          <w:p w14:paraId="28E244FE" w14:textId="77777777" w:rsidR="0056799A" w:rsidRPr="009D3B6E" w:rsidRDefault="0056799A" w:rsidP="009D3B6E">
            <w:pPr>
              <w:rPr>
                <w:rFonts w:ascii="Times New Roman" w:hAnsi="Times New Roman" w:cs="Times New Roman"/>
                <w:spacing w:val="-2"/>
                <w:lang w:val="bg-BG"/>
              </w:rPr>
            </w:pPr>
          </w:p>
          <w:p w14:paraId="0B7D8C22" w14:textId="77777777" w:rsidR="0056799A" w:rsidRPr="009D3B6E" w:rsidRDefault="0056799A" w:rsidP="009D3B6E">
            <w:pPr>
              <w:rPr>
                <w:rFonts w:ascii="Times New Roman" w:hAnsi="Times New Roman" w:cs="Times New Roman"/>
                <w:lang w:val="bg-BG"/>
              </w:rPr>
            </w:pPr>
          </w:p>
        </w:tc>
        <w:tc>
          <w:tcPr>
            <w:tcW w:w="1416" w:type="dxa"/>
          </w:tcPr>
          <w:p w14:paraId="6A75AF3E"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lastRenderedPageBreak/>
              <w:t xml:space="preserve">Граждани; </w:t>
            </w:r>
            <w:r w:rsidRPr="009D3B6E">
              <w:rPr>
                <w:rFonts w:ascii="Times New Roman" w:hAnsi="Times New Roman" w:cs="Times New Roman"/>
                <w:lang w:val="bg-BG"/>
              </w:rPr>
              <w:t>Крайни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потребители;</w:t>
            </w:r>
          </w:p>
          <w:p w14:paraId="3FD0D4E2"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Строителни организации; Общинска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4983C981"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5FD626D0" w14:textId="77777777" w:rsidR="0056799A" w:rsidRPr="009D3B6E" w:rsidRDefault="0056799A" w:rsidP="009D3B6E">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154FF0E2"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392BE402"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lastRenderedPageBreak/>
              <w:t>10</w:t>
            </w:r>
          </w:p>
        </w:tc>
        <w:tc>
          <w:tcPr>
            <w:cnfStyle w:val="000010000000" w:firstRow="0" w:lastRow="0" w:firstColumn="0" w:lastColumn="0" w:oddVBand="1" w:evenVBand="0" w:oddHBand="0" w:evenHBand="0" w:firstRowFirstColumn="0" w:firstRowLastColumn="0" w:lastRowFirstColumn="0" w:lastRowLastColumn="0"/>
            <w:tcW w:w="2249" w:type="dxa"/>
          </w:tcPr>
          <w:p w14:paraId="63D6FB3D" w14:textId="45AB6D09"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 xml:space="preserve">Популяризиране пред обществеността  облекчаване на  използването на индивидуалните системи за производство на </w:t>
            </w:r>
            <w:r w:rsidR="003629AD">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080" w:type="dxa"/>
          </w:tcPr>
          <w:p w14:paraId="49713D2F"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w:t>
            </w:r>
          </w:p>
        </w:tc>
        <w:tc>
          <w:tcPr>
            <w:cnfStyle w:val="000010000000" w:firstRow="0" w:lastRow="0" w:firstColumn="0" w:lastColumn="0" w:oddVBand="1" w:evenVBand="0" w:oddHBand="0" w:evenHBand="0" w:firstRowFirstColumn="0" w:firstRowLastColumn="0" w:lastRowFirstColumn="0" w:lastRowLastColumn="0"/>
            <w:tcW w:w="2356" w:type="dxa"/>
          </w:tcPr>
          <w:p w14:paraId="18450EBD" w14:textId="77777777"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Информираност за постигане на нисковъглеродни цели при ниски обществени разходи</w:t>
            </w:r>
          </w:p>
          <w:p w14:paraId="2C533A42" w14:textId="77777777"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Нова инсталирана мощност</w:t>
            </w:r>
          </w:p>
          <w:p w14:paraId="0FEEC867" w14:textId="77777777" w:rsidR="0056799A" w:rsidRPr="009D3B6E" w:rsidRDefault="0056799A" w:rsidP="009D3B6E">
            <w:pPr>
              <w:jc w:val="both"/>
              <w:rPr>
                <w:rFonts w:ascii="Times New Roman" w:hAnsi="Times New Roman" w:cs="Times New Roman"/>
                <w:lang w:val="bg-BG"/>
              </w:rPr>
            </w:pPr>
            <w:r w:rsidRPr="009D3B6E">
              <w:rPr>
                <w:rFonts w:ascii="Times New Roman" w:hAnsi="Times New Roman" w:cs="Times New Roman"/>
                <w:lang w:val="bg-BG"/>
              </w:rPr>
              <w:t>(MW/година)</w:t>
            </w:r>
          </w:p>
          <w:p w14:paraId="568AC366" w14:textId="77777777" w:rsidR="0056799A" w:rsidRPr="009D3B6E" w:rsidRDefault="0056799A" w:rsidP="009D3B6E">
            <w:pPr>
              <w:rPr>
                <w:rFonts w:ascii="Times New Roman" w:hAnsi="Times New Roman" w:cs="Times New Roman"/>
                <w:lang w:val="bg-BG"/>
              </w:rPr>
            </w:pPr>
          </w:p>
        </w:tc>
        <w:tc>
          <w:tcPr>
            <w:tcW w:w="1416" w:type="dxa"/>
          </w:tcPr>
          <w:p w14:paraId="247711CC" w14:textId="77777777" w:rsidR="0056799A" w:rsidRPr="009D3B6E" w:rsidRDefault="0056799A" w:rsidP="009D3B6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Граждани, бизнес с идеи за реализация на :</w:t>
            </w:r>
          </w:p>
          <w:p w14:paraId="06F28E9D" w14:textId="77777777" w:rsidR="0056799A" w:rsidRPr="009D3B6E" w:rsidRDefault="0056799A" w:rsidP="009D3B6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Енергийни обекти за производство на електрическа енергия от ВИ с обща инсталирана мощност до 30 kW върху покривни и фасадни конструкции на сгради, и върху недвижими имоти в границите на населени места</w:t>
            </w:r>
          </w:p>
          <w:p w14:paraId="2255C5CC" w14:textId="77777777" w:rsidR="0056799A" w:rsidRPr="009D3B6E" w:rsidRDefault="0056799A" w:rsidP="009D3B6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 xml:space="preserve">Енергийни обекти на малки и средни предприятия за производство на електрическа енергия от ВИ върху покривни и фасадни конструкции и върху недвижими имоти в производствени зони, с обща инсталирана мощност до 1 МW, включително;  </w:t>
            </w:r>
          </w:p>
          <w:p w14:paraId="4F91F5C1" w14:textId="77777777" w:rsidR="0056799A" w:rsidRPr="009D3B6E" w:rsidRDefault="0056799A" w:rsidP="00C67DD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 xml:space="preserve">Енергийни обекти или монтиране и </w:t>
            </w:r>
            <w:r w:rsidRPr="009D3B6E">
              <w:rPr>
                <w:rFonts w:ascii="Times New Roman" w:hAnsi="Times New Roman" w:cs="Times New Roman"/>
                <w:lang w:val="bg-BG"/>
              </w:rPr>
              <w:lastRenderedPageBreak/>
              <w:t>въвеждане в експлоатация на инсталации за производство на топлинна енергия и/или енергия за охлаждане от ЕВИ с обща инсталирана мощност до 100 kW, включително, в границите на населени места и производствени зони.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2D8DD45E"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lastRenderedPageBreak/>
              <w:t>Предстоя-ща /планирана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3518D92A" w14:textId="77777777" w:rsidR="0056799A" w:rsidRPr="009D3B6E" w:rsidRDefault="0056799A" w:rsidP="009D3B6E">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2C9811B9"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36D8D2A9"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p>
        </w:tc>
        <w:tc>
          <w:tcPr>
            <w:cnfStyle w:val="000100000000" w:firstRow="0" w:lastRow="0" w:firstColumn="0" w:lastColumn="1" w:oddVBand="0" w:evenVBand="0" w:oddHBand="0" w:evenHBand="0" w:firstRowFirstColumn="0" w:firstRowLastColumn="0" w:lastRowFirstColumn="0" w:lastRowLastColumn="0"/>
            <w:tcW w:w="9657" w:type="dxa"/>
            <w:gridSpan w:val="7"/>
          </w:tcPr>
          <w:p w14:paraId="37167EF4" w14:textId="7C3EDA9E" w:rsidR="0056799A" w:rsidRPr="009D3B6E" w:rsidRDefault="0056799A" w:rsidP="009D3B6E">
            <w:pPr>
              <w:rPr>
                <w:rFonts w:ascii="Times New Roman" w:hAnsi="Times New Roman"/>
              </w:rPr>
            </w:pPr>
            <w:r w:rsidRPr="009D3B6E">
              <w:rPr>
                <w:rFonts w:ascii="Times New Roman" w:hAnsi="Times New Roman"/>
                <w:color w:val="002060"/>
                <w:lang w:val="bg-BG"/>
              </w:rPr>
              <w:t>Приоритет № 3 Административно обслужване на едно гише – създаване на център за административно обслужване</w:t>
            </w:r>
            <w:r w:rsidR="009D3B6E">
              <w:rPr>
                <w:rFonts w:ascii="Times New Roman" w:hAnsi="Times New Roman"/>
                <w:color w:val="002060"/>
                <w:lang w:val="bg-BG"/>
              </w:rPr>
              <w:t xml:space="preserve"> </w:t>
            </w:r>
            <w:r w:rsidR="009D3B6E">
              <w:rPr>
                <w:rFonts w:ascii="Times New Roman" w:hAnsi="Times New Roman"/>
                <w:color w:val="002060"/>
              </w:rPr>
              <w:t>(</w:t>
            </w:r>
            <w:r w:rsidR="009D3B6E">
              <w:rPr>
                <w:rFonts w:ascii="Times New Roman" w:hAnsi="Times New Roman"/>
                <w:color w:val="002060"/>
                <w:lang w:val="bg-BG"/>
              </w:rPr>
              <w:t>задължение, произтичащо от Закона за енергията от възобновяеми източници</w:t>
            </w:r>
            <w:r w:rsidR="009D3B6E">
              <w:rPr>
                <w:rFonts w:ascii="Times New Roman" w:hAnsi="Times New Roman"/>
                <w:color w:val="002060"/>
              </w:rPr>
              <w:t>)</w:t>
            </w:r>
          </w:p>
          <w:p w14:paraId="75111D25" w14:textId="77777777" w:rsidR="0056799A" w:rsidRPr="009D3B6E" w:rsidRDefault="0056799A" w:rsidP="009D3B6E">
            <w:pPr>
              <w:rPr>
                <w:rFonts w:ascii="Times New Roman" w:hAnsi="Times New Roman"/>
                <w:lang w:val="bg-BG"/>
              </w:rPr>
            </w:pPr>
          </w:p>
        </w:tc>
      </w:tr>
      <w:tr w:rsidR="0056799A" w:rsidRPr="009D3B6E" w14:paraId="2E693D5A"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60ECB4A8"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11</w:t>
            </w:r>
          </w:p>
        </w:tc>
        <w:tc>
          <w:tcPr>
            <w:cnfStyle w:val="000010000000" w:firstRow="0" w:lastRow="0" w:firstColumn="0" w:lastColumn="0" w:oddVBand="1" w:evenVBand="0" w:oddHBand="0" w:evenHBand="0" w:firstRowFirstColumn="0" w:firstRowLastColumn="0" w:lastRowFirstColumn="0" w:lastRowLastColumn="0"/>
            <w:tcW w:w="2249" w:type="dxa"/>
          </w:tcPr>
          <w:p w14:paraId="73DB71B0" w14:textId="5F388577"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 xml:space="preserve">Участие в обучения, семинари, курсове за повишаване на административния капацитет по прилагане и финансиране на мерки  за ЕЕ и оползотворяване на </w:t>
            </w:r>
            <w:r w:rsidR="003629AD">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080" w:type="dxa"/>
          </w:tcPr>
          <w:p w14:paraId="44A552EA"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А+Ф</w:t>
            </w:r>
          </w:p>
        </w:tc>
        <w:tc>
          <w:tcPr>
            <w:cnfStyle w:val="000010000000" w:firstRow="0" w:lastRow="0" w:firstColumn="0" w:lastColumn="0" w:oddVBand="1" w:evenVBand="0" w:oddHBand="0" w:evenHBand="0" w:firstRowFirstColumn="0" w:firstRowLastColumn="0" w:lastRowFirstColumn="0" w:lastRowLastColumn="0"/>
            <w:tcW w:w="2356" w:type="dxa"/>
          </w:tcPr>
          <w:p w14:paraId="156ABD18" w14:textId="77777777"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Обучени експерти, звена.</w:t>
            </w:r>
          </w:p>
          <w:p w14:paraId="3AE4EC47" w14:textId="35386E80"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 xml:space="preserve">По добра компетентност на общинската администрация Осигуряването на необходимата информираност и адекватно обучение са важен фактор за да се насърчи по-широкото навлизане на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416" w:type="dxa"/>
          </w:tcPr>
          <w:p w14:paraId="7B494039" w14:textId="15439EC0" w:rsidR="0056799A" w:rsidRPr="009D3B6E" w:rsidRDefault="0056799A" w:rsidP="00C67DDF">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Служители на общинската администрация, привлечени консултанти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4431C225"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43F1CD99" w14:textId="77777777" w:rsidR="0056799A" w:rsidRPr="009D3B6E" w:rsidRDefault="0056799A" w:rsidP="009D3B6E">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05E37202"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16636636"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12</w:t>
            </w:r>
          </w:p>
        </w:tc>
        <w:tc>
          <w:tcPr>
            <w:cnfStyle w:val="000010000000" w:firstRow="0" w:lastRow="0" w:firstColumn="0" w:lastColumn="0" w:oddVBand="1" w:evenVBand="0" w:oddHBand="0" w:evenHBand="0" w:firstRowFirstColumn="0" w:firstRowLastColumn="0" w:lastRowFirstColumn="0" w:lastRowLastColumn="0"/>
            <w:tcW w:w="2249" w:type="dxa"/>
          </w:tcPr>
          <w:p w14:paraId="7E54E826" w14:textId="3924E6E9"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Предоставяне на административни, технически, правни и финансови консултации за енергийно обновяване на публични и частни сгради,</w:t>
            </w:r>
            <w:r w:rsidR="00C67DDF">
              <w:rPr>
                <w:rFonts w:ascii="Times New Roman" w:hAnsi="Times New Roman" w:cs="Times New Roman"/>
                <w:lang w:val="bg-BG"/>
              </w:rPr>
              <w:t xml:space="preserve"> </w:t>
            </w:r>
            <w:r w:rsidRPr="009D3B6E">
              <w:rPr>
                <w:rFonts w:ascii="Times New Roman" w:hAnsi="Times New Roman" w:cs="Times New Roman"/>
                <w:lang w:val="bg-BG"/>
              </w:rPr>
              <w:t xml:space="preserve">консултации и съвети физически и/или онлайн с цел препоръчване на </w:t>
            </w:r>
            <w:r w:rsidRPr="009D3B6E">
              <w:rPr>
                <w:rFonts w:ascii="Times New Roman" w:hAnsi="Times New Roman" w:cs="Times New Roman"/>
                <w:lang w:val="bg-BG"/>
              </w:rPr>
              <w:lastRenderedPageBreak/>
              <w:t>енергоспестяващи мерки и технологии, предоставяне на списък с доверени доставчици, както и на насоки за начините, по които може да се получи финансиране</w:t>
            </w:r>
          </w:p>
        </w:tc>
        <w:tc>
          <w:tcPr>
            <w:tcW w:w="1080" w:type="dxa"/>
          </w:tcPr>
          <w:p w14:paraId="1A5B0566"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lastRenderedPageBreak/>
              <w:t>А</w:t>
            </w:r>
          </w:p>
        </w:tc>
        <w:tc>
          <w:tcPr>
            <w:cnfStyle w:val="000010000000" w:firstRow="0" w:lastRow="0" w:firstColumn="0" w:lastColumn="0" w:oddVBand="1" w:evenVBand="0" w:oddHBand="0" w:evenHBand="0" w:firstRowFirstColumn="0" w:firstRowLastColumn="0" w:lastRowFirstColumn="0" w:lastRowLastColumn="0"/>
            <w:tcW w:w="2356" w:type="dxa"/>
          </w:tcPr>
          <w:p w14:paraId="30EADCD1" w14:textId="7F4C83A1"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 xml:space="preserve">Информация за подмяна на стари и неефективни отоплителни системи с модерни и по-ефективни уреди и консултации за внедряване на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 и технологии за съхранение на енергия в сградите.</w:t>
            </w:r>
          </w:p>
        </w:tc>
        <w:tc>
          <w:tcPr>
            <w:tcW w:w="1416" w:type="dxa"/>
          </w:tcPr>
          <w:p w14:paraId="3D2611B2"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 xml:space="preserve">Заинтересовани граждани и бизнес </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7881B659"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233D689F" w14:textId="77777777" w:rsidR="0056799A" w:rsidRPr="009D3B6E" w:rsidRDefault="0056799A" w:rsidP="009D3B6E">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7B6E19A4"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01996CD4"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lastRenderedPageBreak/>
              <w:t>13</w:t>
            </w:r>
          </w:p>
        </w:tc>
        <w:tc>
          <w:tcPr>
            <w:cnfStyle w:val="000010000000" w:firstRow="0" w:lastRow="0" w:firstColumn="0" w:lastColumn="0" w:oddVBand="1" w:evenVBand="0" w:oddHBand="0" w:evenHBand="0" w:firstRowFirstColumn="0" w:firstRowLastColumn="0" w:lastRowFirstColumn="0" w:lastRowLastColumn="0"/>
            <w:tcW w:w="2249" w:type="dxa"/>
          </w:tcPr>
          <w:p w14:paraId="75F0BA08" w14:textId="6A215DB5" w:rsidR="0056799A" w:rsidRPr="009D3B6E" w:rsidRDefault="0056799A" w:rsidP="00C67DDF">
            <w:pPr>
              <w:rPr>
                <w:rFonts w:ascii="Times New Roman" w:hAnsi="Times New Roman" w:cs="Times New Roman"/>
                <w:lang w:val="bg-BG"/>
              </w:rPr>
            </w:pPr>
            <w:r w:rsidRPr="009D3B6E">
              <w:rPr>
                <w:rFonts w:ascii="Times New Roman" w:hAnsi="Times New Roman" w:cs="Times New Roman"/>
                <w:spacing w:val="-2"/>
                <w:lang w:val="bg-BG"/>
              </w:rPr>
              <w:t>Повишаване</w:t>
            </w:r>
            <w:r w:rsidRPr="009D3B6E">
              <w:rPr>
                <w:rFonts w:ascii="Times New Roman" w:hAnsi="Times New Roman" w:cs="Times New Roman"/>
                <w:lang w:val="bg-BG"/>
              </w:rPr>
              <w:tab/>
            </w:r>
            <w:r w:rsidRPr="009D3B6E">
              <w:rPr>
                <w:rFonts w:ascii="Times New Roman" w:hAnsi="Times New Roman" w:cs="Times New Roman"/>
                <w:spacing w:val="-6"/>
                <w:lang w:val="bg-BG"/>
              </w:rPr>
              <w:t xml:space="preserve">на </w:t>
            </w:r>
            <w:r w:rsidRPr="009D3B6E">
              <w:rPr>
                <w:rFonts w:ascii="Times New Roman" w:hAnsi="Times New Roman" w:cs="Times New Roman"/>
                <w:lang w:val="bg-BG"/>
              </w:rPr>
              <w:t xml:space="preserve">информираността относно ползите от използването на </w:t>
            </w:r>
            <w:r w:rsidR="003629AD">
              <w:rPr>
                <w:rFonts w:ascii="Times New Roman" w:hAnsi="Times New Roman" w:cs="Times New Roman"/>
                <w:lang w:val="bg-BG"/>
              </w:rPr>
              <w:t xml:space="preserve">енергия от </w:t>
            </w:r>
            <w:r w:rsidRPr="009D3B6E">
              <w:rPr>
                <w:rFonts w:ascii="Times New Roman" w:hAnsi="Times New Roman" w:cs="Times New Roman"/>
                <w:lang w:val="bg-BG"/>
              </w:rPr>
              <w:t>ВИ - провеждане на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информационни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кампании </w:t>
            </w:r>
          </w:p>
          <w:p w14:paraId="2F1DCDE1" w14:textId="77777777" w:rsidR="0056799A" w:rsidRPr="009D3B6E" w:rsidRDefault="0056799A" w:rsidP="00C67DDF">
            <w:pPr>
              <w:rPr>
                <w:rFonts w:ascii="Times New Roman" w:hAnsi="Times New Roman" w:cs="Times New Roman"/>
                <w:lang w:val="bg-BG"/>
              </w:rPr>
            </w:pPr>
          </w:p>
        </w:tc>
        <w:tc>
          <w:tcPr>
            <w:tcW w:w="1080" w:type="dxa"/>
          </w:tcPr>
          <w:p w14:paraId="256FF141" w14:textId="77777777" w:rsidR="0056799A" w:rsidRPr="009D3B6E" w:rsidRDefault="0056799A" w:rsidP="00C67DD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w:t>
            </w:r>
          </w:p>
        </w:tc>
        <w:tc>
          <w:tcPr>
            <w:cnfStyle w:val="000010000000" w:firstRow="0" w:lastRow="0" w:firstColumn="0" w:lastColumn="0" w:oddVBand="1" w:evenVBand="0" w:oddHBand="0" w:evenHBand="0" w:firstRowFirstColumn="0" w:firstRowLastColumn="0" w:lastRowFirstColumn="0" w:lastRowLastColumn="0"/>
            <w:tcW w:w="2356" w:type="dxa"/>
          </w:tcPr>
          <w:p w14:paraId="52870D26" w14:textId="5B37C3E8"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 xml:space="preserve">Разясняване на ползите от използване на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416" w:type="dxa"/>
          </w:tcPr>
          <w:p w14:paraId="22105009" w14:textId="77777777" w:rsidR="0056799A" w:rsidRPr="009D3B6E" w:rsidRDefault="0056799A" w:rsidP="00C67DD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Заинтересовани граждани и бизнес</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66DB2BF4" w14:textId="77777777"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013222CF" w14:textId="77777777" w:rsidR="0056799A" w:rsidRPr="009D3B6E" w:rsidRDefault="0056799A" w:rsidP="00C67DDF">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41C79EA4"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49DA9C7E"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14</w:t>
            </w:r>
          </w:p>
        </w:tc>
        <w:tc>
          <w:tcPr>
            <w:cnfStyle w:val="000010000000" w:firstRow="0" w:lastRow="0" w:firstColumn="0" w:lastColumn="0" w:oddVBand="1" w:evenVBand="0" w:oddHBand="0" w:evenHBand="0" w:firstRowFirstColumn="0" w:firstRowLastColumn="0" w:lastRowFirstColumn="0" w:lastRowLastColumn="0"/>
            <w:tcW w:w="2249" w:type="dxa"/>
          </w:tcPr>
          <w:p w14:paraId="62B27326" w14:textId="06BECBEB" w:rsidR="0056799A" w:rsidRPr="009D3B6E" w:rsidRDefault="0056799A" w:rsidP="00C67DDF">
            <w:pPr>
              <w:rPr>
                <w:rFonts w:ascii="Times New Roman" w:hAnsi="Times New Roman" w:cs="Times New Roman"/>
                <w:lang w:val="bg-BG"/>
              </w:rPr>
            </w:pPr>
            <w:r w:rsidRPr="009D3B6E">
              <w:rPr>
                <w:rFonts w:ascii="Times New Roman" w:hAnsi="Times New Roman" w:cs="Times New Roman"/>
                <w:spacing w:val="-2"/>
                <w:lang w:val="bg-BG"/>
              </w:rPr>
              <w:t>Сформиране</w:t>
            </w:r>
            <w:r w:rsidRPr="009D3B6E">
              <w:rPr>
                <w:rFonts w:ascii="Times New Roman" w:hAnsi="Times New Roman" w:cs="Times New Roman"/>
                <w:lang w:val="bg-BG"/>
              </w:rPr>
              <w:tab/>
            </w:r>
            <w:r w:rsidRPr="009D3B6E">
              <w:rPr>
                <w:rFonts w:ascii="Times New Roman" w:hAnsi="Times New Roman" w:cs="Times New Roman"/>
                <w:spacing w:val="-6"/>
                <w:lang w:val="bg-BG"/>
              </w:rPr>
              <w:t xml:space="preserve">на </w:t>
            </w:r>
            <w:r w:rsidRPr="009D3B6E">
              <w:rPr>
                <w:rFonts w:ascii="Times New Roman" w:hAnsi="Times New Roman" w:cs="Times New Roman"/>
                <w:lang w:val="bg-BG"/>
              </w:rPr>
              <w:t>партньорства, чрез които да се приложи система от услуги, която да консултира</w:t>
            </w:r>
            <w:r w:rsidRPr="009D3B6E">
              <w:rPr>
                <w:rFonts w:ascii="Times New Roman" w:hAnsi="Times New Roman" w:cs="Times New Roman"/>
                <w:spacing w:val="-3"/>
                <w:lang w:val="bg-BG"/>
              </w:rPr>
              <w:t xml:space="preserve"> </w:t>
            </w:r>
            <w:r w:rsidRPr="009D3B6E">
              <w:rPr>
                <w:rFonts w:ascii="Times New Roman" w:hAnsi="Times New Roman" w:cs="Times New Roman"/>
                <w:lang w:val="bg-BG"/>
              </w:rPr>
              <w:t>малките</w:t>
            </w:r>
            <w:r w:rsidRPr="009D3B6E">
              <w:rPr>
                <w:rFonts w:ascii="Times New Roman" w:hAnsi="Times New Roman" w:cs="Times New Roman"/>
                <w:spacing w:val="-2"/>
                <w:lang w:val="bg-BG"/>
              </w:rPr>
              <w:t xml:space="preserve"> </w:t>
            </w:r>
            <w:r w:rsidRPr="009D3B6E">
              <w:rPr>
                <w:rFonts w:ascii="Times New Roman" w:hAnsi="Times New Roman" w:cs="Times New Roman"/>
                <w:lang w:val="bg-BG"/>
              </w:rPr>
              <w:t>и</w:t>
            </w:r>
            <w:r w:rsidRPr="009D3B6E">
              <w:rPr>
                <w:rFonts w:ascii="Times New Roman" w:hAnsi="Times New Roman" w:cs="Times New Roman"/>
                <w:spacing w:val="-2"/>
                <w:lang w:val="bg-BG"/>
              </w:rPr>
              <w:t xml:space="preserve"> средни</w:t>
            </w:r>
            <w:r w:rsidRPr="009D3B6E">
              <w:rPr>
                <w:rFonts w:ascii="Times New Roman" w:hAnsi="Times New Roman" w:cs="Times New Roman"/>
                <w:lang w:val="bg-BG"/>
              </w:rPr>
              <w:t xml:space="preserve"> предприятия</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въвеждане</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 xml:space="preserve">на </w:t>
            </w:r>
            <w:r w:rsidR="003629AD">
              <w:rPr>
                <w:rFonts w:ascii="Times New Roman" w:hAnsi="Times New Roman" w:cs="Times New Roman"/>
                <w:spacing w:val="-4"/>
                <w:lang w:val="bg-BG"/>
              </w:rPr>
              <w:t xml:space="preserve">енергия от </w:t>
            </w:r>
            <w:r w:rsidRPr="009D3B6E">
              <w:rPr>
                <w:rFonts w:ascii="Times New Roman" w:hAnsi="Times New Roman" w:cs="Times New Roman"/>
                <w:spacing w:val="-4"/>
                <w:lang w:val="bg-BG"/>
              </w:rPr>
              <w:t>ВИ.</w:t>
            </w:r>
          </w:p>
        </w:tc>
        <w:tc>
          <w:tcPr>
            <w:tcW w:w="1080" w:type="dxa"/>
          </w:tcPr>
          <w:p w14:paraId="72F86FCA" w14:textId="77777777" w:rsidR="0056799A" w:rsidRPr="009D3B6E" w:rsidRDefault="0056799A" w:rsidP="00C67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w:t>
            </w:r>
          </w:p>
        </w:tc>
        <w:tc>
          <w:tcPr>
            <w:cnfStyle w:val="000010000000" w:firstRow="0" w:lastRow="0" w:firstColumn="0" w:lastColumn="0" w:oddVBand="1" w:evenVBand="0" w:oddHBand="0" w:evenHBand="0" w:firstRowFirstColumn="0" w:firstRowLastColumn="0" w:lastRowFirstColumn="0" w:lastRowLastColumn="0"/>
            <w:tcW w:w="2356" w:type="dxa"/>
          </w:tcPr>
          <w:p w14:paraId="3FE5834E" w14:textId="0EB64F74"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 xml:space="preserve">Разясняване на ползите от използване на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416" w:type="dxa"/>
          </w:tcPr>
          <w:p w14:paraId="62EB28F7" w14:textId="77777777" w:rsidR="0056799A" w:rsidRPr="009D3B6E" w:rsidRDefault="0056799A" w:rsidP="00C67D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Заинтересовани бизнеси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728F7F91" w14:textId="77777777" w:rsidR="0056799A" w:rsidRPr="009D3B6E" w:rsidRDefault="0056799A" w:rsidP="00C67DDF">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061DD6D7" w14:textId="77777777" w:rsidR="0056799A" w:rsidRPr="009D3B6E" w:rsidRDefault="0056799A" w:rsidP="00C67DDF">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56F5E09E"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221DDDAF"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p>
        </w:tc>
        <w:tc>
          <w:tcPr>
            <w:cnfStyle w:val="000100000000" w:firstRow="0" w:lastRow="0" w:firstColumn="0" w:lastColumn="1" w:oddVBand="0" w:evenVBand="0" w:oddHBand="0" w:evenHBand="0" w:firstRowFirstColumn="0" w:firstRowLastColumn="0" w:lastRowFirstColumn="0" w:lastRowLastColumn="0"/>
            <w:tcW w:w="9657" w:type="dxa"/>
            <w:gridSpan w:val="7"/>
          </w:tcPr>
          <w:p w14:paraId="6ECE4FD3" w14:textId="5DCAA842" w:rsidR="0056799A" w:rsidRPr="009D3B6E" w:rsidRDefault="0056799A" w:rsidP="009D3B6E">
            <w:pPr>
              <w:rPr>
                <w:rFonts w:ascii="Times New Roman" w:hAnsi="Times New Roman"/>
                <w:color w:val="002060"/>
                <w:lang w:val="bg-BG"/>
              </w:rPr>
            </w:pPr>
            <w:r w:rsidRPr="009D3B6E">
              <w:rPr>
                <w:rFonts w:ascii="Times New Roman" w:hAnsi="Times New Roman"/>
                <w:color w:val="002060"/>
                <w:lang w:val="bg-BG"/>
              </w:rPr>
              <w:t>Приоритет №</w:t>
            </w:r>
            <w:r w:rsidR="002E1AD1">
              <w:rPr>
                <w:rFonts w:ascii="Times New Roman" w:hAnsi="Times New Roman"/>
                <w:color w:val="002060"/>
                <w:lang w:val="bg-BG"/>
              </w:rPr>
              <w:t xml:space="preserve"> </w:t>
            </w:r>
            <w:r w:rsidRPr="009D3B6E">
              <w:rPr>
                <w:rFonts w:ascii="Times New Roman" w:hAnsi="Times New Roman"/>
                <w:color w:val="002060"/>
                <w:lang w:val="bg-BG"/>
              </w:rPr>
              <w:t xml:space="preserve">4 Проучване и финансиране на </w:t>
            </w:r>
            <w:r w:rsidR="00EB1DBD" w:rsidRPr="009D3B6E">
              <w:rPr>
                <w:rFonts w:ascii="Times New Roman" w:hAnsi="Times New Roman"/>
                <w:color w:val="002060"/>
                <w:lang w:val="bg-BG"/>
              </w:rPr>
              <w:t>О</w:t>
            </w:r>
            <w:r w:rsidRPr="009D3B6E">
              <w:rPr>
                <w:rFonts w:ascii="Times New Roman" w:hAnsi="Times New Roman"/>
                <w:color w:val="002060"/>
                <w:lang w:val="bg-BG"/>
              </w:rPr>
              <w:t>бщина</w:t>
            </w:r>
            <w:r w:rsidR="00EB1DBD" w:rsidRPr="009D3B6E">
              <w:rPr>
                <w:rFonts w:ascii="Times New Roman" w:hAnsi="Times New Roman"/>
                <w:color w:val="002060"/>
                <w:lang w:val="bg-BG"/>
              </w:rPr>
              <w:t xml:space="preserve"> Момчилград</w:t>
            </w:r>
            <w:r w:rsidRPr="009D3B6E">
              <w:rPr>
                <w:rFonts w:ascii="Times New Roman" w:hAnsi="Times New Roman"/>
                <w:color w:val="002060"/>
                <w:lang w:val="bg-BG"/>
              </w:rPr>
              <w:t xml:space="preserve"> при прилагане на местни ресурси на </w:t>
            </w:r>
            <w:r w:rsidR="003629AD">
              <w:rPr>
                <w:rFonts w:ascii="Times New Roman" w:hAnsi="Times New Roman"/>
                <w:color w:val="002060"/>
                <w:lang w:val="bg-BG"/>
              </w:rPr>
              <w:t xml:space="preserve">енергия от </w:t>
            </w:r>
            <w:r w:rsidRPr="009D3B6E">
              <w:rPr>
                <w:rFonts w:ascii="Times New Roman" w:hAnsi="Times New Roman"/>
                <w:color w:val="002060"/>
                <w:lang w:val="bg-BG"/>
              </w:rPr>
              <w:t>ВИ</w:t>
            </w:r>
          </w:p>
          <w:p w14:paraId="7BD935E7" w14:textId="77777777" w:rsidR="0056799A" w:rsidRPr="009D3B6E" w:rsidRDefault="0056799A" w:rsidP="009D3B6E">
            <w:pPr>
              <w:rPr>
                <w:rFonts w:ascii="Times New Roman" w:hAnsi="Times New Roman"/>
                <w:lang w:val="bg-BG"/>
              </w:rPr>
            </w:pPr>
          </w:p>
        </w:tc>
      </w:tr>
      <w:tr w:rsidR="0056799A" w:rsidRPr="009D3B6E" w14:paraId="064D49D8"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31B6F76C"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15</w:t>
            </w:r>
          </w:p>
        </w:tc>
        <w:tc>
          <w:tcPr>
            <w:cnfStyle w:val="000010000000" w:firstRow="0" w:lastRow="0" w:firstColumn="0" w:lastColumn="0" w:oddVBand="1" w:evenVBand="0" w:oddHBand="0" w:evenHBand="0" w:firstRowFirstColumn="0" w:firstRowLastColumn="0" w:lastRowFirstColumn="0" w:lastRowLastColumn="0"/>
            <w:tcW w:w="2249" w:type="dxa"/>
          </w:tcPr>
          <w:p w14:paraId="533EC4E6" w14:textId="4B506A50"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Създаване</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и/или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актуализиране на план за необходимите бюджетни средства за реализация на общинските </w:t>
            </w:r>
            <w:r w:rsidRPr="009D3B6E">
              <w:rPr>
                <w:rFonts w:ascii="Times New Roman" w:hAnsi="Times New Roman" w:cs="Times New Roman"/>
                <w:spacing w:val="-2"/>
                <w:lang w:val="bg-BG"/>
              </w:rPr>
              <w:t xml:space="preserve">проекти за оползотворяване на </w:t>
            </w:r>
            <w:r w:rsidR="002E1AD1">
              <w:rPr>
                <w:rFonts w:ascii="Times New Roman" w:hAnsi="Times New Roman" w:cs="Times New Roman"/>
                <w:spacing w:val="-2"/>
                <w:lang w:val="bg-BG"/>
              </w:rPr>
              <w:t xml:space="preserve">енергия от </w:t>
            </w:r>
            <w:r w:rsidRPr="009D3B6E">
              <w:rPr>
                <w:rFonts w:ascii="Times New Roman" w:hAnsi="Times New Roman" w:cs="Times New Roman"/>
                <w:spacing w:val="-2"/>
                <w:lang w:val="bg-BG"/>
              </w:rPr>
              <w:t>ВИ</w:t>
            </w:r>
          </w:p>
        </w:tc>
        <w:tc>
          <w:tcPr>
            <w:tcW w:w="1080" w:type="dxa"/>
          </w:tcPr>
          <w:p w14:paraId="2A147D27"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Ф</w:t>
            </w:r>
          </w:p>
        </w:tc>
        <w:tc>
          <w:tcPr>
            <w:cnfStyle w:val="000010000000" w:firstRow="0" w:lastRow="0" w:firstColumn="0" w:lastColumn="0" w:oddVBand="1" w:evenVBand="0" w:oddHBand="0" w:evenHBand="0" w:firstRowFirstColumn="0" w:firstRowLastColumn="0" w:lastRowFirstColumn="0" w:lastRowLastColumn="0"/>
            <w:tcW w:w="2356" w:type="dxa"/>
          </w:tcPr>
          <w:p w14:paraId="6F121396" w14:textId="2C882993"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Поддържан</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актуален</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план</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9"/>
                <w:lang w:val="bg-BG"/>
              </w:rPr>
              <w:t xml:space="preserve"> </w:t>
            </w:r>
            <w:r w:rsidRPr="009D3B6E">
              <w:rPr>
                <w:rFonts w:ascii="Times New Roman" w:hAnsi="Times New Roman" w:cs="Times New Roman"/>
                <w:lang w:val="bg-BG"/>
              </w:rPr>
              <w:t xml:space="preserve">необходимите средства за реализация на проекти за оползотворяване на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416" w:type="dxa"/>
          </w:tcPr>
          <w:p w14:paraId="23865A34"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Общинска 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743F4857"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Съществуваща/Актуализирана</w:t>
            </w:r>
          </w:p>
        </w:tc>
        <w:tc>
          <w:tcPr>
            <w:cnfStyle w:val="000100000000" w:firstRow="0" w:lastRow="0" w:firstColumn="0" w:lastColumn="1" w:oddVBand="0" w:evenVBand="0" w:oddHBand="0" w:evenHBand="0" w:firstRowFirstColumn="0" w:firstRowLastColumn="0" w:lastRowFirstColumn="0" w:lastRowLastColumn="0"/>
            <w:tcW w:w="1307" w:type="dxa"/>
          </w:tcPr>
          <w:p w14:paraId="3AC72E70" w14:textId="77777777" w:rsidR="0056799A" w:rsidRPr="009D3B6E" w:rsidRDefault="0056799A" w:rsidP="009D3B6E">
            <w:pPr>
              <w:rPr>
                <w:rFonts w:ascii="Times New Roman" w:hAnsi="Times New Roman"/>
                <w:lang w:val="bg-BG"/>
              </w:rPr>
            </w:pPr>
            <w:r w:rsidRPr="009D3B6E">
              <w:rPr>
                <w:rFonts w:ascii="Times New Roman" w:hAnsi="Times New Roman"/>
                <w:lang w:val="bg-BG"/>
              </w:rPr>
              <w:t>ежегодна</w:t>
            </w:r>
          </w:p>
        </w:tc>
      </w:tr>
      <w:tr w:rsidR="0056799A" w:rsidRPr="009D3B6E" w14:paraId="6B3C9A00" w14:textId="77777777" w:rsidTr="00C67DDF">
        <w:trPr>
          <w:cnfStyle w:val="000000010000" w:firstRow="0" w:lastRow="0" w:firstColumn="0" w:lastColumn="0" w:oddVBand="0" w:evenVBand="0" w:oddHBand="0" w:evenHBand="1"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5E169E10"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16</w:t>
            </w:r>
          </w:p>
        </w:tc>
        <w:tc>
          <w:tcPr>
            <w:cnfStyle w:val="000010000000" w:firstRow="0" w:lastRow="0" w:firstColumn="0" w:lastColumn="0" w:oddVBand="1" w:evenVBand="0" w:oddHBand="0" w:evenHBand="0" w:firstRowFirstColumn="0" w:firstRowLastColumn="0" w:lastRowFirstColumn="0" w:lastRowLastColumn="0"/>
            <w:tcW w:w="2249" w:type="dxa"/>
          </w:tcPr>
          <w:p w14:paraId="24BAA74D" w14:textId="05064F66"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Участие</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в</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конкурси,</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търгове, сесии за финансиране на проекти</w:t>
            </w:r>
            <w:r w:rsidRPr="009D3B6E">
              <w:rPr>
                <w:rFonts w:ascii="Times New Roman" w:hAnsi="Times New Roman" w:cs="Times New Roman"/>
                <w:spacing w:val="-8"/>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 xml:space="preserve">оползотворяване на </w:t>
            </w:r>
            <w:r w:rsidR="002E1AD1">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080" w:type="dxa"/>
          </w:tcPr>
          <w:p w14:paraId="27B1067F"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А+Ф</w:t>
            </w:r>
          </w:p>
        </w:tc>
        <w:tc>
          <w:tcPr>
            <w:cnfStyle w:val="000010000000" w:firstRow="0" w:lastRow="0" w:firstColumn="0" w:lastColumn="0" w:oddVBand="1" w:evenVBand="0" w:oddHBand="0" w:evenHBand="0" w:firstRowFirstColumn="0" w:firstRowLastColumn="0" w:lastRowFirstColumn="0" w:lastRowLastColumn="0"/>
            <w:tcW w:w="2356" w:type="dxa"/>
          </w:tcPr>
          <w:p w14:paraId="4D530197"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Подготовка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2"/>
                <w:lang w:val="bg-BG"/>
              </w:rPr>
              <w:t xml:space="preserve"> </w:t>
            </w:r>
            <w:r w:rsidRPr="009D3B6E">
              <w:rPr>
                <w:rFonts w:ascii="Times New Roman" w:hAnsi="Times New Roman" w:cs="Times New Roman"/>
                <w:lang w:val="bg-BG"/>
              </w:rPr>
              <w:t>документи</w:t>
            </w:r>
            <w:r w:rsidRPr="009D3B6E">
              <w:rPr>
                <w:rFonts w:ascii="Times New Roman" w:hAnsi="Times New Roman" w:cs="Times New Roman"/>
                <w:spacing w:val="-13"/>
                <w:lang w:val="bg-BG"/>
              </w:rPr>
              <w:t xml:space="preserve"> </w:t>
            </w:r>
            <w:r w:rsidRPr="009D3B6E">
              <w:rPr>
                <w:rFonts w:ascii="Times New Roman" w:hAnsi="Times New Roman" w:cs="Times New Roman"/>
                <w:lang w:val="bg-BG"/>
              </w:rPr>
              <w:t>за кандидатстване за</w:t>
            </w:r>
          </w:p>
          <w:p w14:paraId="0470D454"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финансиране</w:t>
            </w:r>
            <w:r w:rsidRPr="009D3B6E">
              <w:rPr>
                <w:rFonts w:ascii="Times New Roman" w:hAnsi="Times New Roman" w:cs="Times New Roman"/>
                <w:spacing w:val="-4"/>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3"/>
                <w:lang w:val="bg-BG"/>
              </w:rPr>
              <w:t xml:space="preserve"> </w:t>
            </w:r>
            <w:r w:rsidRPr="009D3B6E">
              <w:rPr>
                <w:rFonts w:ascii="Times New Roman" w:hAnsi="Times New Roman" w:cs="Times New Roman"/>
                <w:spacing w:val="-2"/>
                <w:lang w:val="bg-BG"/>
              </w:rPr>
              <w:t>проекти</w:t>
            </w:r>
          </w:p>
        </w:tc>
        <w:tc>
          <w:tcPr>
            <w:tcW w:w="1416" w:type="dxa"/>
          </w:tcPr>
          <w:p w14:paraId="778E3F27"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Инвеститори;</w:t>
            </w:r>
            <w:r w:rsidRPr="009D3B6E">
              <w:rPr>
                <w:rFonts w:ascii="Times New Roman" w:hAnsi="Times New Roman" w:cs="Times New Roman"/>
                <w:spacing w:val="40"/>
                <w:lang w:val="bg-BG"/>
              </w:rPr>
              <w:t xml:space="preserve"> </w:t>
            </w:r>
            <w:r w:rsidRPr="009D3B6E">
              <w:rPr>
                <w:rFonts w:ascii="Times New Roman" w:hAnsi="Times New Roman" w:cs="Times New Roman"/>
                <w:lang w:val="bg-BG"/>
              </w:rPr>
              <w:t>Крайни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потребители;</w:t>
            </w:r>
          </w:p>
          <w:p w14:paraId="2719B48E" w14:textId="77777777" w:rsidR="0056799A" w:rsidRPr="009D3B6E" w:rsidRDefault="0056799A" w:rsidP="009D3B6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lang w:val="bg-BG"/>
              </w:rPr>
              <w:t>Общинска</w:t>
            </w:r>
            <w:r w:rsidRPr="009D3B6E">
              <w:rPr>
                <w:rFonts w:ascii="Times New Roman" w:hAnsi="Times New Roman" w:cs="Times New Roman"/>
                <w:spacing w:val="-7"/>
                <w:lang w:val="bg-BG"/>
              </w:rPr>
              <w:t xml:space="preserve"> </w:t>
            </w:r>
            <w:r w:rsidRPr="009D3B6E">
              <w:rPr>
                <w:rFonts w:ascii="Times New Roman" w:hAnsi="Times New Roman" w:cs="Times New Roman"/>
                <w:spacing w:val="-2"/>
                <w:lang w:val="bg-BG"/>
              </w:rPr>
              <w:t>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203068F4" w14:textId="77777777" w:rsidR="0056799A" w:rsidRPr="009D3B6E" w:rsidRDefault="0056799A" w:rsidP="009D3B6E">
            <w:pPr>
              <w:rPr>
                <w:rFonts w:ascii="Times New Roman" w:hAnsi="Times New Roman" w:cs="Times New Roman"/>
                <w:lang w:val="bg-BG"/>
              </w:rPr>
            </w:pPr>
          </w:p>
        </w:tc>
        <w:tc>
          <w:tcPr>
            <w:cnfStyle w:val="000100000000" w:firstRow="0" w:lastRow="0" w:firstColumn="0" w:lastColumn="1" w:oddVBand="0" w:evenVBand="0" w:oddHBand="0" w:evenHBand="0" w:firstRowFirstColumn="0" w:firstRowLastColumn="0" w:lastRowFirstColumn="0" w:lastRowLastColumn="0"/>
            <w:tcW w:w="1307" w:type="dxa"/>
          </w:tcPr>
          <w:p w14:paraId="7C372969" w14:textId="77777777" w:rsidR="0056799A" w:rsidRPr="009D3B6E" w:rsidRDefault="0056799A" w:rsidP="009D3B6E">
            <w:pPr>
              <w:rPr>
                <w:rFonts w:ascii="Times New Roman" w:hAnsi="Times New Roman"/>
                <w:lang w:val="bg-BG"/>
              </w:rPr>
            </w:pPr>
            <w:r w:rsidRPr="009D3B6E">
              <w:rPr>
                <w:rFonts w:ascii="Times New Roman" w:hAnsi="Times New Roman"/>
                <w:lang w:val="bg-BG"/>
              </w:rPr>
              <w:t>Постоянно действаща</w:t>
            </w:r>
          </w:p>
        </w:tc>
      </w:tr>
      <w:tr w:rsidR="0056799A" w:rsidRPr="009D3B6E" w14:paraId="76614143" w14:textId="77777777" w:rsidTr="00C67DDF">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0EECF1C2"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t>17</w:t>
            </w:r>
          </w:p>
        </w:tc>
        <w:tc>
          <w:tcPr>
            <w:cnfStyle w:val="000010000000" w:firstRow="0" w:lastRow="0" w:firstColumn="0" w:lastColumn="0" w:oddVBand="1" w:evenVBand="0" w:oddHBand="0" w:evenHBand="0" w:firstRowFirstColumn="0" w:firstRowLastColumn="0" w:lastRowFirstColumn="0" w:lastRowLastColumn="0"/>
            <w:tcW w:w="2249" w:type="dxa"/>
          </w:tcPr>
          <w:p w14:paraId="3303476A" w14:textId="51E11352"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Изготвяне</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устройствени планове за територии, подходящи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за</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 xml:space="preserve">реализиране на проекти за </w:t>
            </w:r>
            <w:r w:rsidRPr="009D3B6E">
              <w:rPr>
                <w:rFonts w:ascii="Times New Roman" w:hAnsi="Times New Roman" w:cs="Times New Roman"/>
                <w:lang w:val="bg-BG"/>
              </w:rPr>
              <w:lastRenderedPageBreak/>
              <w:t xml:space="preserve">оползотворяване на </w:t>
            </w:r>
            <w:r w:rsidR="003629AD">
              <w:rPr>
                <w:rFonts w:ascii="Times New Roman" w:hAnsi="Times New Roman" w:cs="Times New Roman"/>
                <w:lang w:val="bg-BG"/>
              </w:rPr>
              <w:t xml:space="preserve">енергия от </w:t>
            </w:r>
            <w:r w:rsidRPr="009D3B6E">
              <w:rPr>
                <w:rFonts w:ascii="Times New Roman" w:hAnsi="Times New Roman" w:cs="Times New Roman"/>
                <w:lang w:val="bg-BG"/>
              </w:rPr>
              <w:t>ВИ.</w:t>
            </w:r>
          </w:p>
        </w:tc>
        <w:tc>
          <w:tcPr>
            <w:tcW w:w="1080" w:type="dxa"/>
          </w:tcPr>
          <w:p w14:paraId="1FD7803B"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lastRenderedPageBreak/>
              <w:t>А+Т+Ф</w:t>
            </w:r>
          </w:p>
        </w:tc>
        <w:tc>
          <w:tcPr>
            <w:cnfStyle w:val="000010000000" w:firstRow="0" w:lastRow="0" w:firstColumn="0" w:lastColumn="0" w:oddVBand="1" w:evenVBand="0" w:oddHBand="0" w:evenHBand="0" w:firstRowFirstColumn="0" w:firstRowLastColumn="0" w:lastRowFirstColumn="0" w:lastRowLastColumn="0"/>
            <w:tcW w:w="2356" w:type="dxa"/>
          </w:tcPr>
          <w:p w14:paraId="295F1F4B"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Повишаване</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дела</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6"/>
                <w:lang w:val="bg-BG"/>
              </w:rPr>
              <w:t xml:space="preserve"> </w:t>
            </w:r>
            <w:r w:rsidRPr="009D3B6E">
              <w:rPr>
                <w:rFonts w:ascii="Times New Roman" w:hAnsi="Times New Roman" w:cs="Times New Roman"/>
                <w:lang w:val="bg-BG"/>
              </w:rPr>
              <w:t>ЕВИ в</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крайното потребление на енергия; Спестяване на средства;</w:t>
            </w:r>
          </w:p>
          <w:p w14:paraId="41403B24"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Повишена</w:t>
            </w:r>
            <w:r w:rsidRPr="009D3B6E">
              <w:rPr>
                <w:rFonts w:ascii="Times New Roman" w:hAnsi="Times New Roman" w:cs="Times New Roman"/>
                <w:spacing w:val="-7"/>
                <w:lang w:val="bg-BG"/>
              </w:rPr>
              <w:t xml:space="preserve"> </w:t>
            </w:r>
            <w:r w:rsidRPr="009D3B6E">
              <w:rPr>
                <w:rFonts w:ascii="Times New Roman" w:hAnsi="Times New Roman" w:cs="Times New Roman"/>
                <w:lang w:val="bg-BG"/>
              </w:rPr>
              <w:t>цена</w:t>
            </w:r>
            <w:r w:rsidRPr="009D3B6E">
              <w:rPr>
                <w:rFonts w:ascii="Times New Roman" w:hAnsi="Times New Roman" w:cs="Times New Roman"/>
                <w:spacing w:val="-5"/>
                <w:lang w:val="bg-BG"/>
              </w:rPr>
              <w:t xml:space="preserve"> </w:t>
            </w:r>
            <w:r w:rsidRPr="009D3B6E">
              <w:rPr>
                <w:rFonts w:ascii="Times New Roman" w:hAnsi="Times New Roman" w:cs="Times New Roman"/>
                <w:lang w:val="bg-BG"/>
              </w:rPr>
              <w:t>на</w:t>
            </w:r>
            <w:r w:rsidRPr="009D3B6E">
              <w:rPr>
                <w:rFonts w:ascii="Times New Roman" w:hAnsi="Times New Roman" w:cs="Times New Roman"/>
                <w:spacing w:val="-5"/>
                <w:lang w:val="bg-BG"/>
              </w:rPr>
              <w:t xml:space="preserve"> </w:t>
            </w:r>
            <w:r w:rsidRPr="009D3B6E">
              <w:rPr>
                <w:rFonts w:ascii="Times New Roman" w:hAnsi="Times New Roman" w:cs="Times New Roman"/>
                <w:spacing w:val="-2"/>
                <w:lang w:val="bg-BG"/>
              </w:rPr>
              <w:t xml:space="preserve">имотите </w:t>
            </w:r>
          </w:p>
        </w:tc>
        <w:tc>
          <w:tcPr>
            <w:tcW w:w="1416" w:type="dxa"/>
          </w:tcPr>
          <w:p w14:paraId="5829A513" w14:textId="77777777" w:rsidR="0056799A" w:rsidRPr="009D3B6E" w:rsidRDefault="0056799A" w:rsidP="009D3B6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bg-BG"/>
              </w:rPr>
            </w:pPr>
            <w:r w:rsidRPr="009D3B6E">
              <w:rPr>
                <w:rFonts w:ascii="Times New Roman" w:hAnsi="Times New Roman" w:cs="Times New Roman"/>
                <w:spacing w:val="-2"/>
                <w:lang w:val="bg-BG"/>
              </w:rPr>
              <w:t xml:space="preserve">Инвеститори; </w:t>
            </w:r>
            <w:r w:rsidRPr="009D3B6E">
              <w:rPr>
                <w:rFonts w:ascii="Times New Roman" w:hAnsi="Times New Roman" w:cs="Times New Roman"/>
                <w:lang w:val="bg-BG"/>
              </w:rPr>
              <w:t>Крайни</w:t>
            </w:r>
            <w:r w:rsidRPr="009D3B6E">
              <w:rPr>
                <w:rFonts w:ascii="Times New Roman" w:hAnsi="Times New Roman" w:cs="Times New Roman"/>
                <w:spacing w:val="-14"/>
                <w:lang w:val="bg-BG"/>
              </w:rPr>
              <w:t xml:space="preserve"> </w:t>
            </w:r>
            <w:r w:rsidRPr="009D3B6E">
              <w:rPr>
                <w:rFonts w:ascii="Times New Roman" w:hAnsi="Times New Roman" w:cs="Times New Roman"/>
                <w:lang w:val="bg-BG"/>
              </w:rPr>
              <w:t>потребители</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50AEB14D" w14:textId="77777777" w:rsidR="0056799A" w:rsidRPr="009D3B6E" w:rsidRDefault="0056799A" w:rsidP="009D3B6E">
            <w:pPr>
              <w:rPr>
                <w:rFonts w:ascii="Times New Roman" w:hAnsi="Times New Roman" w:cs="Times New Roman"/>
                <w:lang w:val="bg-BG"/>
              </w:rPr>
            </w:pPr>
            <w:r w:rsidRPr="009D3B6E">
              <w:rPr>
                <w:rFonts w:ascii="Times New Roman" w:hAnsi="Times New Roman" w:cs="Times New Roman"/>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58D4CA49" w14:textId="77777777" w:rsidR="0056799A" w:rsidRPr="009D3B6E" w:rsidRDefault="0056799A" w:rsidP="009D3B6E">
            <w:pPr>
              <w:rPr>
                <w:rFonts w:ascii="Times New Roman" w:hAnsi="Times New Roman"/>
                <w:iCs/>
                <w:lang w:val="bg-BG"/>
              </w:rPr>
            </w:pPr>
            <w:r w:rsidRPr="009D3B6E">
              <w:rPr>
                <w:rFonts w:ascii="Times New Roman" w:hAnsi="Times New Roman"/>
                <w:iCs/>
                <w:lang w:val="bg-BG"/>
              </w:rPr>
              <w:t>2024-2034 г.</w:t>
            </w:r>
          </w:p>
        </w:tc>
      </w:tr>
      <w:tr w:rsidR="0056799A" w:rsidRPr="009D3B6E" w14:paraId="6D64248F" w14:textId="77777777" w:rsidTr="00C67DDF">
        <w:trPr>
          <w:cnfStyle w:val="010000000000" w:firstRow="0" w:lastRow="1"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23" w:type="dxa"/>
          </w:tcPr>
          <w:p w14:paraId="0C119304" w14:textId="77777777" w:rsidR="0056799A" w:rsidRPr="009D3B6E" w:rsidRDefault="0056799A" w:rsidP="009D3B6E">
            <w:pPr>
              <w:widowControl w:val="0"/>
              <w:autoSpaceDE w:val="0"/>
              <w:autoSpaceDN w:val="0"/>
              <w:spacing w:line="239" w:lineRule="exact"/>
              <w:ind w:left="107"/>
              <w:rPr>
                <w:rFonts w:ascii="Times New Roman" w:hAnsi="Times New Roman"/>
                <w:spacing w:val="-5"/>
                <w:lang w:val="bg-BG"/>
              </w:rPr>
            </w:pPr>
            <w:r w:rsidRPr="009D3B6E">
              <w:rPr>
                <w:rFonts w:ascii="Times New Roman" w:hAnsi="Times New Roman"/>
                <w:spacing w:val="-5"/>
                <w:lang w:val="bg-BG"/>
              </w:rPr>
              <w:lastRenderedPageBreak/>
              <w:t>18</w:t>
            </w:r>
          </w:p>
        </w:tc>
        <w:tc>
          <w:tcPr>
            <w:cnfStyle w:val="000010000000" w:firstRow="0" w:lastRow="0" w:firstColumn="0" w:lastColumn="0" w:oddVBand="1" w:evenVBand="0" w:oddHBand="0" w:evenHBand="0" w:firstRowFirstColumn="0" w:firstRowLastColumn="0" w:lastRowFirstColumn="0" w:lastRowLastColumn="0"/>
            <w:tcW w:w="2249" w:type="dxa"/>
          </w:tcPr>
          <w:p w14:paraId="1941B4AE" w14:textId="30F7A201" w:rsidR="0056799A" w:rsidRPr="009D3B6E" w:rsidRDefault="0056799A" w:rsidP="00C67DDF">
            <w:pPr>
              <w:rPr>
                <w:rFonts w:ascii="Times New Roman" w:hAnsi="Times New Roman"/>
                <w:b w:val="0"/>
                <w:bCs w:val="0"/>
                <w:lang w:val="bg-BG"/>
              </w:rPr>
            </w:pPr>
            <w:r w:rsidRPr="009D3B6E">
              <w:rPr>
                <w:rFonts w:ascii="Times New Roman" w:hAnsi="Times New Roman"/>
                <w:b w:val="0"/>
                <w:bCs w:val="0"/>
                <w:lang w:val="bg-BG"/>
              </w:rPr>
              <w:t>Създаване на база данни за производството и потреблението на енергия от</w:t>
            </w:r>
            <w:r w:rsidR="002E1AD1">
              <w:rPr>
                <w:rFonts w:ascii="Times New Roman" w:hAnsi="Times New Roman"/>
                <w:b w:val="0"/>
                <w:bCs w:val="0"/>
                <w:lang w:val="bg-BG"/>
              </w:rPr>
              <w:t xml:space="preserve"> ВИ</w:t>
            </w:r>
            <w:r w:rsidRPr="009D3B6E">
              <w:rPr>
                <w:rFonts w:ascii="Times New Roman" w:hAnsi="Times New Roman"/>
                <w:b w:val="0"/>
                <w:bCs w:val="0"/>
                <w:lang w:val="bg-BG"/>
              </w:rPr>
              <w:t>.</w:t>
            </w:r>
          </w:p>
        </w:tc>
        <w:tc>
          <w:tcPr>
            <w:tcW w:w="1080" w:type="dxa"/>
          </w:tcPr>
          <w:p w14:paraId="08BD41D8" w14:textId="77777777" w:rsidR="0056799A" w:rsidRPr="009D3B6E" w:rsidRDefault="0056799A" w:rsidP="009D3B6E">
            <w:pPr>
              <w:cnfStyle w:val="010000000000" w:firstRow="0" w:lastRow="1" w:firstColumn="0" w:lastColumn="0" w:oddVBand="0" w:evenVBand="0" w:oddHBand="0" w:evenHBand="0" w:firstRowFirstColumn="0" w:firstRowLastColumn="0" w:lastRowFirstColumn="0" w:lastRowLastColumn="0"/>
              <w:rPr>
                <w:rFonts w:ascii="Times New Roman" w:hAnsi="Times New Roman"/>
                <w:b w:val="0"/>
                <w:bCs w:val="0"/>
                <w:lang w:val="bg-BG"/>
              </w:rPr>
            </w:pPr>
            <w:r w:rsidRPr="009D3B6E">
              <w:rPr>
                <w:rFonts w:ascii="Times New Roman" w:hAnsi="Times New Roman"/>
                <w:b w:val="0"/>
                <w:bCs w:val="0"/>
                <w:lang w:val="bg-BG"/>
              </w:rPr>
              <w:t>А+Т</w:t>
            </w:r>
          </w:p>
        </w:tc>
        <w:tc>
          <w:tcPr>
            <w:cnfStyle w:val="000010000000" w:firstRow="0" w:lastRow="0" w:firstColumn="0" w:lastColumn="0" w:oddVBand="1" w:evenVBand="0" w:oddHBand="0" w:evenHBand="0" w:firstRowFirstColumn="0" w:firstRowLastColumn="0" w:lastRowFirstColumn="0" w:lastRowLastColumn="0"/>
            <w:tcW w:w="2356" w:type="dxa"/>
          </w:tcPr>
          <w:p w14:paraId="5F93ABA5"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Определяне на: --производството/потреблението на енергия от ВИ, общо за общината, по населени места и по изпълнени проекти за годината;</w:t>
            </w:r>
          </w:p>
          <w:p w14:paraId="3F2CD147"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степента на постигане на поставените цели. Причините за  допуснатите слабости, ако има такива и мерките за преодоляването им;</w:t>
            </w:r>
          </w:p>
          <w:p w14:paraId="35655FB2" w14:textId="71CD905D"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състоянието на потреблението на биогорива и на изпълн</w:t>
            </w:r>
            <w:r w:rsidR="005A24A8">
              <w:rPr>
                <w:rFonts w:ascii="Times New Roman" w:hAnsi="Times New Roman"/>
                <w:b w:val="0"/>
                <w:bCs w:val="0"/>
                <w:lang w:val="bg-BG"/>
              </w:rPr>
              <w:t>е</w:t>
            </w:r>
            <w:r w:rsidRPr="009D3B6E">
              <w:rPr>
                <w:rFonts w:ascii="Times New Roman" w:hAnsi="Times New Roman"/>
                <w:b w:val="0"/>
                <w:bCs w:val="0"/>
                <w:lang w:val="bg-BG"/>
              </w:rPr>
              <w:t>нието на мерки за производство и потребление на енергия от ВИ в общинския транспорт;</w:t>
            </w:r>
          </w:p>
          <w:p w14:paraId="0D14ED69"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ефективността на изпълнените мерки, финансовите и екологичните ползи;</w:t>
            </w:r>
          </w:p>
          <w:p w14:paraId="76E47C07"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приоритетните за изпълнение на програмата за следващата година, като се направи оценка на очакваните ползи от изпълнение на конкретни проекти за енергия от ВИ и на проектната готовност;</w:t>
            </w:r>
          </w:p>
          <w:p w14:paraId="36772329"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потенциалните източници за финансиране по планирани за изпълнение проекти.</w:t>
            </w:r>
          </w:p>
          <w:p w14:paraId="138CB73C" w14:textId="77777777" w:rsidR="0056799A" w:rsidRPr="009D3B6E" w:rsidRDefault="0056799A" w:rsidP="009D3B6E">
            <w:pPr>
              <w:rPr>
                <w:rFonts w:ascii="Times New Roman" w:hAnsi="Times New Roman"/>
                <w:b w:val="0"/>
                <w:bCs w:val="0"/>
                <w:lang w:val="bg-BG"/>
              </w:rPr>
            </w:pPr>
          </w:p>
        </w:tc>
        <w:tc>
          <w:tcPr>
            <w:tcW w:w="1416" w:type="dxa"/>
          </w:tcPr>
          <w:p w14:paraId="185E3C63" w14:textId="77777777" w:rsidR="0056799A" w:rsidRPr="009D3B6E" w:rsidRDefault="0056799A" w:rsidP="009D3B6E">
            <w:pPr>
              <w:cnfStyle w:val="010000000000" w:firstRow="0" w:lastRow="1" w:firstColumn="0" w:lastColumn="0" w:oddVBand="0" w:evenVBand="0" w:oddHBand="0" w:evenHBand="0" w:firstRowFirstColumn="0" w:firstRowLastColumn="0" w:lastRowFirstColumn="0" w:lastRowLastColumn="0"/>
              <w:rPr>
                <w:rFonts w:ascii="Times New Roman" w:hAnsi="Times New Roman"/>
                <w:b w:val="0"/>
                <w:bCs w:val="0"/>
                <w:lang w:val="bg-BG"/>
              </w:rPr>
            </w:pPr>
            <w:r w:rsidRPr="009D3B6E">
              <w:rPr>
                <w:rFonts w:ascii="Times New Roman" w:hAnsi="Times New Roman"/>
                <w:b w:val="0"/>
                <w:bCs w:val="0"/>
                <w:lang w:val="bg-BG"/>
              </w:rPr>
              <w:t>Общинска администрация</w:t>
            </w:r>
          </w:p>
        </w:tc>
        <w:tc>
          <w:tcPr>
            <w:cnfStyle w:val="000010000000" w:firstRow="0" w:lastRow="0" w:firstColumn="0" w:lastColumn="0" w:oddVBand="1" w:evenVBand="0" w:oddHBand="0" w:evenHBand="0" w:firstRowFirstColumn="0" w:firstRowLastColumn="0" w:lastRowFirstColumn="0" w:lastRowLastColumn="0"/>
            <w:tcW w:w="1249" w:type="dxa"/>
            <w:gridSpan w:val="2"/>
          </w:tcPr>
          <w:p w14:paraId="723F4F4B"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планирана</w:t>
            </w:r>
          </w:p>
        </w:tc>
        <w:tc>
          <w:tcPr>
            <w:cnfStyle w:val="000100000000" w:firstRow="0" w:lastRow="0" w:firstColumn="0" w:lastColumn="1" w:oddVBand="0" w:evenVBand="0" w:oddHBand="0" w:evenHBand="0" w:firstRowFirstColumn="0" w:firstRowLastColumn="0" w:lastRowFirstColumn="0" w:lastRowLastColumn="0"/>
            <w:tcW w:w="1307" w:type="dxa"/>
          </w:tcPr>
          <w:p w14:paraId="01D1EC55" w14:textId="77777777" w:rsidR="0056799A" w:rsidRPr="009D3B6E" w:rsidRDefault="0056799A" w:rsidP="009D3B6E">
            <w:pPr>
              <w:rPr>
                <w:rFonts w:ascii="Times New Roman" w:hAnsi="Times New Roman"/>
                <w:b w:val="0"/>
                <w:bCs w:val="0"/>
                <w:lang w:val="bg-BG"/>
              </w:rPr>
            </w:pPr>
            <w:r w:rsidRPr="009D3B6E">
              <w:rPr>
                <w:rFonts w:ascii="Times New Roman" w:hAnsi="Times New Roman"/>
                <w:b w:val="0"/>
                <w:bCs w:val="0"/>
                <w:lang w:val="bg-BG"/>
              </w:rPr>
              <w:t>Постоянно действаща</w:t>
            </w:r>
          </w:p>
        </w:tc>
      </w:tr>
    </w:tbl>
    <w:p w14:paraId="35DB7E2F" w14:textId="77777777" w:rsidR="0056799A" w:rsidRPr="009D3B6E" w:rsidRDefault="0056799A" w:rsidP="0056799A">
      <w:pPr>
        <w:spacing w:after="0"/>
        <w:ind w:left="720"/>
        <w:rPr>
          <w:rFonts w:ascii="Times New Roman" w:eastAsia="Calibri" w:hAnsi="Times New Roman" w:cs="Times New Roman"/>
        </w:rPr>
      </w:pPr>
    </w:p>
    <w:p w14:paraId="4084A1C6" w14:textId="77777777" w:rsidR="0056799A" w:rsidRPr="009D3B6E" w:rsidRDefault="0056799A" w:rsidP="0056799A">
      <w:pPr>
        <w:autoSpaceDE w:val="0"/>
        <w:autoSpaceDN w:val="0"/>
        <w:adjustRightInd w:val="0"/>
        <w:spacing w:after="0" w:line="240" w:lineRule="auto"/>
        <w:ind w:firstLine="360"/>
        <w:jc w:val="both"/>
        <w:rPr>
          <w:rFonts w:ascii="Times New Roman" w:eastAsia="Times New Roman" w:hAnsi="Times New Roman" w:cs="Times New Roman"/>
          <w:bCs/>
          <w:iCs/>
        </w:rPr>
      </w:pPr>
    </w:p>
    <w:p w14:paraId="3B3EF475" w14:textId="77777777" w:rsidR="0056799A" w:rsidRPr="0056799A" w:rsidRDefault="0056799A" w:rsidP="0056799A">
      <w:pPr>
        <w:autoSpaceDE w:val="0"/>
        <w:autoSpaceDN w:val="0"/>
        <w:adjustRightInd w:val="0"/>
        <w:spacing w:after="0" w:line="240" w:lineRule="auto"/>
        <w:ind w:firstLine="360"/>
        <w:jc w:val="both"/>
        <w:rPr>
          <w:rFonts w:ascii="Times New Roman" w:eastAsia="Times New Roman" w:hAnsi="Times New Roman" w:cs="Times New Roman"/>
          <w:bCs/>
          <w:iCs/>
          <w:sz w:val="18"/>
          <w:szCs w:val="18"/>
        </w:rPr>
      </w:pPr>
    </w:p>
    <w:bookmarkEnd w:id="5"/>
    <w:p w14:paraId="57B3AFB8" w14:textId="7D040DD3" w:rsidR="00C75606" w:rsidRPr="0056799A" w:rsidRDefault="00C75606" w:rsidP="00C75606">
      <w:pPr>
        <w:pStyle w:val="a8"/>
        <w:spacing w:after="0" w:line="276" w:lineRule="auto"/>
        <w:ind w:left="0"/>
        <w:jc w:val="both"/>
        <w:rPr>
          <w:rFonts w:ascii="Times New Roman" w:hAnsi="Times New Roman" w:cs="Times New Roman"/>
          <w:b/>
          <w:bCs/>
          <w:color w:val="2F5496" w:themeColor="accent5" w:themeShade="BF"/>
          <w:sz w:val="24"/>
          <w:szCs w:val="24"/>
        </w:rPr>
      </w:pPr>
      <w:r w:rsidRPr="0056799A">
        <w:rPr>
          <w:rFonts w:ascii="Times New Roman" w:hAnsi="Times New Roman" w:cs="Times New Roman"/>
          <w:b/>
          <w:bCs/>
          <w:color w:val="2F5496" w:themeColor="accent5" w:themeShade="BF"/>
          <w:sz w:val="24"/>
          <w:szCs w:val="24"/>
        </w:rPr>
        <w:t xml:space="preserve">6. Състояние на енергийното потребление в Община </w:t>
      </w:r>
      <w:r w:rsidR="00A17556">
        <w:rPr>
          <w:rFonts w:ascii="Times New Roman" w:hAnsi="Times New Roman" w:cs="Times New Roman"/>
          <w:b/>
          <w:bCs/>
          <w:color w:val="2F5496" w:themeColor="accent5" w:themeShade="BF"/>
          <w:sz w:val="24"/>
          <w:szCs w:val="24"/>
        </w:rPr>
        <w:t>Момчилград</w:t>
      </w:r>
    </w:p>
    <w:p w14:paraId="45A1C581" w14:textId="6D0409F3" w:rsidR="00445F5C" w:rsidRPr="0056799A" w:rsidRDefault="00C75606" w:rsidP="00C75606">
      <w:pPr>
        <w:pStyle w:val="a8"/>
        <w:spacing w:after="0" w:line="276" w:lineRule="auto"/>
        <w:ind w:left="0"/>
        <w:jc w:val="both"/>
        <w:rPr>
          <w:rFonts w:ascii="Times New Roman" w:hAnsi="Times New Roman" w:cs="Times New Roman"/>
          <w:b/>
          <w:bCs/>
          <w:color w:val="2F5496" w:themeColor="accent5" w:themeShade="BF"/>
          <w:sz w:val="24"/>
          <w:szCs w:val="24"/>
        </w:rPr>
      </w:pPr>
      <w:r w:rsidRPr="0056799A">
        <w:rPr>
          <w:rFonts w:ascii="Times New Roman" w:hAnsi="Times New Roman" w:cs="Times New Roman"/>
          <w:b/>
          <w:bCs/>
          <w:color w:val="2F5496" w:themeColor="accent5" w:themeShade="BF"/>
          <w:sz w:val="24"/>
          <w:szCs w:val="24"/>
        </w:rPr>
        <w:t xml:space="preserve">6.1. Сграден фонд на Община </w:t>
      </w:r>
      <w:r w:rsidR="00A17556">
        <w:rPr>
          <w:rFonts w:ascii="Times New Roman" w:hAnsi="Times New Roman" w:cs="Times New Roman"/>
          <w:b/>
          <w:bCs/>
          <w:color w:val="2F5496" w:themeColor="accent5" w:themeShade="BF"/>
          <w:sz w:val="24"/>
          <w:szCs w:val="24"/>
        </w:rPr>
        <w:t>Момчилград</w:t>
      </w:r>
    </w:p>
    <w:p w14:paraId="3BB465D9" w14:textId="05F533F1" w:rsidR="00826B6D" w:rsidRDefault="00840AC6" w:rsidP="00C75606">
      <w:pPr>
        <w:spacing w:after="0" w:line="276" w:lineRule="auto"/>
        <w:jc w:val="both"/>
        <w:rPr>
          <w:rFonts w:ascii="Times New Roman" w:hAnsi="Times New Roman" w:cs="Times New Roman"/>
          <w:sz w:val="24"/>
          <w:szCs w:val="24"/>
        </w:rPr>
      </w:pPr>
      <w:r w:rsidRPr="0056799A">
        <w:rPr>
          <w:rFonts w:ascii="Times New Roman" w:hAnsi="Times New Roman" w:cs="Times New Roman"/>
          <w:sz w:val="24"/>
          <w:szCs w:val="24"/>
        </w:rPr>
        <w:t xml:space="preserve">Сградите – собственост на Община </w:t>
      </w:r>
      <w:r w:rsidR="001F2427">
        <w:rPr>
          <w:rFonts w:ascii="Times New Roman" w:hAnsi="Times New Roman" w:cs="Times New Roman"/>
          <w:sz w:val="24"/>
          <w:szCs w:val="24"/>
        </w:rPr>
        <w:t>Момчилград</w:t>
      </w:r>
      <w:r w:rsidRPr="0056799A">
        <w:rPr>
          <w:rFonts w:ascii="Times New Roman" w:hAnsi="Times New Roman" w:cs="Times New Roman"/>
          <w:sz w:val="24"/>
          <w:szCs w:val="24"/>
        </w:rPr>
        <w:t>, са построени в широк времеви диапазон. Най-много сгради-общинска собственост са построени и въведени за п</w:t>
      </w:r>
      <w:r w:rsidR="001F2427">
        <w:rPr>
          <w:rFonts w:ascii="Times New Roman" w:hAnsi="Times New Roman" w:cs="Times New Roman"/>
          <w:sz w:val="24"/>
          <w:szCs w:val="24"/>
        </w:rPr>
        <w:t>ър</w:t>
      </w:r>
      <w:r w:rsidRPr="0056799A">
        <w:rPr>
          <w:rFonts w:ascii="Times New Roman" w:hAnsi="Times New Roman" w:cs="Times New Roman"/>
          <w:sz w:val="24"/>
          <w:szCs w:val="24"/>
        </w:rPr>
        <w:t xml:space="preserve">ви път в експлоатация през 60-те, 70-те и 80-те години на двадесети век. През 90-те години </w:t>
      </w:r>
      <w:r w:rsidRPr="0056799A">
        <w:rPr>
          <w:rFonts w:ascii="Times New Roman" w:hAnsi="Times New Roman" w:cs="Times New Roman"/>
          <w:sz w:val="24"/>
          <w:szCs w:val="24"/>
        </w:rPr>
        <w:lastRenderedPageBreak/>
        <w:t>на миналия век на практика няма нито новопостроени сгради</w:t>
      </w:r>
      <w:r w:rsidRPr="001D0C42">
        <w:rPr>
          <w:rFonts w:ascii="Times New Roman" w:hAnsi="Times New Roman" w:cs="Times New Roman"/>
          <w:sz w:val="24"/>
          <w:szCs w:val="24"/>
        </w:rPr>
        <w:t xml:space="preserve"> – общинска собственост, нито са извършвани някакви сериозни ремонти по съществуващите.</w:t>
      </w:r>
    </w:p>
    <w:p w14:paraId="62CF30DF" w14:textId="69A99ED4" w:rsidR="006A725B" w:rsidRPr="001D0C42" w:rsidRDefault="006A725B" w:rsidP="00C7560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Предвид гореизложеното, състоянието на сградния фонд на Община </w:t>
      </w:r>
      <w:r w:rsidR="001F2427">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от гледна точка на енергийната ефективност</w:t>
      </w:r>
      <w:r w:rsidR="001F2427">
        <w:rPr>
          <w:rFonts w:ascii="Times New Roman" w:hAnsi="Times New Roman" w:cs="Times New Roman"/>
          <w:sz w:val="24"/>
          <w:szCs w:val="24"/>
        </w:rPr>
        <w:t>,</w:t>
      </w:r>
      <w:r w:rsidRPr="001D0C42">
        <w:rPr>
          <w:rFonts w:ascii="Times New Roman" w:hAnsi="Times New Roman" w:cs="Times New Roman"/>
          <w:sz w:val="24"/>
          <w:szCs w:val="24"/>
        </w:rPr>
        <w:t xml:space="preserve"> е със сравнително недобри характеристики. Изключение правят сградите с изпълнени проекти за цялостно въвеждане на енергоспестяващи мерки, като останалата част от сградния фонд – собственост на Общината, се характеризира с:</w:t>
      </w:r>
    </w:p>
    <w:p w14:paraId="7A4CA99B" w14:textId="0B748F14" w:rsidR="005D67D7" w:rsidRPr="001D0C42" w:rsidRDefault="006A725B">
      <w:pPr>
        <w:pStyle w:val="a8"/>
        <w:numPr>
          <w:ilvl w:val="0"/>
          <w:numId w:val="29"/>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sz w:val="24"/>
          <w:szCs w:val="24"/>
        </w:rPr>
        <w:t>Високи коефициенти на топлопреминаване на външните ограждащи конструкции и елементи</w:t>
      </w:r>
      <w:r w:rsidR="005D67D7" w:rsidRPr="001D0C42">
        <w:rPr>
          <w:rFonts w:ascii="Times New Roman" w:hAnsi="Times New Roman" w:cs="Times New Roman"/>
          <w:sz w:val="24"/>
          <w:szCs w:val="24"/>
          <w:lang w:val="en-US"/>
        </w:rPr>
        <w:t xml:space="preserve"> (</w:t>
      </w:r>
      <w:r w:rsidR="005D67D7" w:rsidRPr="001D0C42">
        <w:rPr>
          <w:rFonts w:ascii="Times New Roman" w:hAnsi="Times New Roman" w:cs="Times New Roman"/>
          <w:sz w:val="24"/>
          <w:szCs w:val="24"/>
        </w:rPr>
        <w:t>външни стени, подове, покриви и прозрачни ограждащи елементи</w:t>
      </w:r>
      <w:r w:rsidR="005D67D7" w:rsidRPr="001D0C42">
        <w:rPr>
          <w:rFonts w:ascii="Times New Roman" w:hAnsi="Times New Roman" w:cs="Times New Roman"/>
          <w:sz w:val="24"/>
          <w:szCs w:val="24"/>
          <w:lang w:val="en-US"/>
        </w:rPr>
        <w:t>)</w:t>
      </w:r>
      <w:r w:rsidR="005D67D7" w:rsidRPr="001D0C42">
        <w:rPr>
          <w:rFonts w:ascii="Times New Roman" w:hAnsi="Times New Roman" w:cs="Times New Roman"/>
          <w:sz w:val="24"/>
          <w:szCs w:val="24"/>
        </w:rPr>
        <w:t>;</w:t>
      </w:r>
    </w:p>
    <w:p w14:paraId="1A7EBBFE" w14:textId="25E5B485" w:rsidR="005D67D7" w:rsidRPr="001D0C42" w:rsidRDefault="005D67D7">
      <w:pPr>
        <w:pStyle w:val="a8"/>
        <w:numPr>
          <w:ilvl w:val="0"/>
          <w:numId w:val="29"/>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sz w:val="24"/>
          <w:szCs w:val="24"/>
        </w:rPr>
        <w:t>Ниск</w:t>
      </w:r>
      <w:r w:rsidR="000F7FA1">
        <w:rPr>
          <w:rFonts w:ascii="Times New Roman" w:hAnsi="Times New Roman" w:cs="Times New Roman"/>
          <w:sz w:val="24"/>
          <w:szCs w:val="24"/>
        </w:rPr>
        <w:t>а</w:t>
      </w:r>
      <w:r w:rsidRPr="001D0C42">
        <w:rPr>
          <w:rFonts w:ascii="Times New Roman" w:hAnsi="Times New Roman" w:cs="Times New Roman"/>
          <w:sz w:val="24"/>
          <w:szCs w:val="24"/>
        </w:rPr>
        <w:t xml:space="preserve"> ефективност на вътрешните отоплителни инсталации с гореща вода, предвид отсъствието на системна профилактика и ремонтно-възстановителни дейности;</w:t>
      </w:r>
    </w:p>
    <w:p w14:paraId="49BC10C8" w14:textId="77777777" w:rsidR="005D67D7" w:rsidRPr="001D0C42" w:rsidRDefault="005D67D7">
      <w:pPr>
        <w:pStyle w:val="a8"/>
        <w:numPr>
          <w:ilvl w:val="0"/>
          <w:numId w:val="29"/>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sz w:val="24"/>
          <w:szCs w:val="24"/>
        </w:rPr>
        <w:t>Ниска ефективност на системите за отопление, базирани на ръчно управляеми котелни централи при липса на автоматизация и адекватна поддръжка;</w:t>
      </w:r>
    </w:p>
    <w:p w14:paraId="003A0BF6" w14:textId="38E1498E" w:rsidR="006A725B" w:rsidRPr="001D0C42" w:rsidRDefault="005D67D7">
      <w:pPr>
        <w:pStyle w:val="a8"/>
        <w:numPr>
          <w:ilvl w:val="0"/>
          <w:numId w:val="29"/>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sz w:val="24"/>
          <w:szCs w:val="24"/>
        </w:rPr>
        <w:t xml:space="preserve">Наличие на сгради, които към момента се отопляват директно с електрическа енергия без да са приложени високоефективни технологии </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 xml:space="preserve">например </w:t>
      </w:r>
      <w:r w:rsidR="009B4729" w:rsidRPr="001D0C42">
        <w:rPr>
          <w:rFonts w:ascii="Times New Roman" w:hAnsi="Times New Roman" w:cs="Times New Roman"/>
          <w:sz w:val="24"/>
          <w:szCs w:val="24"/>
        </w:rPr>
        <w:t>термопомпени агрегати с директно изпарение</w:t>
      </w:r>
      <w:r w:rsidRPr="001D0C42">
        <w:rPr>
          <w:rFonts w:ascii="Times New Roman" w:hAnsi="Times New Roman" w:cs="Times New Roman"/>
          <w:sz w:val="24"/>
          <w:szCs w:val="24"/>
          <w:lang w:val="en-US"/>
        </w:rPr>
        <w:t>)</w:t>
      </w:r>
      <w:r w:rsidR="009B4729" w:rsidRPr="001D0C42">
        <w:rPr>
          <w:rFonts w:ascii="Times New Roman" w:hAnsi="Times New Roman" w:cs="Times New Roman"/>
          <w:sz w:val="24"/>
          <w:szCs w:val="24"/>
        </w:rPr>
        <w:t>;</w:t>
      </w:r>
    </w:p>
    <w:p w14:paraId="35CF9CD6" w14:textId="120BD093" w:rsidR="009B4729" w:rsidRPr="001D0C42" w:rsidRDefault="009B4729">
      <w:pPr>
        <w:pStyle w:val="a8"/>
        <w:numPr>
          <w:ilvl w:val="0"/>
          <w:numId w:val="29"/>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sz w:val="24"/>
          <w:szCs w:val="24"/>
        </w:rPr>
        <w:t>Ниска ефективност на осветителните инсталации, базирани на стари в технологично отношение осветителни тела;</w:t>
      </w:r>
    </w:p>
    <w:p w14:paraId="6A4D5571" w14:textId="28D284B4" w:rsidR="009B4729" w:rsidRPr="001D0C42" w:rsidRDefault="009B4729">
      <w:pPr>
        <w:pStyle w:val="a8"/>
        <w:numPr>
          <w:ilvl w:val="0"/>
          <w:numId w:val="29"/>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sz w:val="24"/>
          <w:szCs w:val="24"/>
        </w:rPr>
        <w:t>Липса или неправилно оразмеряване на необходимите общообменни вентилационни инсталации за частите от сградите със задължително опресняване на въздуха</w:t>
      </w:r>
      <w:r w:rsidR="00B44E6E" w:rsidRPr="001D0C42">
        <w:rPr>
          <w:rFonts w:ascii="Times New Roman" w:hAnsi="Times New Roman" w:cs="Times New Roman"/>
          <w:sz w:val="24"/>
          <w:szCs w:val="24"/>
        </w:rPr>
        <w:t>.</w:t>
      </w:r>
    </w:p>
    <w:p w14:paraId="322696C7" w14:textId="77777777" w:rsidR="00B44E6E" w:rsidRPr="001D0C42" w:rsidRDefault="00B44E6E" w:rsidP="00B44E6E">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В по-голямата част от сградите, собственост на Общината, в които не е изпълнявано цялостно саниране са изпълнявани частични мерки, като:</w:t>
      </w:r>
    </w:p>
    <w:p w14:paraId="2F39B878" w14:textId="686218BD" w:rsidR="00B44E6E" w:rsidRPr="001D0C42" w:rsidRDefault="00B44E6E">
      <w:pPr>
        <w:pStyle w:val="a8"/>
        <w:numPr>
          <w:ilvl w:val="0"/>
          <w:numId w:val="29"/>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Подмяна на дограма;</w:t>
      </w:r>
    </w:p>
    <w:p w14:paraId="165BFAAE" w14:textId="276935FC" w:rsidR="00B44E6E" w:rsidRPr="001D0C42" w:rsidRDefault="00B44E6E">
      <w:pPr>
        <w:pStyle w:val="a8"/>
        <w:numPr>
          <w:ilvl w:val="0"/>
          <w:numId w:val="29"/>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Частичен монтаж на допълнителна топлинна изолация по външни фасадни стени;</w:t>
      </w:r>
    </w:p>
    <w:p w14:paraId="12702C19" w14:textId="77777777" w:rsidR="00B44E6E" w:rsidRPr="001D0C42" w:rsidRDefault="00B44E6E">
      <w:pPr>
        <w:pStyle w:val="a8"/>
        <w:numPr>
          <w:ilvl w:val="0"/>
          <w:numId w:val="29"/>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Смяна на гориво-енергийна база за отопление от течно гориво на природен газ;</w:t>
      </w:r>
    </w:p>
    <w:p w14:paraId="0A48D852" w14:textId="6D43F735" w:rsidR="00B44E6E" w:rsidRDefault="00DF5DBF">
      <w:pPr>
        <w:pStyle w:val="a8"/>
        <w:numPr>
          <w:ilvl w:val="0"/>
          <w:numId w:val="29"/>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Частична подмяна на осветителни тела с нови</w:t>
      </w:r>
      <w:r w:rsidRPr="001D0C42">
        <w:rPr>
          <w:rFonts w:ascii="Times New Roman" w:hAnsi="Times New Roman" w:cs="Times New Roman"/>
          <w:sz w:val="24"/>
          <w:szCs w:val="24"/>
          <w:lang w:val="en-US"/>
        </w:rPr>
        <w:t xml:space="preserve"> LED </w:t>
      </w:r>
      <w:r w:rsidRPr="001D0C42">
        <w:rPr>
          <w:rFonts w:ascii="Times New Roman" w:hAnsi="Times New Roman" w:cs="Times New Roman"/>
          <w:sz w:val="24"/>
          <w:szCs w:val="24"/>
        </w:rPr>
        <w:t>осветителни елементи.</w:t>
      </w:r>
    </w:p>
    <w:p w14:paraId="084BE112" w14:textId="3B4D372D" w:rsidR="00DF5DBF" w:rsidRPr="001D0C42" w:rsidRDefault="00DF5DBF" w:rsidP="00C7560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В тази връзка и като се има предвид, че е</w:t>
      </w:r>
      <w:r w:rsidR="00840AC6" w:rsidRPr="001D0C42">
        <w:rPr>
          <w:rFonts w:ascii="Times New Roman" w:hAnsi="Times New Roman" w:cs="Times New Roman"/>
          <w:sz w:val="24"/>
          <w:szCs w:val="24"/>
        </w:rPr>
        <w:t>нергийната ефективност не е еднократен процес, а е</w:t>
      </w:r>
      <w:r w:rsidR="00CB11F3" w:rsidRPr="001D0C42">
        <w:rPr>
          <w:rFonts w:ascii="Times New Roman" w:hAnsi="Times New Roman" w:cs="Times New Roman"/>
          <w:sz w:val="24"/>
          <w:szCs w:val="24"/>
        </w:rPr>
        <w:t xml:space="preserve"> </w:t>
      </w:r>
      <w:r w:rsidR="00840AC6" w:rsidRPr="001D0C42">
        <w:rPr>
          <w:rFonts w:ascii="Times New Roman" w:hAnsi="Times New Roman" w:cs="Times New Roman"/>
          <w:sz w:val="24"/>
          <w:szCs w:val="24"/>
        </w:rPr>
        <w:t>непрекъснат стремеж към намаляване на разхода на енергия и доброто състояние на сградите</w:t>
      </w:r>
      <w:r w:rsidRPr="001D0C42">
        <w:rPr>
          <w:rFonts w:ascii="Times New Roman" w:hAnsi="Times New Roman" w:cs="Times New Roman"/>
          <w:sz w:val="24"/>
          <w:szCs w:val="24"/>
        </w:rPr>
        <w:t>, решаването на въпросите за цялостно саниране на общинския сграден фонд</w:t>
      </w:r>
      <w:r w:rsidR="00840AC6" w:rsidRPr="001D0C42">
        <w:rPr>
          <w:rFonts w:ascii="Times New Roman" w:hAnsi="Times New Roman" w:cs="Times New Roman"/>
          <w:sz w:val="24"/>
          <w:szCs w:val="24"/>
        </w:rPr>
        <w:t xml:space="preserve"> представлява сериозно предизвикателство пред ръководството на Община</w:t>
      </w:r>
      <w:r w:rsidR="006100BE">
        <w:rPr>
          <w:rFonts w:ascii="Times New Roman" w:hAnsi="Times New Roman" w:cs="Times New Roman"/>
          <w:sz w:val="24"/>
          <w:szCs w:val="24"/>
        </w:rPr>
        <w:t xml:space="preserve"> Момчилград</w:t>
      </w:r>
      <w:r w:rsidR="00CB11F3" w:rsidRPr="001D0C42">
        <w:rPr>
          <w:rFonts w:ascii="Times New Roman" w:hAnsi="Times New Roman" w:cs="Times New Roman"/>
          <w:sz w:val="24"/>
          <w:szCs w:val="24"/>
        </w:rPr>
        <w:t xml:space="preserve"> и ангажираните експерти в администрацията за намиране на мерки, които биха намалили енергопотреблението с достатъчно кратък срок на откупуване на тези мерки през икономията на енергия, която би могло да бъде реализирана.</w:t>
      </w:r>
      <w:r w:rsidR="002F3C57" w:rsidRPr="001D0C42">
        <w:rPr>
          <w:rFonts w:ascii="Times New Roman" w:hAnsi="Times New Roman" w:cs="Times New Roman"/>
          <w:sz w:val="24"/>
          <w:szCs w:val="24"/>
        </w:rPr>
        <w:t xml:space="preserve"> </w:t>
      </w:r>
    </w:p>
    <w:p w14:paraId="2257D369" w14:textId="0E519812" w:rsidR="00840AC6" w:rsidRPr="001D0C42" w:rsidRDefault="002F3C57" w:rsidP="00C7560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Тъй като</w:t>
      </w:r>
      <w:r w:rsidR="00CB2A5A" w:rsidRPr="001D0C42">
        <w:rPr>
          <w:rFonts w:ascii="Times New Roman" w:hAnsi="Times New Roman" w:cs="Times New Roman"/>
          <w:sz w:val="24"/>
          <w:szCs w:val="24"/>
        </w:rPr>
        <w:t xml:space="preserve">, след частично саниране, </w:t>
      </w:r>
      <w:r w:rsidRPr="001D0C42">
        <w:rPr>
          <w:rFonts w:ascii="Times New Roman" w:hAnsi="Times New Roman" w:cs="Times New Roman"/>
          <w:sz w:val="24"/>
          <w:szCs w:val="24"/>
        </w:rPr>
        <w:t>ограждащите конструкции и инсталациите в сград</w:t>
      </w:r>
      <w:r w:rsidR="00CB2A5A" w:rsidRPr="001D0C42">
        <w:rPr>
          <w:rFonts w:ascii="Times New Roman" w:hAnsi="Times New Roman" w:cs="Times New Roman"/>
          <w:sz w:val="24"/>
          <w:szCs w:val="24"/>
        </w:rPr>
        <w:t>ите</w:t>
      </w:r>
      <w:r w:rsidRPr="001D0C42">
        <w:rPr>
          <w:rFonts w:ascii="Times New Roman" w:hAnsi="Times New Roman" w:cs="Times New Roman"/>
          <w:sz w:val="24"/>
          <w:szCs w:val="24"/>
        </w:rPr>
        <w:t xml:space="preserve"> са в д</w:t>
      </w:r>
      <w:r w:rsidR="00A92F99" w:rsidRPr="001D0C42">
        <w:rPr>
          <w:rFonts w:ascii="Times New Roman" w:hAnsi="Times New Roman" w:cs="Times New Roman"/>
          <w:sz w:val="24"/>
          <w:szCs w:val="24"/>
        </w:rPr>
        <w:t>о</w:t>
      </w:r>
      <w:r w:rsidRPr="001D0C42">
        <w:rPr>
          <w:rFonts w:ascii="Times New Roman" w:hAnsi="Times New Roman" w:cs="Times New Roman"/>
          <w:sz w:val="24"/>
          <w:szCs w:val="24"/>
        </w:rPr>
        <w:t>бро състояние</w:t>
      </w:r>
      <w:r w:rsidR="00CB2A5A" w:rsidRPr="001D0C42">
        <w:rPr>
          <w:rFonts w:ascii="Times New Roman" w:hAnsi="Times New Roman" w:cs="Times New Roman"/>
          <w:sz w:val="24"/>
          <w:szCs w:val="24"/>
        </w:rPr>
        <w:t>, т</w:t>
      </w:r>
      <w:r w:rsidRPr="001D0C42">
        <w:rPr>
          <w:rFonts w:ascii="Times New Roman" w:hAnsi="Times New Roman" w:cs="Times New Roman"/>
          <w:sz w:val="24"/>
          <w:szCs w:val="24"/>
        </w:rPr>
        <w:t xml:space="preserve">ук е ролята на задълбоченото проучване, прогнозиране и планиране на </w:t>
      </w:r>
      <w:r w:rsidR="00CB2A5A" w:rsidRPr="001D0C42">
        <w:rPr>
          <w:rFonts w:ascii="Times New Roman" w:hAnsi="Times New Roman" w:cs="Times New Roman"/>
          <w:sz w:val="24"/>
          <w:szCs w:val="24"/>
        </w:rPr>
        <w:t xml:space="preserve">дейностите и </w:t>
      </w:r>
      <w:r w:rsidRPr="001D0C42">
        <w:rPr>
          <w:rFonts w:ascii="Times New Roman" w:hAnsi="Times New Roman" w:cs="Times New Roman"/>
          <w:sz w:val="24"/>
          <w:szCs w:val="24"/>
        </w:rPr>
        <w:t>мерките</w:t>
      </w:r>
      <w:r w:rsidR="00CB2A5A" w:rsidRPr="001D0C42">
        <w:rPr>
          <w:rFonts w:ascii="Times New Roman" w:hAnsi="Times New Roman" w:cs="Times New Roman"/>
          <w:sz w:val="24"/>
          <w:szCs w:val="24"/>
        </w:rPr>
        <w:t xml:space="preserve"> за повишаване на енергийната ефективност</w:t>
      </w:r>
      <w:r w:rsidRPr="001D0C42">
        <w:rPr>
          <w:rFonts w:ascii="Times New Roman" w:hAnsi="Times New Roman" w:cs="Times New Roman"/>
          <w:sz w:val="24"/>
          <w:szCs w:val="24"/>
        </w:rPr>
        <w:t xml:space="preserve"> за постигане не само на енергоспестяващ, но и на икономически ефект от ремонтните дейности.</w:t>
      </w:r>
    </w:p>
    <w:p w14:paraId="77D9D12F" w14:textId="041A0D36" w:rsidR="009B316B" w:rsidRDefault="006913D6" w:rsidP="00C7560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w:t>
      </w:r>
      <w:r w:rsidR="009B316B" w:rsidRPr="001D0C42">
        <w:rPr>
          <w:rFonts w:ascii="Times New Roman" w:hAnsi="Times New Roman" w:cs="Times New Roman"/>
          <w:sz w:val="24"/>
          <w:szCs w:val="24"/>
        </w:rPr>
        <w:t>редвид цели</w:t>
      </w:r>
      <w:r w:rsidR="002E1AD1">
        <w:rPr>
          <w:rFonts w:ascii="Times New Roman" w:hAnsi="Times New Roman" w:cs="Times New Roman"/>
          <w:sz w:val="24"/>
          <w:szCs w:val="24"/>
        </w:rPr>
        <w:t>те</w:t>
      </w:r>
      <w:r w:rsidR="009B316B" w:rsidRPr="001D0C42">
        <w:rPr>
          <w:rFonts w:ascii="Times New Roman" w:hAnsi="Times New Roman" w:cs="Times New Roman"/>
          <w:sz w:val="24"/>
          <w:szCs w:val="24"/>
        </w:rPr>
        <w:t xml:space="preserve"> в областта на енергийната ефективност, заложени в Плана за интегрирано развитие на Община </w:t>
      </w:r>
      <w:r w:rsidR="001F2427">
        <w:rPr>
          <w:rFonts w:ascii="Times New Roman" w:hAnsi="Times New Roman" w:cs="Times New Roman"/>
          <w:sz w:val="24"/>
          <w:szCs w:val="24"/>
        </w:rPr>
        <w:t>Момчилград</w:t>
      </w:r>
      <w:r w:rsidR="009B316B" w:rsidRPr="001D0C42">
        <w:rPr>
          <w:rFonts w:ascii="Times New Roman" w:hAnsi="Times New Roman" w:cs="Times New Roman"/>
          <w:sz w:val="24"/>
          <w:szCs w:val="24"/>
        </w:rPr>
        <w:t xml:space="preserve"> за периода 2021-2027 г., както и при отчитане на обстоятелството, че </w:t>
      </w:r>
      <w:r w:rsidR="001F2427">
        <w:rPr>
          <w:rFonts w:ascii="Times New Roman" w:hAnsi="Times New Roman" w:cs="Times New Roman"/>
          <w:sz w:val="24"/>
          <w:szCs w:val="24"/>
        </w:rPr>
        <w:t>държавната политика в областта на енер</w:t>
      </w:r>
      <w:r w:rsidR="009D3B6E">
        <w:rPr>
          <w:rFonts w:ascii="Times New Roman" w:hAnsi="Times New Roman" w:cs="Times New Roman"/>
          <w:sz w:val="24"/>
          <w:szCs w:val="24"/>
        </w:rPr>
        <w:t>г</w:t>
      </w:r>
      <w:r w:rsidR="001F2427">
        <w:rPr>
          <w:rFonts w:ascii="Times New Roman" w:hAnsi="Times New Roman" w:cs="Times New Roman"/>
          <w:sz w:val="24"/>
          <w:szCs w:val="24"/>
        </w:rPr>
        <w:t>ията от</w:t>
      </w:r>
      <w:r w:rsidR="009D3B6E">
        <w:rPr>
          <w:rFonts w:ascii="Times New Roman" w:hAnsi="Times New Roman" w:cs="Times New Roman"/>
          <w:sz w:val="24"/>
          <w:szCs w:val="24"/>
        </w:rPr>
        <w:t xml:space="preserve"> </w:t>
      </w:r>
      <w:r w:rsidR="001F2427">
        <w:rPr>
          <w:rFonts w:ascii="Times New Roman" w:hAnsi="Times New Roman" w:cs="Times New Roman"/>
          <w:sz w:val="24"/>
          <w:szCs w:val="24"/>
        </w:rPr>
        <w:t>ВИ</w:t>
      </w:r>
      <w:r w:rsidR="009B316B" w:rsidRPr="001D0C42">
        <w:rPr>
          <w:rFonts w:ascii="Times New Roman" w:hAnsi="Times New Roman" w:cs="Times New Roman"/>
          <w:sz w:val="24"/>
          <w:szCs w:val="24"/>
        </w:rPr>
        <w:t xml:space="preserve"> предвижда приоритетно</w:t>
      </w:r>
      <w:r w:rsidR="001F2427">
        <w:rPr>
          <w:rFonts w:ascii="Times New Roman" w:hAnsi="Times New Roman" w:cs="Times New Roman"/>
          <w:sz w:val="24"/>
          <w:szCs w:val="24"/>
        </w:rPr>
        <w:t>то</w:t>
      </w:r>
      <w:r w:rsidR="009B316B" w:rsidRPr="001D0C42">
        <w:rPr>
          <w:rFonts w:ascii="Times New Roman" w:hAnsi="Times New Roman" w:cs="Times New Roman"/>
          <w:sz w:val="24"/>
          <w:szCs w:val="24"/>
        </w:rPr>
        <w:t xml:space="preserve"> комбиниране на мерки за повишаване на енергийната ефективност с мерки по оползотв</w:t>
      </w:r>
      <w:r w:rsidR="005A24A8">
        <w:rPr>
          <w:rFonts w:ascii="Times New Roman" w:hAnsi="Times New Roman" w:cs="Times New Roman"/>
          <w:sz w:val="24"/>
          <w:szCs w:val="24"/>
        </w:rPr>
        <w:t>о</w:t>
      </w:r>
      <w:r w:rsidR="009B316B" w:rsidRPr="001D0C42">
        <w:rPr>
          <w:rFonts w:ascii="Times New Roman" w:hAnsi="Times New Roman" w:cs="Times New Roman"/>
          <w:sz w:val="24"/>
          <w:szCs w:val="24"/>
        </w:rPr>
        <w:t xml:space="preserve">ряване на енергия от възобновяеми източници, като </w:t>
      </w:r>
      <w:r w:rsidR="009B316B" w:rsidRPr="001D0C42">
        <w:rPr>
          <w:rFonts w:ascii="Times New Roman" w:hAnsi="Times New Roman" w:cs="Times New Roman"/>
          <w:sz w:val="24"/>
          <w:szCs w:val="24"/>
        </w:rPr>
        <w:lastRenderedPageBreak/>
        <w:t>фокус на настоящата Програма за енергийна ефективност ще се считат именно сградите</w:t>
      </w:r>
      <w:r w:rsidR="00656BC4" w:rsidRPr="001D0C42">
        <w:rPr>
          <w:rFonts w:ascii="Times New Roman" w:hAnsi="Times New Roman" w:cs="Times New Roman"/>
          <w:sz w:val="24"/>
          <w:szCs w:val="24"/>
        </w:rPr>
        <w:t xml:space="preserve"> – общинска собственост</w:t>
      </w:r>
      <w:r w:rsidR="009B316B" w:rsidRPr="001D0C42">
        <w:rPr>
          <w:rFonts w:ascii="Times New Roman" w:hAnsi="Times New Roman" w:cs="Times New Roman"/>
          <w:sz w:val="24"/>
          <w:szCs w:val="24"/>
        </w:rPr>
        <w:t xml:space="preserve">, </w:t>
      </w:r>
      <w:r w:rsidR="001F2427">
        <w:rPr>
          <w:rFonts w:ascii="Times New Roman" w:hAnsi="Times New Roman" w:cs="Times New Roman"/>
          <w:sz w:val="24"/>
          <w:szCs w:val="24"/>
        </w:rPr>
        <w:t xml:space="preserve">в които </w:t>
      </w:r>
      <w:r w:rsidR="002E1AD1">
        <w:rPr>
          <w:rFonts w:ascii="Times New Roman" w:hAnsi="Times New Roman" w:cs="Times New Roman"/>
          <w:sz w:val="24"/>
          <w:szCs w:val="24"/>
        </w:rPr>
        <w:t>след</w:t>
      </w:r>
      <w:r w:rsidR="001F2427">
        <w:rPr>
          <w:rFonts w:ascii="Times New Roman" w:hAnsi="Times New Roman" w:cs="Times New Roman"/>
          <w:sz w:val="24"/>
          <w:szCs w:val="24"/>
        </w:rPr>
        <w:t xml:space="preserve"> изпълнението на енергоспестяващи мерки се предвижда и изпълнението на мерки за оползотворяване на енергия от възобновяеми източници.</w:t>
      </w:r>
    </w:p>
    <w:p w14:paraId="43E4BF4C" w14:textId="6E16177E" w:rsidR="000877FE" w:rsidRPr="000877FE" w:rsidRDefault="000877FE" w:rsidP="000877FE">
      <w:pPr>
        <w:spacing w:after="0" w:line="276" w:lineRule="auto"/>
        <w:jc w:val="center"/>
        <w:rPr>
          <w:rFonts w:ascii="Times New Roman" w:hAnsi="Times New Roman" w:cs="Times New Roman"/>
          <w:b/>
          <w:bCs/>
          <w:i/>
          <w:iCs/>
          <w:color w:val="2F5496" w:themeColor="accent5" w:themeShade="BF"/>
          <w:sz w:val="24"/>
          <w:szCs w:val="24"/>
        </w:rPr>
      </w:pPr>
      <w:bookmarkStart w:id="6" w:name="_Hlk170379340"/>
      <w:r>
        <w:rPr>
          <w:rFonts w:ascii="Times New Roman" w:hAnsi="Times New Roman" w:cs="Times New Roman"/>
          <w:b/>
          <w:bCs/>
          <w:i/>
          <w:iCs/>
          <w:color w:val="2F5496" w:themeColor="accent5" w:themeShade="BF"/>
          <w:sz w:val="24"/>
          <w:szCs w:val="24"/>
        </w:rPr>
        <w:t xml:space="preserve">Реализирани и стартирани </w:t>
      </w:r>
      <w:r w:rsidR="003C6A57">
        <w:rPr>
          <w:rFonts w:ascii="Times New Roman" w:hAnsi="Times New Roman" w:cs="Times New Roman"/>
          <w:b/>
          <w:bCs/>
          <w:i/>
          <w:iCs/>
          <w:color w:val="2F5496" w:themeColor="accent5" w:themeShade="BF"/>
          <w:sz w:val="24"/>
          <w:szCs w:val="24"/>
        </w:rPr>
        <w:t xml:space="preserve">понастоящем </w:t>
      </w:r>
      <w:r>
        <w:rPr>
          <w:rFonts w:ascii="Times New Roman" w:hAnsi="Times New Roman" w:cs="Times New Roman"/>
          <w:b/>
          <w:bCs/>
          <w:i/>
          <w:iCs/>
          <w:color w:val="2F5496" w:themeColor="accent5" w:themeShade="BF"/>
          <w:sz w:val="24"/>
          <w:szCs w:val="24"/>
        </w:rPr>
        <w:t>проекти за въвеждане на енергоспестяващи мерки в сградния фонд – собственост на Община Момчилград</w:t>
      </w:r>
      <w:r w:rsidR="003C6A57">
        <w:rPr>
          <w:rFonts w:ascii="Times New Roman" w:hAnsi="Times New Roman" w:cs="Times New Roman"/>
          <w:b/>
          <w:bCs/>
          <w:i/>
          <w:iCs/>
          <w:color w:val="2F5496" w:themeColor="accent5" w:themeShade="BF"/>
          <w:sz w:val="24"/>
          <w:szCs w:val="24"/>
        </w:rPr>
        <w:t xml:space="preserve">, </w:t>
      </w:r>
      <w:r>
        <w:rPr>
          <w:rFonts w:ascii="Times New Roman" w:hAnsi="Times New Roman" w:cs="Times New Roman"/>
          <w:b/>
          <w:bCs/>
          <w:i/>
          <w:iCs/>
          <w:color w:val="2F5496" w:themeColor="accent5" w:themeShade="BF"/>
          <w:sz w:val="24"/>
          <w:szCs w:val="24"/>
        </w:rPr>
        <w:t xml:space="preserve"> </w:t>
      </w:r>
      <w:r w:rsidR="003C6A57">
        <w:rPr>
          <w:rFonts w:ascii="Times New Roman" w:hAnsi="Times New Roman" w:cs="Times New Roman"/>
          <w:b/>
          <w:bCs/>
          <w:i/>
          <w:iCs/>
          <w:color w:val="2F5496" w:themeColor="accent5" w:themeShade="BF"/>
          <w:sz w:val="24"/>
          <w:szCs w:val="24"/>
        </w:rPr>
        <w:t>в рамките на П</w:t>
      </w:r>
      <w:r>
        <w:rPr>
          <w:rFonts w:ascii="Times New Roman" w:hAnsi="Times New Roman" w:cs="Times New Roman"/>
          <w:b/>
          <w:bCs/>
          <w:i/>
          <w:iCs/>
          <w:color w:val="2F5496" w:themeColor="accent5" w:themeShade="BF"/>
          <w:sz w:val="24"/>
          <w:szCs w:val="24"/>
        </w:rPr>
        <w:t>рограмния период 2021-2027 г.</w:t>
      </w:r>
    </w:p>
    <w:tbl>
      <w:tblPr>
        <w:tblStyle w:val="ab"/>
        <w:tblW w:w="9356" w:type="dxa"/>
        <w:tblInd w:w="-5" w:type="dxa"/>
        <w:tblLayout w:type="fixed"/>
        <w:tblLook w:val="04A0" w:firstRow="1" w:lastRow="0" w:firstColumn="1" w:lastColumn="0" w:noHBand="0" w:noVBand="1"/>
      </w:tblPr>
      <w:tblGrid>
        <w:gridCol w:w="3544"/>
        <w:gridCol w:w="1701"/>
        <w:gridCol w:w="1134"/>
        <w:gridCol w:w="1559"/>
        <w:gridCol w:w="1418"/>
      </w:tblGrid>
      <w:tr w:rsidR="000877FE" w:rsidRPr="00155C5C" w14:paraId="6C1A87D3" w14:textId="77777777" w:rsidTr="005E5E14">
        <w:trPr>
          <w:trHeight w:val="1260"/>
        </w:trPr>
        <w:tc>
          <w:tcPr>
            <w:tcW w:w="3544" w:type="dxa"/>
            <w:hideMark/>
          </w:tcPr>
          <w:bookmarkEnd w:id="6"/>
          <w:p w14:paraId="09AF87A9" w14:textId="391EDA69" w:rsidR="000877FE" w:rsidRPr="008301AF" w:rsidRDefault="000877FE" w:rsidP="00C67DDF">
            <w:pPr>
              <w:ind w:left="22"/>
              <w:rPr>
                <w:rFonts w:ascii="Times New Roman" w:hAnsi="Times New Roman" w:cs="Times New Roman"/>
                <w:b/>
                <w:bCs/>
                <w:sz w:val="18"/>
                <w:szCs w:val="18"/>
              </w:rPr>
            </w:pPr>
            <w:r w:rsidRPr="008301AF">
              <w:rPr>
                <w:rFonts w:ascii="Times New Roman" w:hAnsi="Times New Roman" w:cs="Times New Roman"/>
                <w:b/>
                <w:bCs/>
                <w:sz w:val="18"/>
                <w:szCs w:val="18"/>
              </w:rPr>
              <w:t xml:space="preserve">Наименование на </w:t>
            </w:r>
            <w:r w:rsidR="008301AF">
              <w:rPr>
                <w:rFonts w:ascii="Times New Roman" w:hAnsi="Times New Roman" w:cs="Times New Roman"/>
                <w:b/>
                <w:bCs/>
                <w:sz w:val="18"/>
                <w:szCs w:val="18"/>
              </w:rPr>
              <w:t>П</w:t>
            </w:r>
            <w:r w:rsidRPr="008301AF">
              <w:rPr>
                <w:rFonts w:ascii="Times New Roman" w:hAnsi="Times New Roman" w:cs="Times New Roman"/>
                <w:b/>
                <w:bCs/>
                <w:sz w:val="18"/>
                <w:szCs w:val="18"/>
              </w:rPr>
              <w:t xml:space="preserve">роекта </w:t>
            </w:r>
          </w:p>
        </w:tc>
        <w:tc>
          <w:tcPr>
            <w:tcW w:w="1701" w:type="dxa"/>
            <w:hideMark/>
          </w:tcPr>
          <w:p w14:paraId="2DF404C2" w14:textId="1E16FACF" w:rsidR="000877FE" w:rsidRPr="008301AF" w:rsidRDefault="000877FE" w:rsidP="00C67DDF">
            <w:pPr>
              <w:rPr>
                <w:rFonts w:ascii="Times New Roman" w:hAnsi="Times New Roman" w:cs="Times New Roman"/>
                <w:b/>
                <w:bCs/>
                <w:sz w:val="18"/>
                <w:szCs w:val="18"/>
              </w:rPr>
            </w:pPr>
            <w:r w:rsidRPr="008301AF">
              <w:rPr>
                <w:rFonts w:ascii="Times New Roman" w:hAnsi="Times New Roman" w:cs="Times New Roman"/>
                <w:b/>
                <w:bCs/>
                <w:sz w:val="18"/>
                <w:szCs w:val="18"/>
              </w:rPr>
              <w:t>Източник на финансиране</w:t>
            </w:r>
          </w:p>
        </w:tc>
        <w:tc>
          <w:tcPr>
            <w:tcW w:w="1134" w:type="dxa"/>
            <w:hideMark/>
          </w:tcPr>
          <w:p w14:paraId="05676052" w14:textId="262E1A00" w:rsidR="000877FE" w:rsidRPr="008301AF" w:rsidRDefault="000877FE" w:rsidP="00C67DDF">
            <w:pPr>
              <w:rPr>
                <w:rFonts w:ascii="Times New Roman" w:hAnsi="Times New Roman" w:cs="Times New Roman"/>
                <w:b/>
                <w:bCs/>
                <w:sz w:val="18"/>
                <w:szCs w:val="18"/>
              </w:rPr>
            </w:pPr>
            <w:r w:rsidRPr="008301AF">
              <w:rPr>
                <w:rFonts w:ascii="Times New Roman" w:hAnsi="Times New Roman" w:cs="Times New Roman"/>
                <w:b/>
                <w:bCs/>
                <w:sz w:val="18"/>
                <w:szCs w:val="18"/>
              </w:rPr>
              <w:t>Разгъната застроена площ на  сгради</w:t>
            </w:r>
            <w:r w:rsidR="003C6A57">
              <w:rPr>
                <w:rFonts w:ascii="Times New Roman" w:hAnsi="Times New Roman" w:cs="Times New Roman"/>
                <w:b/>
                <w:bCs/>
                <w:sz w:val="18"/>
                <w:szCs w:val="18"/>
              </w:rPr>
              <w:t>те</w:t>
            </w:r>
            <w:r w:rsidR="005E5E14">
              <w:rPr>
                <w:rFonts w:ascii="Times New Roman" w:hAnsi="Times New Roman" w:cs="Times New Roman"/>
                <w:b/>
                <w:bCs/>
                <w:sz w:val="18"/>
                <w:szCs w:val="18"/>
              </w:rPr>
              <w:t xml:space="preserve"> /кв. м./</w:t>
            </w:r>
          </w:p>
          <w:p w14:paraId="69E6D518" w14:textId="77777777" w:rsidR="000877FE" w:rsidRPr="008301AF" w:rsidRDefault="000877FE" w:rsidP="00C67DDF">
            <w:pPr>
              <w:rPr>
                <w:rFonts w:ascii="Times New Roman" w:hAnsi="Times New Roman" w:cs="Times New Roman"/>
                <w:b/>
                <w:bCs/>
                <w:sz w:val="18"/>
                <w:szCs w:val="18"/>
              </w:rPr>
            </w:pPr>
          </w:p>
        </w:tc>
        <w:tc>
          <w:tcPr>
            <w:tcW w:w="1559" w:type="dxa"/>
          </w:tcPr>
          <w:p w14:paraId="5789F978" w14:textId="672353A4" w:rsidR="000877FE" w:rsidRPr="008301AF" w:rsidRDefault="008301AF" w:rsidP="00C67DDF">
            <w:pPr>
              <w:rPr>
                <w:rFonts w:ascii="Times New Roman" w:hAnsi="Times New Roman" w:cs="Times New Roman"/>
                <w:b/>
                <w:bCs/>
                <w:sz w:val="18"/>
                <w:szCs w:val="18"/>
              </w:rPr>
            </w:pPr>
            <w:r w:rsidRPr="008301AF">
              <w:rPr>
                <w:rFonts w:ascii="Times New Roman" w:hAnsi="Times New Roman" w:cs="Times New Roman"/>
                <w:b/>
                <w:bCs/>
                <w:sz w:val="18"/>
                <w:szCs w:val="18"/>
              </w:rPr>
              <w:t xml:space="preserve">Крайна дата на изпълнение на </w:t>
            </w:r>
            <w:r w:rsidR="003C6A57">
              <w:rPr>
                <w:rFonts w:ascii="Times New Roman" w:hAnsi="Times New Roman" w:cs="Times New Roman"/>
                <w:b/>
                <w:bCs/>
                <w:sz w:val="18"/>
                <w:szCs w:val="18"/>
              </w:rPr>
              <w:t>отделните видове строителни и монтажни работи</w:t>
            </w:r>
          </w:p>
        </w:tc>
        <w:tc>
          <w:tcPr>
            <w:tcW w:w="1418" w:type="dxa"/>
            <w:hideMark/>
          </w:tcPr>
          <w:p w14:paraId="6334652E" w14:textId="57D08283" w:rsidR="000877FE" w:rsidRPr="008301AF" w:rsidRDefault="000877FE" w:rsidP="00C67DDF">
            <w:pPr>
              <w:rPr>
                <w:rFonts w:ascii="Times New Roman" w:hAnsi="Times New Roman" w:cs="Times New Roman"/>
                <w:b/>
                <w:bCs/>
                <w:sz w:val="18"/>
                <w:szCs w:val="18"/>
              </w:rPr>
            </w:pPr>
            <w:r w:rsidRPr="008301AF">
              <w:rPr>
                <w:rFonts w:ascii="Times New Roman" w:hAnsi="Times New Roman" w:cs="Times New Roman"/>
                <w:b/>
                <w:bCs/>
                <w:sz w:val="18"/>
                <w:szCs w:val="18"/>
              </w:rPr>
              <w:t>Р</w:t>
            </w:r>
            <w:r w:rsidR="008301AF" w:rsidRPr="008301AF">
              <w:rPr>
                <w:rFonts w:ascii="Times New Roman" w:hAnsi="Times New Roman" w:cs="Times New Roman"/>
                <w:b/>
                <w:bCs/>
                <w:sz w:val="18"/>
                <w:szCs w:val="18"/>
              </w:rPr>
              <w:t>азмер на инвестици</w:t>
            </w:r>
            <w:r w:rsidR="005E5E14">
              <w:rPr>
                <w:rFonts w:ascii="Times New Roman" w:hAnsi="Times New Roman" w:cs="Times New Roman"/>
                <w:b/>
                <w:bCs/>
                <w:sz w:val="18"/>
                <w:szCs w:val="18"/>
              </w:rPr>
              <w:t>ята</w:t>
            </w:r>
            <w:r w:rsidR="008301AF" w:rsidRPr="008301AF">
              <w:rPr>
                <w:rFonts w:ascii="Times New Roman" w:hAnsi="Times New Roman" w:cs="Times New Roman"/>
                <w:b/>
                <w:bCs/>
                <w:sz w:val="18"/>
                <w:szCs w:val="18"/>
              </w:rPr>
              <w:t xml:space="preserve"> /в лева без ДДС/</w:t>
            </w:r>
          </w:p>
        </w:tc>
      </w:tr>
      <w:tr w:rsidR="000877FE" w:rsidRPr="00155C5C" w14:paraId="58D05DCC" w14:textId="77777777" w:rsidTr="005E5E14">
        <w:trPr>
          <w:trHeight w:val="1128"/>
        </w:trPr>
        <w:tc>
          <w:tcPr>
            <w:tcW w:w="3544" w:type="dxa"/>
          </w:tcPr>
          <w:p w14:paraId="50D99BFE" w14:textId="66983368" w:rsidR="000877FE" w:rsidRPr="00DF4111" w:rsidRDefault="005E5E14" w:rsidP="005A24A8">
            <w:pPr>
              <w:rPr>
                <w:rFonts w:ascii="Times New Roman" w:hAnsi="Times New Roman" w:cs="Times New Roman"/>
              </w:rPr>
            </w:pPr>
            <w:r>
              <w:rPr>
                <w:rFonts w:ascii="Times New Roman" w:hAnsi="Times New Roman" w:cs="Times New Roman"/>
              </w:rPr>
              <w:t>„Основен ремонт – подобряване на енергийната ефективност и вътрешни преустройства на сградата на ОУ „Д-р Петър Берон“, гр. Момчилгр</w:t>
            </w:r>
            <w:r w:rsidR="005A24A8">
              <w:rPr>
                <w:rFonts w:ascii="Times New Roman" w:hAnsi="Times New Roman" w:cs="Times New Roman"/>
              </w:rPr>
              <w:t>а</w:t>
            </w:r>
            <w:r>
              <w:rPr>
                <w:rFonts w:ascii="Times New Roman" w:hAnsi="Times New Roman" w:cs="Times New Roman"/>
              </w:rPr>
              <w:t>д – физкултурен салон“</w:t>
            </w:r>
          </w:p>
        </w:tc>
        <w:tc>
          <w:tcPr>
            <w:tcW w:w="1701" w:type="dxa"/>
          </w:tcPr>
          <w:p w14:paraId="4742404E" w14:textId="1F515172" w:rsidR="000877FE" w:rsidRPr="00DF4111" w:rsidRDefault="005E5E14" w:rsidP="00C67DDF">
            <w:pPr>
              <w:rPr>
                <w:rFonts w:ascii="Times New Roman" w:hAnsi="Times New Roman" w:cs="Times New Roman"/>
              </w:rPr>
            </w:pPr>
            <w:r>
              <w:rPr>
                <w:rFonts w:ascii="Times New Roman" w:hAnsi="Times New Roman" w:cs="Times New Roman"/>
              </w:rPr>
              <w:t>Министерство на образованието и науката</w:t>
            </w:r>
          </w:p>
        </w:tc>
        <w:tc>
          <w:tcPr>
            <w:tcW w:w="1134" w:type="dxa"/>
          </w:tcPr>
          <w:p w14:paraId="53A9D2CA" w14:textId="399D90BC" w:rsidR="000877FE" w:rsidRPr="00DF4111" w:rsidRDefault="005E5E14" w:rsidP="00C67DDF">
            <w:pPr>
              <w:rPr>
                <w:rFonts w:ascii="Times New Roman" w:hAnsi="Times New Roman" w:cs="Times New Roman"/>
              </w:rPr>
            </w:pPr>
            <w:r>
              <w:rPr>
                <w:rFonts w:ascii="Times New Roman" w:hAnsi="Times New Roman" w:cs="Times New Roman"/>
              </w:rPr>
              <w:t>470, 67</w:t>
            </w:r>
          </w:p>
        </w:tc>
        <w:tc>
          <w:tcPr>
            <w:tcW w:w="1559" w:type="dxa"/>
          </w:tcPr>
          <w:p w14:paraId="35088326" w14:textId="6AA0CAAA" w:rsidR="000877FE" w:rsidRPr="00DF4111" w:rsidRDefault="005E5E14" w:rsidP="00C67DDF">
            <w:pPr>
              <w:rPr>
                <w:rFonts w:ascii="Times New Roman" w:hAnsi="Times New Roman" w:cs="Times New Roman"/>
              </w:rPr>
            </w:pPr>
            <w:r>
              <w:rPr>
                <w:rFonts w:ascii="Times New Roman" w:hAnsi="Times New Roman" w:cs="Times New Roman"/>
              </w:rPr>
              <w:t>2024-2025 г.</w:t>
            </w:r>
          </w:p>
        </w:tc>
        <w:tc>
          <w:tcPr>
            <w:tcW w:w="1418" w:type="dxa"/>
          </w:tcPr>
          <w:p w14:paraId="229C14A2" w14:textId="3D0F9923" w:rsidR="000877FE" w:rsidRPr="00DF4111" w:rsidRDefault="005E5E14" w:rsidP="00C67DDF">
            <w:pPr>
              <w:rPr>
                <w:rFonts w:ascii="Times New Roman" w:hAnsi="Times New Roman" w:cs="Times New Roman"/>
              </w:rPr>
            </w:pPr>
            <w:r>
              <w:rPr>
                <w:rFonts w:ascii="Times New Roman" w:hAnsi="Times New Roman" w:cs="Times New Roman"/>
              </w:rPr>
              <w:t>403 370.88</w:t>
            </w:r>
          </w:p>
        </w:tc>
      </w:tr>
      <w:tr w:rsidR="000877FE" w:rsidRPr="00155C5C" w14:paraId="4A7F7F31" w14:textId="77777777" w:rsidTr="005E5E14">
        <w:trPr>
          <w:trHeight w:val="1080"/>
        </w:trPr>
        <w:tc>
          <w:tcPr>
            <w:tcW w:w="3544" w:type="dxa"/>
          </w:tcPr>
          <w:p w14:paraId="4CAB37DF" w14:textId="311C474D" w:rsidR="000877FE" w:rsidRPr="00155C5C" w:rsidRDefault="000877FE" w:rsidP="00C67DDF">
            <w:pPr>
              <w:rPr>
                <w:rFonts w:ascii="Times New Roman" w:hAnsi="Times New Roman" w:cs="Times New Roman"/>
              </w:rPr>
            </w:pPr>
            <w:r w:rsidRPr="00155C5C">
              <w:rPr>
                <w:rFonts w:ascii="Times New Roman" w:hAnsi="Times New Roman" w:cs="Times New Roman"/>
              </w:rPr>
              <w:t>„</w:t>
            </w:r>
            <w:r w:rsidR="00DF4111">
              <w:rPr>
                <w:rFonts w:ascii="Times New Roman" w:hAnsi="Times New Roman" w:cs="Times New Roman"/>
              </w:rPr>
              <w:t>Подобряване на енергийната ефективност на сградата на ДГ „Щаст</w:t>
            </w:r>
            <w:r w:rsidR="005A24A8">
              <w:rPr>
                <w:rFonts w:ascii="Times New Roman" w:hAnsi="Times New Roman" w:cs="Times New Roman"/>
              </w:rPr>
              <w:t>л</w:t>
            </w:r>
            <w:r w:rsidR="00DF4111">
              <w:rPr>
                <w:rFonts w:ascii="Times New Roman" w:hAnsi="Times New Roman" w:cs="Times New Roman"/>
              </w:rPr>
              <w:t>иво детство“, гр. Момчилград</w:t>
            </w:r>
          </w:p>
        </w:tc>
        <w:tc>
          <w:tcPr>
            <w:tcW w:w="1701" w:type="dxa"/>
          </w:tcPr>
          <w:p w14:paraId="5F8B3AE7" w14:textId="7D6F91C2" w:rsidR="000877FE" w:rsidRPr="00155C5C" w:rsidRDefault="00306A67" w:rsidP="00C67DDF">
            <w:pPr>
              <w:rPr>
                <w:rFonts w:ascii="Times New Roman" w:hAnsi="Times New Roman" w:cs="Times New Roman"/>
              </w:rPr>
            </w:pPr>
            <w:r w:rsidRPr="00306A67">
              <w:rPr>
                <w:rFonts w:ascii="Times New Roman" w:hAnsi="Times New Roman" w:cs="Times New Roman"/>
              </w:rPr>
              <w:t>Оперативна програма за развитие на селските райони</w:t>
            </w:r>
            <w:r w:rsidR="000877FE" w:rsidRPr="00155C5C">
              <w:rPr>
                <w:rFonts w:ascii="Times New Roman" w:hAnsi="Times New Roman" w:cs="Times New Roman"/>
              </w:rPr>
              <w:t xml:space="preserve"> </w:t>
            </w:r>
          </w:p>
        </w:tc>
        <w:tc>
          <w:tcPr>
            <w:tcW w:w="1134" w:type="dxa"/>
          </w:tcPr>
          <w:p w14:paraId="7B5FA866" w14:textId="012A9A24" w:rsidR="000877FE" w:rsidRPr="00306A67" w:rsidRDefault="000877FE" w:rsidP="00C67DDF">
            <w:pPr>
              <w:rPr>
                <w:rFonts w:ascii="Times New Roman" w:hAnsi="Times New Roman" w:cs="Times New Roman"/>
              </w:rPr>
            </w:pPr>
            <w:r w:rsidRPr="00306A67">
              <w:rPr>
                <w:rFonts w:ascii="Times New Roman" w:hAnsi="Times New Roman" w:cs="Times New Roman"/>
              </w:rPr>
              <w:t xml:space="preserve">1640,00 </w:t>
            </w:r>
          </w:p>
        </w:tc>
        <w:tc>
          <w:tcPr>
            <w:tcW w:w="1559" w:type="dxa"/>
          </w:tcPr>
          <w:p w14:paraId="1FCC5442" w14:textId="77777777" w:rsidR="000877FE" w:rsidRPr="00306A67" w:rsidRDefault="000877FE" w:rsidP="00C67DDF">
            <w:pPr>
              <w:rPr>
                <w:rFonts w:ascii="Times New Roman" w:hAnsi="Times New Roman" w:cs="Times New Roman"/>
              </w:rPr>
            </w:pPr>
            <w:r w:rsidRPr="00306A67">
              <w:rPr>
                <w:rFonts w:ascii="Times New Roman" w:hAnsi="Times New Roman" w:cs="Times New Roman"/>
              </w:rPr>
              <w:t>15.9.2025 г.</w:t>
            </w:r>
          </w:p>
        </w:tc>
        <w:tc>
          <w:tcPr>
            <w:tcW w:w="1418" w:type="dxa"/>
          </w:tcPr>
          <w:p w14:paraId="7CC91D8C" w14:textId="75582E5C" w:rsidR="000877FE" w:rsidRPr="00306A67" w:rsidRDefault="000877FE" w:rsidP="00C67DDF">
            <w:pPr>
              <w:rPr>
                <w:rFonts w:ascii="Times New Roman" w:hAnsi="Times New Roman" w:cs="Times New Roman"/>
              </w:rPr>
            </w:pPr>
            <w:r w:rsidRPr="00306A67">
              <w:rPr>
                <w:rFonts w:ascii="Times New Roman" w:hAnsi="Times New Roman" w:cs="Times New Roman"/>
              </w:rPr>
              <w:t xml:space="preserve">912 852.14 </w:t>
            </w:r>
          </w:p>
        </w:tc>
      </w:tr>
      <w:tr w:rsidR="000877FE" w:rsidRPr="00155C5C" w14:paraId="1A87F655" w14:textId="77777777" w:rsidTr="005E5E14">
        <w:trPr>
          <w:trHeight w:val="1080"/>
        </w:trPr>
        <w:tc>
          <w:tcPr>
            <w:tcW w:w="3544" w:type="dxa"/>
          </w:tcPr>
          <w:p w14:paraId="4F558B2D" w14:textId="77777777" w:rsidR="000877FE" w:rsidRPr="003C6A57" w:rsidRDefault="000877FE" w:rsidP="00C67DDF">
            <w:pPr>
              <w:rPr>
                <w:rFonts w:ascii="Times New Roman" w:hAnsi="Times New Roman" w:cs="Times New Roman"/>
              </w:rPr>
            </w:pPr>
            <w:r w:rsidRPr="003C6A57">
              <w:rPr>
                <w:rFonts w:ascii="Times New Roman" w:hAnsi="Times New Roman" w:cs="Times New Roman"/>
              </w:rPr>
              <w:t>„Повишаване на енергийната ефективност/ основен ремонт и изграждане на ФЕЦ/ на ДГ „Здравец“, гр. Момчилград</w:t>
            </w:r>
          </w:p>
        </w:tc>
        <w:tc>
          <w:tcPr>
            <w:tcW w:w="1701" w:type="dxa"/>
          </w:tcPr>
          <w:p w14:paraId="1FC91338" w14:textId="505B5354" w:rsidR="000877FE" w:rsidRPr="003C6A57" w:rsidRDefault="000877FE" w:rsidP="00C67DDF">
            <w:pPr>
              <w:rPr>
                <w:rFonts w:ascii="Times New Roman" w:hAnsi="Times New Roman" w:cs="Times New Roman"/>
              </w:rPr>
            </w:pPr>
            <w:r w:rsidRPr="003C6A57">
              <w:rPr>
                <w:rFonts w:ascii="Times New Roman" w:hAnsi="Times New Roman" w:cs="Times New Roman"/>
              </w:rPr>
              <w:t xml:space="preserve">Национален доверителен </w:t>
            </w:r>
            <w:r w:rsidR="003C6A57">
              <w:rPr>
                <w:rFonts w:ascii="Times New Roman" w:hAnsi="Times New Roman" w:cs="Times New Roman"/>
              </w:rPr>
              <w:t>Е</w:t>
            </w:r>
            <w:r w:rsidRPr="003C6A57">
              <w:rPr>
                <w:rFonts w:ascii="Times New Roman" w:hAnsi="Times New Roman" w:cs="Times New Roman"/>
              </w:rPr>
              <w:t xml:space="preserve">кофонд </w:t>
            </w:r>
          </w:p>
        </w:tc>
        <w:tc>
          <w:tcPr>
            <w:tcW w:w="1134" w:type="dxa"/>
          </w:tcPr>
          <w:p w14:paraId="7FF304F6" w14:textId="2D23D24D" w:rsidR="000877FE" w:rsidRPr="003C6A57" w:rsidRDefault="000877FE" w:rsidP="00C67DDF">
            <w:pPr>
              <w:rPr>
                <w:rFonts w:ascii="Times New Roman" w:hAnsi="Times New Roman" w:cs="Times New Roman"/>
              </w:rPr>
            </w:pPr>
            <w:r w:rsidRPr="003C6A57">
              <w:rPr>
                <w:rFonts w:ascii="Times New Roman" w:hAnsi="Times New Roman" w:cs="Times New Roman"/>
              </w:rPr>
              <w:t xml:space="preserve">1640,00 </w:t>
            </w:r>
          </w:p>
        </w:tc>
        <w:tc>
          <w:tcPr>
            <w:tcW w:w="1559" w:type="dxa"/>
          </w:tcPr>
          <w:p w14:paraId="2912455C" w14:textId="77777777" w:rsidR="000877FE" w:rsidRPr="003C6A57" w:rsidRDefault="000877FE" w:rsidP="00C67DDF">
            <w:pPr>
              <w:rPr>
                <w:rFonts w:ascii="Times New Roman" w:hAnsi="Times New Roman" w:cs="Times New Roman"/>
              </w:rPr>
            </w:pPr>
            <w:r w:rsidRPr="003C6A57">
              <w:rPr>
                <w:rFonts w:ascii="Times New Roman" w:hAnsi="Times New Roman" w:cs="Times New Roman"/>
              </w:rPr>
              <w:t>15.9.2024 г.</w:t>
            </w:r>
          </w:p>
        </w:tc>
        <w:tc>
          <w:tcPr>
            <w:tcW w:w="1418" w:type="dxa"/>
          </w:tcPr>
          <w:p w14:paraId="3CFB94CB" w14:textId="7BEE2F73" w:rsidR="000877FE" w:rsidRPr="003C6A57" w:rsidRDefault="000877FE" w:rsidP="00C67DDF">
            <w:pPr>
              <w:rPr>
                <w:rFonts w:ascii="Times New Roman" w:hAnsi="Times New Roman" w:cs="Times New Roman"/>
              </w:rPr>
            </w:pPr>
            <w:r w:rsidRPr="003C6A57">
              <w:rPr>
                <w:rFonts w:ascii="Times New Roman" w:hAnsi="Times New Roman" w:cs="Times New Roman"/>
              </w:rPr>
              <w:t xml:space="preserve">492 471.00 </w:t>
            </w:r>
          </w:p>
        </w:tc>
      </w:tr>
      <w:tr w:rsidR="000877FE" w:rsidRPr="00155C5C" w14:paraId="2C455A3E" w14:textId="77777777" w:rsidTr="005E5E14">
        <w:trPr>
          <w:trHeight w:val="720"/>
        </w:trPr>
        <w:tc>
          <w:tcPr>
            <w:tcW w:w="3544" w:type="dxa"/>
          </w:tcPr>
          <w:p w14:paraId="6D01D266" w14:textId="77777777" w:rsidR="000877FE" w:rsidRPr="00155C5C" w:rsidRDefault="000877FE" w:rsidP="00C67DDF">
            <w:pPr>
              <w:rPr>
                <w:rFonts w:ascii="Times New Roman" w:hAnsi="Times New Roman" w:cs="Times New Roman"/>
              </w:rPr>
            </w:pPr>
            <w:r w:rsidRPr="00155C5C">
              <w:rPr>
                <w:rFonts w:ascii="Times New Roman" w:hAnsi="Times New Roman" w:cs="Times New Roman"/>
              </w:rPr>
              <w:t>Енергийно обновяване на сградата на читалище "Нов живот-1926“, основен ремонт на сграда с идентификатор 48996.104.380.1 по КККР на гр. Момчилград</w:t>
            </w:r>
          </w:p>
        </w:tc>
        <w:tc>
          <w:tcPr>
            <w:tcW w:w="1701" w:type="dxa"/>
          </w:tcPr>
          <w:p w14:paraId="79F183BE" w14:textId="40DBB40B" w:rsidR="000877FE" w:rsidRPr="00155C5C" w:rsidRDefault="000877FE" w:rsidP="00C67DDF">
            <w:pPr>
              <w:rPr>
                <w:rFonts w:ascii="Times New Roman" w:hAnsi="Times New Roman" w:cs="Times New Roman"/>
              </w:rPr>
            </w:pPr>
            <w:r w:rsidRPr="00155C5C">
              <w:rPr>
                <w:rFonts w:ascii="Times New Roman" w:hAnsi="Times New Roman" w:cs="Times New Roman"/>
              </w:rPr>
              <w:t>Н</w:t>
            </w:r>
            <w:r w:rsidR="003C6A57">
              <w:rPr>
                <w:rFonts w:ascii="Times New Roman" w:hAnsi="Times New Roman" w:cs="Times New Roman"/>
              </w:rPr>
              <w:t>ационален план за възстановяване и устойчивост</w:t>
            </w:r>
          </w:p>
        </w:tc>
        <w:tc>
          <w:tcPr>
            <w:tcW w:w="1134" w:type="dxa"/>
          </w:tcPr>
          <w:p w14:paraId="4158176B" w14:textId="29E29647" w:rsidR="000877FE" w:rsidRPr="00155C5C" w:rsidRDefault="000877FE" w:rsidP="00C67DDF">
            <w:pPr>
              <w:rPr>
                <w:rFonts w:ascii="Times New Roman" w:hAnsi="Times New Roman" w:cs="Times New Roman"/>
              </w:rPr>
            </w:pPr>
            <w:r w:rsidRPr="008959E3">
              <w:rPr>
                <w:rFonts w:ascii="Times New Roman" w:hAnsi="Times New Roman" w:cs="Times New Roman"/>
              </w:rPr>
              <w:t xml:space="preserve">5637,01 </w:t>
            </w:r>
          </w:p>
        </w:tc>
        <w:tc>
          <w:tcPr>
            <w:tcW w:w="1559" w:type="dxa"/>
          </w:tcPr>
          <w:p w14:paraId="6B874666" w14:textId="77777777" w:rsidR="000877FE" w:rsidRPr="00155C5C" w:rsidRDefault="000877FE" w:rsidP="00C67DDF">
            <w:pPr>
              <w:rPr>
                <w:rFonts w:ascii="Times New Roman" w:hAnsi="Times New Roman" w:cs="Times New Roman"/>
              </w:rPr>
            </w:pPr>
            <w:r>
              <w:rPr>
                <w:rFonts w:ascii="Times New Roman" w:hAnsi="Times New Roman" w:cs="Times New Roman"/>
              </w:rPr>
              <w:t>30.10.2025 г.</w:t>
            </w:r>
          </w:p>
        </w:tc>
        <w:tc>
          <w:tcPr>
            <w:tcW w:w="1418" w:type="dxa"/>
          </w:tcPr>
          <w:p w14:paraId="3FA4B1CA" w14:textId="204DFB66" w:rsidR="000877FE" w:rsidRPr="00155C5C" w:rsidRDefault="000877FE" w:rsidP="00C67DDF">
            <w:pPr>
              <w:rPr>
                <w:rFonts w:ascii="Times New Roman" w:hAnsi="Times New Roman" w:cs="Times New Roman"/>
              </w:rPr>
            </w:pPr>
            <w:r w:rsidRPr="00155C5C">
              <w:rPr>
                <w:rFonts w:ascii="Times New Roman" w:hAnsi="Times New Roman" w:cs="Times New Roman"/>
              </w:rPr>
              <w:t xml:space="preserve">1 003 082.00 </w:t>
            </w:r>
          </w:p>
        </w:tc>
      </w:tr>
      <w:tr w:rsidR="000877FE" w:rsidRPr="00155C5C" w14:paraId="2BFE1506" w14:textId="77777777" w:rsidTr="005E5E14">
        <w:trPr>
          <w:trHeight w:val="1080"/>
        </w:trPr>
        <w:tc>
          <w:tcPr>
            <w:tcW w:w="3544" w:type="dxa"/>
          </w:tcPr>
          <w:p w14:paraId="7BA3B76A" w14:textId="77777777" w:rsidR="000877FE" w:rsidRPr="00155C5C" w:rsidRDefault="000877FE" w:rsidP="00C67DDF">
            <w:pPr>
              <w:rPr>
                <w:rFonts w:ascii="Times New Roman" w:hAnsi="Times New Roman" w:cs="Times New Roman"/>
              </w:rPr>
            </w:pPr>
            <w:r w:rsidRPr="00155C5C">
              <w:rPr>
                <w:rFonts w:ascii="Times New Roman" w:hAnsi="Times New Roman" w:cs="Times New Roman"/>
              </w:rPr>
              <w:t>Енергийно обновяване на общински сгради за спорт – основен ремонт на сгради с идентификатори ПИ 48996.104.79.2, 48996,104.79.3 и 48996.106.933.1 по KKKP на гр. Момчилград</w:t>
            </w:r>
          </w:p>
        </w:tc>
        <w:tc>
          <w:tcPr>
            <w:tcW w:w="1701" w:type="dxa"/>
          </w:tcPr>
          <w:p w14:paraId="52C054DE" w14:textId="2F1B39CF" w:rsidR="000877FE" w:rsidRPr="00155C5C" w:rsidRDefault="003C6A57" w:rsidP="00C67DDF">
            <w:pPr>
              <w:rPr>
                <w:rFonts w:ascii="Times New Roman" w:hAnsi="Times New Roman" w:cs="Times New Roman"/>
              </w:rPr>
            </w:pPr>
            <w:r>
              <w:rPr>
                <w:rFonts w:ascii="Times New Roman" w:hAnsi="Times New Roman" w:cs="Times New Roman"/>
              </w:rPr>
              <w:t>Национален план за възстановяване и устойчивост</w:t>
            </w:r>
          </w:p>
        </w:tc>
        <w:tc>
          <w:tcPr>
            <w:tcW w:w="1134" w:type="dxa"/>
          </w:tcPr>
          <w:p w14:paraId="3784B020" w14:textId="7A2B107C" w:rsidR="000877FE" w:rsidRPr="00155C5C" w:rsidRDefault="000877FE" w:rsidP="00C67DDF">
            <w:pPr>
              <w:rPr>
                <w:rFonts w:ascii="Times New Roman" w:hAnsi="Times New Roman" w:cs="Times New Roman"/>
              </w:rPr>
            </w:pPr>
            <w:r w:rsidRPr="008959E3">
              <w:rPr>
                <w:rFonts w:ascii="Times New Roman" w:hAnsi="Times New Roman" w:cs="Times New Roman"/>
              </w:rPr>
              <w:t xml:space="preserve">1327,70 </w:t>
            </w:r>
          </w:p>
        </w:tc>
        <w:tc>
          <w:tcPr>
            <w:tcW w:w="1559" w:type="dxa"/>
          </w:tcPr>
          <w:p w14:paraId="78658F8B" w14:textId="77777777" w:rsidR="000877FE" w:rsidRPr="00155C5C" w:rsidRDefault="000877FE" w:rsidP="00C67DDF">
            <w:pPr>
              <w:rPr>
                <w:rFonts w:ascii="Times New Roman" w:hAnsi="Times New Roman" w:cs="Times New Roman"/>
              </w:rPr>
            </w:pPr>
            <w:r>
              <w:rPr>
                <w:rFonts w:ascii="Times New Roman" w:hAnsi="Times New Roman" w:cs="Times New Roman"/>
              </w:rPr>
              <w:t>30.10.2025 г.</w:t>
            </w:r>
          </w:p>
        </w:tc>
        <w:tc>
          <w:tcPr>
            <w:tcW w:w="1418" w:type="dxa"/>
          </w:tcPr>
          <w:p w14:paraId="6B40B21E" w14:textId="4E27EBF4" w:rsidR="000877FE" w:rsidRPr="00155C5C" w:rsidRDefault="000877FE" w:rsidP="00C67DDF">
            <w:pPr>
              <w:rPr>
                <w:rFonts w:ascii="Times New Roman" w:hAnsi="Times New Roman" w:cs="Times New Roman"/>
              </w:rPr>
            </w:pPr>
            <w:r w:rsidRPr="00155C5C">
              <w:rPr>
                <w:rFonts w:ascii="Times New Roman" w:hAnsi="Times New Roman" w:cs="Times New Roman"/>
              </w:rPr>
              <w:t xml:space="preserve">592 332.62 </w:t>
            </w:r>
          </w:p>
        </w:tc>
      </w:tr>
      <w:tr w:rsidR="000877FE" w:rsidRPr="00155C5C" w14:paraId="7A39454B" w14:textId="77777777" w:rsidTr="005E5E14">
        <w:trPr>
          <w:trHeight w:val="1440"/>
        </w:trPr>
        <w:tc>
          <w:tcPr>
            <w:tcW w:w="3544" w:type="dxa"/>
          </w:tcPr>
          <w:p w14:paraId="4D793EDA" w14:textId="77777777" w:rsidR="000877FE" w:rsidRPr="00155C5C" w:rsidRDefault="000877FE" w:rsidP="00C67DDF">
            <w:pPr>
              <w:rPr>
                <w:rFonts w:ascii="Times New Roman" w:hAnsi="Times New Roman" w:cs="Times New Roman"/>
              </w:rPr>
            </w:pPr>
            <w:r w:rsidRPr="00155C5C">
              <w:rPr>
                <w:rFonts w:ascii="Times New Roman" w:hAnsi="Times New Roman" w:cs="Times New Roman"/>
              </w:rPr>
              <w:t>Енергийно обновяване на сградата на Общинска администрация – Момчилград, обл. Кърджали - основен ремонт на сградата в ПИ №48996.104.87.1</w:t>
            </w:r>
          </w:p>
        </w:tc>
        <w:tc>
          <w:tcPr>
            <w:tcW w:w="1701" w:type="dxa"/>
          </w:tcPr>
          <w:p w14:paraId="3F6D0976" w14:textId="588748BE" w:rsidR="000877FE" w:rsidRPr="00155C5C" w:rsidRDefault="000877FE" w:rsidP="00C67DDF">
            <w:pPr>
              <w:rPr>
                <w:rFonts w:ascii="Times New Roman" w:hAnsi="Times New Roman" w:cs="Times New Roman"/>
              </w:rPr>
            </w:pPr>
            <w:r w:rsidRPr="00155C5C">
              <w:rPr>
                <w:rFonts w:ascii="Times New Roman" w:hAnsi="Times New Roman" w:cs="Times New Roman"/>
              </w:rPr>
              <w:t>Н</w:t>
            </w:r>
            <w:r w:rsidR="003C6A57">
              <w:rPr>
                <w:rFonts w:ascii="Times New Roman" w:hAnsi="Times New Roman" w:cs="Times New Roman"/>
              </w:rPr>
              <w:t>ационален план за възстановяване и устойчивост</w:t>
            </w:r>
          </w:p>
        </w:tc>
        <w:tc>
          <w:tcPr>
            <w:tcW w:w="1134" w:type="dxa"/>
          </w:tcPr>
          <w:p w14:paraId="5510CCA8" w14:textId="566B6D66" w:rsidR="000877FE" w:rsidRPr="00155C5C" w:rsidRDefault="000877FE" w:rsidP="00C67DDF">
            <w:pPr>
              <w:rPr>
                <w:rFonts w:ascii="Times New Roman" w:hAnsi="Times New Roman" w:cs="Times New Roman"/>
              </w:rPr>
            </w:pPr>
            <w:r w:rsidRPr="008959E3">
              <w:rPr>
                <w:rFonts w:ascii="Times New Roman" w:hAnsi="Times New Roman" w:cs="Times New Roman"/>
              </w:rPr>
              <w:t xml:space="preserve">1689,22 </w:t>
            </w:r>
          </w:p>
        </w:tc>
        <w:tc>
          <w:tcPr>
            <w:tcW w:w="1559" w:type="dxa"/>
          </w:tcPr>
          <w:p w14:paraId="00882C3E" w14:textId="77777777" w:rsidR="000877FE" w:rsidRPr="00155C5C" w:rsidRDefault="000877FE" w:rsidP="00C67DDF">
            <w:pPr>
              <w:rPr>
                <w:rFonts w:ascii="Times New Roman" w:hAnsi="Times New Roman" w:cs="Times New Roman"/>
              </w:rPr>
            </w:pPr>
            <w:r>
              <w:rPr>
                <w:rFonts w:ascii="Times New Roman" w:hAnsi="Times New Roman" w:cs="Times New Roman"/>
              </w:rPr>
              <w:t>30.10.2025 г.</w:t>
            </w:r>
          </w:p>
        </w:tc>
        <w:tc>
          <w:tcPr>
            <w:tcW w:w="1418" w:type="dxa"/>
          </w:tcPr>
          <w:p w14:paraId="0315E686" w14:textId="43E35F0A" w:rsidR="000877FE" w:rsidRPr="00155C5C" w:rsidRDefault="000877FE" w:rsidP="00C67DDF">
            <w:pPr>
              <w:rPr>
                <w:rFonts w:ascii="Times New Roman" w:hAnsi="Times New Roman" w:cs="Times New Roman"/>
              </w:rPr>
            </w:pPr>
            <w:r w:rsidRPr="00155C5C">
              <w:rPr>
                <w:rFonts w:ascii="Times New Roman" w:hAnsi="Times New Roman" w:cs="Times New Roman"/>
              </w:rPr>
              <w:t xml:space="preserve">590 649.01 </w:t>
            </w:r>
          </w:p>
        </w:tc>
      </w:tr>
    </w:tbl>
    <w:p w14:paraId="5C171AFC" w14:textId="77777777" w:rsidR="00845267" w:rsidRDefault="00845267" w:rsidP="00845267">
      <w:pPr>
        <w:spacing w:after="0" w:line="276" w:lineRule="auto"/>
        <w:jc w:val="center"/>
        <w:rPr>
          <w:rFonts w:ascii="Times New Roman" w:hAnsi="Times New Roman" w:cs="Times New Roman"/>
          <w:b/>
          <w:bCs/>
          <w:i/>
          <w:iCs/>
          <w:color w:val="2F5496" w:themeColor="accent5" w:themeShade="BF"/>
          <w:sz w:val="24"/>
          <w:szCs w:val="24"/>
        </w:rPr>
      </w:pPr>
    </w:p>
    <w:p w14:paraId="5CCA3C51" w14:textId="11B3BA5C" w:rsidR="00457829" w:rsidRPr="001D0C42" w:rsidRDefault="00C30DA9" w:rsidP="00C75606">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 xml:space="preserve">6.2. </w:t>
      </w:r>
      <w:r w:rsidR="00457829" w:rsidRPr="001D0C42">
        <w:rPr>
          <w:rFonts w:ascii="Times New Roman" w:hAnsi="Times New Roman" w:cs="Times New Roman"/>
          <w:b/>
          <w:bCs/>
          <w:color w:val="2F5496" w:themeColor="accent5" w:themeShade="BF"/>
          <w:sz w:val="24"/>
          <w:szCs w:val="24"/>
        </w:rPr>
        <w:t>Състояние на частния сграден фонд</w:t>
      </w:r>
    </w:p>
    <w:p w14:paraId="11B97FA5" w14:textId="027413CD" w:rsidR="00A9236C" w:rsidRPr="001D0C42" w:rsidRDefault="00BF244A" w:rsidP="005775D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По отношение на съществуващите жилищни сгради в Община </w:t>
      </w:r>
      <w:r w:rsidR="00D65EBC">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въведени в експлоатация преди 10 и повече години </w:t>
      </w:r>
      <w:r w:rsidRPr="001D0C42">
        <w:rPr>
          <w:rFonts w:ascii="Times New Roman" w:hAnsi="Times New Roman" w:cs="Times New Roman"/>
          <w:sz w:val="24"/>
          <w:szCs w:val="24"/>
          <w:lang w:val="en-US"/>
        </w:rPr>
        <w:t xml:space="preserve">(95 % </w:t>
      </w:r>
      <w:r w:rsidRPr="001D0C42">
        <w:rPr>
          <w:rFonts w:ascii="Times New Roman" w:hAnsi="Times New Roman" w:cs="Times New Roman"/>
          <w:sz w:val="24"/>
          <w:szCs w:val="24"/>
        </w:rPr>
        <w:t>от жилищните сгради</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 xml:space="preserve">, основен проблем е </w:t>
      </w:r>
      <w:r w:rsidR="00D65EBC">
        <w:rPr>
          <w:rFonts w:ascii="Times New Roman" w:hAnsi="Times New Roman" w:cs="Times New Roman"/>
          <w:sz w:val="24"/>
          <w:szCs w:val="24"/>
        </w:rPr>
        <w:t>използването</w:t>
      </w:r>
      <w:r w:rsidRPr="001D0C42">
        <w:rPr>
          <w:rFonts w:ascii="Times New Roman" w:hAnsi="Times New Roman" w:cs="Times New Roman"/>
          <w:sz w:val="24"/>
          <w:szCs w:val="24"/>
        </w:rPr>
        <w:t xml:space="preserve"> на съвременни технологии </w:t>
      </w:r>
      <w:r w:rsidR="00D65EBC">
        <w:rPr>
          <w:rFonts w:ascii="Times New Roman" w:hAnsi="Times New Roman" w:cs="Times New Roman"/>
          <w:sz w:val="24"/>
          <w:szCs w:val="24"/>
        </w:rPr>
        <w:t xml:space="preserve">в тях </w:t>
      </w:r>
      <w:r w:rsidRPr="001D0C42">
        <w:rPr>
          <w:rFonts w:ascii="Times New Roman" w:hAnsi="Times New Roman" w:cs="Times New Roman"/>
          <w:sz w:val="24"/>
          <w:szCs w:val="24"/>
        </w:rPr>
        <w:t xml:space="preserve">за подобряване на енергийната ефективност. Монтирането на изолация, </w:t>
      </w:r>
      <w:r w:rsidR="00D65EBC">
        <w:rPr>
          <w:rFonts w:ascii="Times New Roman" w:hAnsi="Times New Roman" w:cs="Times New Roman"/>
          <w:sz w:val="24"/>
          <w:szCs w:val="24"/>
        </w:rPr>
        <w:t xml:space="preserve">подмяната на дограма, </w:t>
      </w:r>
      <w:r w:rsidRPr="001D0C42">
        <w:rPr>
          <w:rFonts w:ascii="Times New Roman" w:hAnsi="Times New Roman" w:cs="Times New Roman"/>
          <w:sz w:val="24"/>
          <w:szCs w:val="24"/>
        </w:rPr>
        <w:t>модерни</w:t>
      </w:r>
      <w:r w:rsidR="005775D6" w:rsidRPr="001D0C42">
        <w:rPr>
          <w:rFonts w:ascii="Times New Roman" w:hAnsi="Times New Roman" w:cs="Times New Roman"/>
          <w:sz w:val="24"/>
          <w:szCs w:val="24"/>
        </w:rPr>
        <w:t>з</w:t>
      </w:r>
      <w:r w:rsidRPr="001D0C42">
        <w:rPr>
          <w:rFonts w:ascii="Times New Roman" w:hAnsi="Times New Roman" w:cs="Times New Roman"/>
          <w:sz w:val="24"/>
          <w:szCs w:val="24"/>
        </w:rPr>
        <w:t xml:space="preserve">ирането на </w:t>
      </w:r>
      <w:r w:rsidR="005775D6" w:rsidRPr="001D0C42">
        <w:rPr>
          <w:rFonts w:ascii="Times New Roman" w:hAnsi="Times New Roman" w:cs="Times New Roman"/>
          <w:sz w:val="24"/>
          <w:szCs w:val="24"/>
        </w:rPr>
        <w:lastRenderedPageBreak/>
        <w:t>отоплителните инсталации, използването на слънчева енергия за битово горещо водоснабдяване, респективно - за производство на електрическа енергия за собствено потребление, могат да доведат до намаляване на енергийното потребление в стария сграден фон</w:t>
      </w:r>
      <w:r w:rsidR="00D65EBC">
        <w:rPr>
          <w:rFonts w:ascii="Times New Roman" w:hAnsi="Times New Roman" w:cs="Times New Roman"/>
          <w:sz w:val="24"/>
          <w:szCs w:val="24"/>
        </w:rPr>
        <w:t>д</w:t>
      </w:r>
      <w:r w:rsidR="005775D6" w:rsidRPr="001D0C42">
        <w:rPr>
          <w:rFonts w:ascii="Times New Roman" w:hAnsi="Times New Roman" w:cs="Times New Roman"/>
          <w:sz w:val="24"/>
          <w:szCs w:val="24"/>
        </w:rPr>
        <w:t xml:space="preserve"> с близо 50 %.</w:t>
      </w:r>
    </w:p>
    <w:p w14:paraId="0DF9DDF0" w14:textId="7E023AC1" w:rsidR="005775D6" w:rsidRPr="001D0C42" w:rsidRDefault="005775D6" w:rsidP="005775D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Външните стени на повечето стари сгради имат до 5 пъти по-големи топлинни загуби в сравнение със сградите, строени при спазване на новите норми за строителство, съобразени </w:t>
      </w:r>
      <w:r w:rsidR="003A261B" w:rsidRPr="001D0C42">
        <w:rPr>
          <w:rFonts w:ascii="Times New Roman" w:hAnsi="Times New Roman" w:cs="Times New Roman"/>
          <w:sz w:val="24"/>
          <w:szCs w:val="24"/>
        </w:rPr>
        <w:t xml:space="preserve">с шестото съществено изискване към строежите за енергийна ефективност, въведено в Закона за устройство на територията през 2005 г. Необходимо е да </w:t>
      </w:r>
      <w:r w:rsidR="00D65EBC">
        <w:rPr>
          <w:rFonts w:ascii="Times New Roman" w:hAnsi="Times New Roman" w:cs="Times New Roman"/>
          <w:sz w:val="24"/>
          <w:szCs w:val="24"/>
        </w:rPr>
        <w:t xml:space="preserve">се </w:t>
      </w:r>
      <w:r w:rsidR="003A261B" w:rsidRPr="001D0C42">
        <w:rPr>
          <w:rFonts w:ascii="Times New Roman" w:hAnsi="Times New Roman" w:cs="Times New Roman"/>
          <w:sz w:val="24"/>
          <w:szCs w:val="24"/>
        </w:rPr>
        <w:t xml:space="preserve">продължи процесът на намаляване на високото енергийно потребление в жилищните сгради на територията на Община </w:t>
      </w:r>
      <w:r w:rsidR="00D65EBC">
        <w:rPr>
          <w:rFonts w:ascii="Times New Roman" w:hAnsi="Times New Roman" w:cs="Times New Roman"/>
          <w:sz w:val="24"/>
          <w:szCs w:val="24"/>
        </w:rPr>
        <w:t>Момчилград</w:t>
      </w:r>
      <w:r w:rsidR="003A261B" w:rsidRPr="001D0C42">
        <w:rPr>
          <w:rFonts w:ascii="Times New Roman" w:hAnsi="Times New Roman" w:cs="Times New Roman"/>
          <w:sz w:val="24"/>
          <w:szCs w:val="24"/>
        </w:rPr>
        <w:t>.</w:t>
      </w:r>
      <w:r w:rsidRPr="001D0C42">
        <w:rPr>
          <w:rFonts w:ascii="Times New Roman" w:hAnsi="Times New Roman" w:cs="Times New Roman"/>
          <w:sz w:val="24"/>
          <w:szCs w:val="24"/>
        </w:rPr>
        <w:t xml:space="preserve"> </w:t>
      </w:r>
    </w:p>
    <w:p w14:paraId="0114CB48" w14:textId="424C1FC9" w:rsidR="003A261B" w:rsidRDefault="002A5C61" w:rsidP="005775D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Тенденцията, която ще бъде следвана от Община </w:t>
      </w:r>
      <w:r w:rsidR="00D65EBC">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за периода на действие на Плана за интегрирано развитие на Община </w:t>
      </w:r>
      <w:r w:rsidR="00D65EBC">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за периода 2021 – 2027 г., както и на настоящата Програма за енергийната ефективност, е да бъдат използвани всички лостове и механизми, залегнали в Националния план за възстановяване и устойчивост, както и в Оперативните програми </w:t>
      </w:r>
      <w:r w:rsidR="00D65EBC">
        <w:rPr>
          <w:rFonts w:ascii="Times New Roman" w:hAnsi="Times New Roman" w:cs="Times New Roman"/>
          <w:sz w:val="24"/>
          <w:szCs w:val="24"/>
        </w:rPr>
        <w:t xml:space="preserve">на ЕС </w:t>
      </w:r>
      <w:r w:rsidRPr="001D0C42">
        <w:rPr>
          <w:rFonts w:ascii="Times New Roman" w:hAnsi="Times New Roman" w:cs="Times New Roman"/>
          <w:sz w:val="24"/>
          <w:szCs w:val="24"/>
        </w:rPr>
        <w:t>за програмния период 2021 – 2027 г.</w:t>
      </w:r>
      <w:r w:rsidR="00067A00" w:rsidRPr="001D0C42">
        <w:rPr>
          <w:rFonts w:ascii="Times New Roman" w:hAnsi="Times New Roman" w:cs="Times New Roman"/>
          <w:sz w:val="24"/>
          <w:szCs w:val="24"/>
        </w:rPr>
        <w:t xml:space="preserve"> </w:t>
      </w:r>
      <w:r w:rsidR="00D65EBC">
        <w:rPr>
          <w:rFonts w:ascii="Times New Roman" w:hAnsi="Times New Roman" w:cs="Times New Roman"/>
          <w:sz w:val="24"/>
          <w:szCs w:val="24"/>
        </w:rPr>
        <w:t>с оглед</w:t>
      </w:r>
      <w:r w:rsidR="00FB27E1" w:rsidRPr="001D0C42">
        <w:rPr>
          <w:rFonts w:ascii="Times New Roman" w:hAnsi="Times New Roman" w:cs="Times New Roman"/>
          <w:sz w:val="24"/>
          <w:szCs w:val="24"/>
        </w:rPr>
        <w:t xml:space="preserve"> популяризиране</w:t>
      </w:r>
      <w:r w:rsidR="00D65EBC">
        <w:rPr>
          <w:rFonts w:ascii="Times New Roman" w:hAnsi="Times New Roman" w:cs="Times New Roman"/>
          <w:sz w:val="24"/>
          <w:szCs w:val="24"/>
        </w:rPr>
        <w:t>то</w:t>
      </w:r>
      <w:r w:rsidR="00FB27E1" w:rsidRPr="001D0C42">
        <w:rPr>
          <w:rFonts w:ascii="Times New Roman" w:hAnsi="Times New Roman" w:cs="Times New Roman"/>
          <w:sz w:val="24"/>
          <w:szCs w:val="24"/>
        </w:rPr>
        <w:t xml:space="preserve"> и въвеждане</w:t>
      </w:r>
      <w:r w:rsidR="00D65EBC">
        <w:rPr>
          <w:rFonts w:ascii="Times New Roman" w:hAnsi="Times New Roman" w:cs="Times New Roman"/>
          <w:sz w:val="24"/>
          <w:szCs w:val="24"/>
        </w:rPr>
        <w:t>то</w:t>
      </w:r>
      <w:r w:rsidR="00FB27E1" w:rsidRPr="001D0C42">
        <w:rPr>
          <w:rFonts w:ascii="Times New Roman" w:hAnsi="Times New Roman" w:cs="Times New Roman"/>
          <w:sz w:val="24"/>
          <w:szCs w:val="24"/>
        </w:rPr>
        <w:t xml:space="preserve"> на енергосп</w:t>
      </w:r>
      <w:r w:rsidR="005A24A8">
        <w:rPr>
          <w:rFonts w:ascii="Times New Roman" w:hAnsi="Times New Roman" w:cs="Times New Roman"/>
          <w:sz w:val="24"/>
          <w:szCs w:val="24"/>
        </w:rPr>
        <w:t>е</w:t>
      </w:r>
      <w:r w:rsidR="00FB27E1" w:rsidRPr="001D0C42">
        <w:rPr>
          <w:rFonts w:ascii="Times New Roman" w:hAnsi="Times New Roman" w:cs="Times New Roman"/>
          <w:sz w:val="24"/>
          <w:szCs w:val="24"/>
        </w:rPr>
        <w:t>стяващи мерки в частния сграден фонд.</w:t>
      </w:r>
    </w:p>
    <w:p w14:paraId="1377BADE" w14:textId="77777777" w:rsidR="009D55D1" w:rsidRDefault="009D55D1" w:rsidP="005775D6">
      <w:pPr>
        <w:spacing w:after="0" w:line="276" w:lineRule="auto"/>
        <w:jc w:val="both"/>
        <w:rPr>
          <w:rFonts w:ascii="Times New Roman" w:hAnsi="Times New Roman" w:cs="Times New Roman"/>
          <w:sz w:val="24"/>
          <w:szCs w:val="24"/>
        </w:rPr>
      </w:pPr>
    </w:p>
    <w:p w14:paraId="00777BCF" w14:textId="77777777" w:rsidR="005E5E14" w:rsidRDefault="005E5E14" w:rsidP="005775D6">
      <w:pPr>
        <w:spacing w:after="0" w:line="276" w:lineRule="auto"/>
        <w:jc w:val="both"/>
        <w:rPr>
          <w:rFonts w:ascii="Times New Roman" w:hAnsi="Times New Roman" w:cs="Times New Roman"/>
          <w:sz w:val="24"/>
          <w:szCs w:val="24"/>
        </w:rPr>
      </w:pPr>
    </w:p>
    <w:p w14:paraId="4F47D169" w14:textId="77777777" w:rsidR="005E5E14" w:rsidRDefault="005E5E14" w:rsidP="005775D6">
      <w:pPr>
        <w:spacing w:after="0" w:line="276" w:lineRule="auto"/>
        <w:jc w:val="both"/>
        <w:rPr>
          <w:rFonts w:ascii="Times New Roman" w:hAnsi="Times New Roman" w:cs="Times New Roman"/>
          <w:sz w:val="24"/>
          <w:szCs w:val="24"/>
        </w:rPr>
      </w:pPr>
    </w:p>
    <w:p w14:paraId="1A2E76E9" w14:textId="3DE31F81" w:rsidR="005E5E14" w:rsidRPr="005E5E14" w:rsidRDefault="004314E0" w:rsidP="005E5E14">
      <w:pPr>
        <w:spacing w:after="0" w:line="276" w:lineRule="auto"/>
        <w:jc w:val="center"/>
        <w:rPr>
          <w:rFonts w:ascii="Times New Roman" w:hAnsi="Times New Roman" w:cs="Times New Roman"/>
          <w:b/>
          <w:bCs/>
          <w:i/>
          <w:iCs/>
          <w:color w:val="2F5496" w:themeColor="accent5" w:themeShade="BF"/>
          <w:sz w:val="24"/>
          <w:szCs w:val="24"/>
        </w:rPr>
      </w:pPr>
      <w:r>
        <w:rPr>
          <w:rFonts w:ascii="Times New Roman" w:hAnsi="Times New Roman" w:cs="Times New Roman"/>
          <w:b/>
          <w:bCs/>
          <w:i/>
          <w:iCs/>
          <w:color w:val="2F5496" w:themeColor="accent5" w:themeShade="BF"/>
          <w:sz w:val="24"/>
          <w:szCs w:val="24"/>
        </w:rPr>
        <w:t>С</w:t>
      </w:r>
      <w:r w:rsidR="005E5E14">
        <w:rPr>
          <w:rFonts w:ascii="Times New Roman" w:hAnsi="Times New Roman" w:cs="Times New Roman"/>
          <w:b/>
          <w:bCs/>
          <w:i/>
          <w:iCs/>
          <w:color w:val="2F5496" w:themeColor="accent5" w:themeShade="BF"/>
          <w:sz w:val="24"/>
          <w:szCs w:val="24"/>
        </w:rPr>
        <w:t>гради  – собственост на Община Момчилград</w:t>
      </w:r>
      <w:r>
        <w:rPr>
          <w:rFonts w:ascii="Times New Roman" w:hAnsi="Times New Roman" w:cs="Times New Roman"/>
          <w:b/>
          <w:bCs/>
          <w:i/>
          <w:iCs/>
          <w:color w:val="2F5496" w:themeColor="accent5" w:themeShade="BF"/>
          <w:sz w:val="24"/>
          <w:szCs w:val="24"/>
        </w:rPr>
        <w:t>, обследвани за енергийна ефективност</w:t>
      </w:r>
    </w:p>
    <w:p w14:paraId="7447AD76" w14:textId="77777777" w:rsidR="005E5E14" w:rsidRDefault="005E5E14" w:rsidP="005775D6">
      <w:pPr>
        <w:spacing w:after="0" w:line="276" w:lineRule="auto"/>
        <w:jc w:val="both"/>
        <w:rPr>
          <w:rFonts w:ascii="Times New Roman" w:hAnsi="Times New Roman" w:cs="Times New Roman"/>
          <w:sz w:val="24"/>
          <w:szCs w:val="24"/>
        </w:rPr>
      </w:pPr>
    </w:p>
    <w:tbl>
      <w:tblPr>
        <w:tblStyle w:val="ab"/>
        <w:tblW w:w="0" w:type="auto"/>
        <w:tblLook w:val="04A0" w:firstRow="1" w:lastRow="0" w:firstColumn="1" w:lastColumn="0" w:noHBand="0" w:noVBand="1"/>
      </w:tblPr>
      <w:tblGrid>
        <w:gridCol w:w="2188"/>
        <w:gridCol w:w="1353"/>
        <w:gridCol w:w="1338"/>
        <w:gridCol w:w="1779"/>
        <w:gridCol w:w="2404"/>
      </w:tblGrid>
      <w:tr w:rsidR="004301B2" w:rsidRPr="004314E0" w14:paraId="73D871F1" w14:textId="77777777" w:rsidTr="004301B2">
        <w:tc>
          <w:tcPr>
            <w:tcW w:w="2188" w:type="dxa"/>
          </w:tcPr>
          <w:p w14:paraId="4E283235" w14:textId="143F4B73" w:rsidR="005E5E14" w:rsidRPr="00A560C6" w:rsidRDefault="005E5E14" w:rsidP="005775D6">
            <w:pPr>
              <w:spacing w:line="276" w:lineRule="auto"/>
              <w:jc w:val="both"/>
              <w:rPr>
                <w:rFonts w:ascii="Times New Roman" w:hAnsi="Times New Roman" w:cs="Times New Roman"/>
                <w:b/>
                <w:bCs/>
              </w:rPr>
            </w:pPr>
            <w:r w:rsidRPr="00A560C6">
              <w:rPr>
                <w:rFonts w:ascii="Times New Roman" w:hAnsi="Times New Roman" w:cs="Times New Roman"/>
                <w:b/>
                <w:bCs/>
              </w:rPr>
              <w:t>Сграда</w:t>
            </w:r>
          </w:p>
        </w:tc>
        <w:tc>
          <w:tcPr>
            <w:tcW w:w="1353" w:type="dxa"/>
          </w:tcPr>
          <w:p w14:paraId="0FB80454" w14:textId="77777777" w:rsidR="005E5E14" w:rsidRPr="00A560C6" w:rsidRDefault="005E5E14" w:rsidP="005775D6">
            <w:pPr>
              <w:spacing w:line="276" w:lineRule="auto"/>
              <w:jc w:val="both"/>
              <w:rPr>
                <w:rFonts w:ascii="Times New Roman" w:hAnsi="Times New Roman" w:cs="Times New Roman"/>
                <w:b/>
                <w:bCs/>
              </w:rPr>
            </w:pPr>
            <w:r w:rsidRPr="00A560C6">
              <w:rPr>
                <w:rFonts w:ascii="Times New Roman" w:hAnsi="Times New Roman" w:cs="Times New Roman"/>
                <w:b/>
                <w:bCs/>
              </w:rPr>
              <w:t>Разгъната застроена площ</w:t>
            </w:r>
          </w:p>
          <w:p w14:paraId="771B0619" w14:textId="377622C9" w:rsidR="005E5E14" w:rsidRPr="00A560C6" w:rsidRDefault="005E5E14" w:rsidP="005775D6">
            <w:pPr>
              <w:spacing w:line="276" w:lineRule="auto"/>
              <w:jc w:val="both"/>
              <w:rPr>
                <w:rFonts w:ascii="Times New Roman" w:hAnsi="Times New Roman" w:cs="Times New Roman"/>
                <w:b/>
                <w:bCs/>
              </w:rPr>
            </w:pPr>
            <w:r w:rsidRPr="00A560C6">
              <w:rPr>
                <w:rFonts w:ascii="Times New Roman" w:hAnsi="Times New Roman" w:cs="Times New Roman"/>
                <w:b/>
                <w:bCs/>
              </w:rPr>
              <w:t>/кв. м./</w:t>
            </w:r>
          </w:p>
        </w:tc>
        <w:tc>
          <w:tcPr>
            <w:tcW w:w="1338" w:type="dxa"/>
          </w:tcPr>
          <w:p w14:paraId="7B0EA0C9" w14:textId="77777777" w:rsidR="005E5E14" w:rsidRPr="00A560C6" w:rsidRDefault="005E5E14" w:rsidP="005775D6">
            <w:pPr>
              <w:spacing w:line="276" w:lineRule="auto"/>
              <w:jc w:val="both"/>
              <w:rPr>
                <w:rFonts w:ascii="Times New Roman" w:hAnsi="Times New Roman" w:cs="Times New Roman"/>
                <w:b/>
                <w:bCs/>
              </w:rPr>
            </w:pPr>
            <w:r w:rsidRPr="00A560C6">
              <w:rPr>
                <w:rFonts w:ascii="Times New Roman" w:hAnsi="Times New Roman" w:cs="Times New Roman"/>
                <w:b/>
                <w:bCs/>
              </w:rPr>
              <w:t>Отопляема площ</w:t>
            </w:r>
          </w:p>
          <w:p w14:paraId="62C5EE08" w14:textId="7657B858" w:rsidR="005E5E14" w:rsidRPr="00A560C6" w:rsidRDefault="005E5E14" w:rsidP="005775D6">
            <w:pPr>
              <w:spacing w:line="276" w:lineRule="auto"/>
              <w:jc w:val="both"/>
              <w:rPr>
                <w:rFonts w:ascii="Times New Roman" w:hAnsi="Times New Roman" w:cs="Times New Roman"/>
                <w:b/>
                <w:bCs/>
              </w:rPr>
            </w:pPr>
            <w:r w:rsidRPr="00A560C6">
              <w:rPr>
                <w:rFonts w:ascii="Times New Roman" w:hAnsi="Times New Roman" w:cs="Times New Roman"/>
                <w:b/>
                <w:bCs/>
              </w:rPr>
              <w:t>/</w:t>
            </w:r>
            <w:r w:rsidR="0015268A" w:rsidRPr="00A560C6">
              <w:rPr>
                <w:rFonts w:ascii="Times New Roman" w:hAnsi="Times New Roman" w:cs="Times New Roman"/>
                <w:b/>
                <w:bCs/>
              </w:rPr>
              <w:t>куб. м.</w:t>
            </w:r>
            <w:r w:rsidRPr="00A560C6">
              <w:rPr>
                <w:rFonts w:ascii="Times New Roman" w:hAnsi="Times New Roman" w:cs="Times New Roman"/>
                <w:b/>
                <w:bCs/>
              </w:rPr>
              <w:t>/</w:t>
            </w:r>
          </w:p>
        </w:tc>
        <w:tc>
          <w:tcPr>
            <w:tcW w:w="1779" w:type="dxa"/>
          </w:tcPr>
          <w:p w14:paraId="5E4999F9" w14:textId="3BD90F8B" w:rsidR="005E5E14" w:rsidRPr="00A560C6" w:rsidRDefault="0015268A" w:rsidP="005775D6">
            <w:pPr>
              <w:spacing w:line="276" w:lineRule="auto"/>
              <w:jc w:val="both"/>
              <w:rPr>
                <w:rFonts w:ascii="Times New Roman" w:hAnsi="Times New Roman" w:cs="Times New Roman"/>
                <w:b/>
                <w:bCs/>
                <w:lang w:val="en-US"/>
              </w:rPr>
            </w:pPr>
            <w:r w:rsidRPr="00A560C6">
              <w:rPr>
                <w:rFonts w:ascii="Times New Roman" w:hAnsi="Times New Roman" w:cs="Times New Roman"/>
                <w:b/>
                <w:bCs/>
              </w:rPr>
              <w:t>Годишно потребление на енергия /k</w:t>
            </w:r>
            <w:r w:rsidRPr="00A560C6">
              <w:rPr>
                <w:rFonts w:ascii="Times New Roman" w:hAnsi="Times New Roman" w:cs="Times New Roman"/>
                <w:b/>
                <w:bCs/>
                <w:lang w:val="en-US"/>
              </w:rPr>
              <w:t>W</w:t>
            </w:r>
            <w:r w:rsidRPr="00A560C6">
              <w:rPr>
                <w:rFonts w:ascii="Times New Roman" w:hAnsi="Times New Roman" w:cs="Times New Roman"/>
                <w:b/>
                <w:bCs/>
              </w:rPr>
              <w:t>h/год./</w:t>
            </w:r>
          </w:p>
        </w:tc>
        <w:tc>
          <w:tcPr>
            <w:tcW w:w="2404" w:type="dxa"/>
          </w:tcPr>
          <w:p w14:paraId="48A4C2F8" w14:textId="4718268A" w:rsidR="005E5E14" w:rsidRPr="00A560C6" w:rsidRDefault="0015268A" w:rsidP="005775D6">
            <w:pPr>
              <w:spacing w:line="276" w:lineRule="auto"/>
              <w:jc w:val="both"/>
              <w:rPr>
                <w:rFonts w:ascii="Times New Roman" w:hAnsi="Times New Roman" w:cs="Times New Roman"/>
                <w:b/>
                <w:bCs/>
              </w:rPr>
            </w:pPr>
            <w:r w:rsidRPr="00A560C6">
              <w:rPr>
                <w:rFonts w:ascii="Times New Roman" w:hAnsi="Times New Roman" w:cs="Times New Roman"/>
                <w:b/>
                <w:bCs/>
              </w:rPr>
              <w:t>Фирма, извършила обследването за енергийна ефективност</w:t>
            </w:r>
          </w:p>
        </w:tc>
      </w:tr>
      <w:tr w:rsidR="004301B2" w:rsidRPr="004314E0" w14:paraId="63BE1A9C" w14:textId="77777777" w:rsidTr="004301B2">
        <w:tc>
          <w:tcPr>
            <w:tcW w:w="2188" w:type="dxa"/>
          </w:tcPr>
          <w:p w14:paraId="3D9283B0" w14:textId="77777777" w:rsidR="004314E0" w:rsidRDefault="004301B2" w:rsidP="005775D6">
            <w:pPr>
              <w:spacing w:line="276" w:lineRule="auto"/>
              <w:jc w:val="both"/>
              <w:rPr>
                <w:rFonts w:ascii="Times New Roman" w:hAnsi="Times New Roman" w:cs="Times New Roman"/>
              </w:rPr>
            </w:pPr>
            <w:r w:rsidRPr="004314E0">
              <w:rPr>
                <w:rFonts w:ascii="Times New Roman" w:hAnsi="Times New Roman" w:cs="Times New Roman"/>
              </w:rPr>
              <w:t>СОУ „Н. Й. Вапцаров“,</w:t>
            </w:r>
          </w:p>
          <w:p w14:paraId="51982030" w14:textId="38D2CDC8" w:rsidR="005E5E14" w:rsidRPr="004314E0" w:rsidRDefault="004301B2" w:rsidP="005775D6">
            <w:pPr>
              <w:spacing w:line="276" w:lineRule="auto"/>
              <w:jc w:val="both"/>
              <w:rPr>
                <w:rFonts w:ascii="Times New Roman" w:hAnsi="Times New Roman" w:cs="Times New Roman"/>
              </w:rPr>
            </w:pPr>
            <w:r w:rsidRPr="004314E0">
              <w:rPr>
                <w:rFonts w:ascii="Times New Roman" w:hAnsi="Times New Roman" w:cs="Times New Roman"/>
              </w:rPr>
              <w:t>гр. Момчилград</w:t>
            </w:r>
          </w:p>
        </w:tc>
        <w:tc>
          <w:tcPr>
            <w:tcW w:w="1353" w:type="dxa"/>
          </w:tcPr>
          <w:p w14:paraId="5417B22B" w14:textId="731DC369" w:rsidR="005E5E14" w:rsidRPr="004314E0" w:rsidRDefault="004301B2" w:rsidP="005775D6">
            <w:pPr>
              <w:spacing w:line="276" w:lineRule="auto"/>
              <w:jc w:val="both"/>
              <w:rPr>
                <w:rFonts w:ascii="Times New Roman" w:hAnsi="Times New Roman" w:cs="Times New Roman"/>
              </w:rPr>
            </w:pPr>
            <w:r w:rsidRPr="004314E0">
              <w:rPr>
                <w:rFonts w:ascii="Times New Roman" w:hAnsi="Times New Roman" w:cs="Times New Roman"/>
              </w:rPr>
              <w:t>4 536</w:t>
            </w:r>
          </w:p>
        </w:tc>
        <w:tc>
          <w:tcPr>
            <w:tcW w:w="1338" w:type="dxa"/>
          </w:tcPr>
          <w:p w14:paraId="2C1B0892" w14:textId="4CCD17FB" w:rsidR="005E5E14" w:rsidRPr="004314E0" w:rsidRDefault="004301B2" w:rsidP="005775D6">
            <w:pPr>
              <w:spacing w:line="276" w:lineRule="auto"/>
              <w:jc w:val="both"/>
              <w:rPr>
                <w:rFonts w:ascii="Times New Roman" w:hAnsi="Times New Roman" w:cs="Times New Roman"/>
              </w:rPr>
            </w:pPr>
            <w:r w:rsidRPr="004314E0">
              <w:rPr>
                <w:rFonts w:ascii="Times New Roman" w:hAnsi="Times New Roman" w:cs="Times New Roman"/>
              </w:rPr>
              <w:t>17 910</w:t>
            </w:r>
          </w:p>
        </w:tc>
        <w:tc>
          <w:tcPr>
            <w:tcW w:w="1779" w:type="dxa"/>
          </w:tcPr>
          <w:p w14:paraId="24248090" w14:textId="0C2D9C2D" w:rsidR="005E5E14" w:rsidRPr="004314E0" w:rsidRDefault="004301B2" w:rsidP="005775D6">
            <w:pPr>
              <w:spacing w:line="276" w:lineRule="auto"/>
              <w:jc w:val="both"/>
              <w:rPr>
                <w:rFonts w:ascii="Times New Roman" w:hAnsi="Times New Roman" w:cs="Times New Roman"/>
              </w:rPr>
            </w:pPr>
            <w:r w:rsidRPr="004314E0">
              <w:rPr>
                <w:rFonts w:ascii="Times New Roman" w:hAnsi="Times New Roman" w:cs="Times New Roman"/>
              </w:rPr>
              <w:t>13 300</w:t>
            </w:r>
          </w:p>
        </w:tc>
        <w:tc>
          <w:tcPr>
            <w:tcW w:w="2404" w:type="dxa"/>
          </w:tcPr>
          <w:p w14:paraId="2764DEA5" w14:textId="3C557BFE" w:rsidR="005E5E14" w:rsidRPr="004314E0" w:rsidRDefault="004301B2" w:rsidP="005775D6">
            <w:pPr>
              <w:spacing w:line="276" w:lineRule="auto"/>
              <w:jc w:val="both"/>
              <w:rPr>
                <w:rFonts w:ascii="Times New Roman" w:hAnsi="Times New Roman" w:cs="Times New Roman"/>
              </w:rPr>
            </w:pPr>
            <w:r w:rsidRPr="004314E0">
              <w:rPr>
                <w:rFonts w:ascii="Times New Roman" w:hAnsi="Times New Roman" w:cs="Times New Roman"/>
              </w:rPr>
              <w:t>„Калорал“ ЕООД, гр. Хасково</w:t>
            </w:r>
          </w:p>
        </w:tc>
      </w:tr>
      <w:tr w:rsidR="004301B2" w:rsidRPr="004314E0" w14:paraId="5B88EC85" w14:textId="77777777" w:rsidTr="004301B2">
        <w:tc>
          <w:tcPr>
            <w:tcW w:w="2188" w:type="dxa"/>
          </w:tcPr>
          <w:p w14:paraId="03F5D87F" w14:textId="77777777" w:rsid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 xml:space="preserve">ОУ „Д-р Петър Берон“, </w:t>
            </w:r>
          </w:p>
          <w:p w14:paraId="0F0FB522" w14:textId="0A2D3924"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гр. Момчилград</w:t>
            </w:r>
          </w:p>
        </w:tc>
        <w:tc>
          <w:tcPr>
            <w:tcW w:w="1353" w:type="dxa"/>
          </w:tcPr>
          <w:p w14:paraId="68A48063" w14:textId="62584AA3"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8 100</w:t>
            </w:r>
          </w:p>
        </w:tc>
        <w:tc>
          <w:tcPr>
            <w:tcW w:w="1338" w:type="dxa"/>
          </w:tcPr>
          <w:p w14:paraId="09DE4829" w14:textId="35D21DC3"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24 300</w:t>
            </w:r>
          </w:p>
        </w:tc>
        <w:tc>
          <w:tcPr>
            <w:tcW w:w="1779" w:type="dxa"/>
          </w:tcPr>
          <w:p w14:paraId="2F82F97A" w14:textId="630DE1DA"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8 000</w:t>
            </w:r>
          </w:p>
        </w:tc>
        <w:tc>
          <w:tcPr>
            <w:tcW w:w="2404" w:type="dxa"/>
          </w:tcPr>
          <w:p w14:paraId="4EA99A15" w14:textId="1591F41A"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„Калорал“ ЕООД, гр. Хасково</w:t>
            </w:r>
          </w:p>
        </w:tc>
      </w:tr>
      <w:tr w:rsidR="004301B2" w:rsidRPr="004314E0" w14:paraId="386292C5" w14:textId="77777777" w:rsidTr="004301B2">
        <w:tc>
          <w:tcPr>
            <w:tcW w:w="2188" w:type="dxa"/>
          </w:tcPr>
          <w:p w14:paraId="157EC9F7" w14:textId="7777777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ОУ „Н. Й.</w:t>
            </w:r>
          </w:p>
          <w:p w14:paraId="57AD3263" w14:textId="2A72E9C4"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 xml:space="preserve"> Вапцаров“,</w:t>
            </w:r>
          </w:p>
          <w:p w14:paraId="2EE6A2CD" w14:textId="63B2A693"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 xml:space="preserve"> с. Груево</w:t>
            </w:r>
          </w:p>
        </w:tc>
        <w:tc>
          <w:tcPr>
            <w:tcW w:w="1353" w:type="dxa"/>
          </w:tcPr>
          <w:p w14:paraId="61006F4F" w14:textId="190D075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2 952</w:t>
            </w:r>
          </w:p>
        </w:tc>
        <w:tc>
          <w:tcPr>
            <w:tcW w:w="1338" w:type="dxa"/>
          </w:tcPr>
          <w:p w14:paraId="68BB058F" w14:textId="150627DC"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8 856</w:t>
            </w:r>
          </w:p>
        </w:tc>
        <w:tc>
          <w:tcPr>
            <w:tcW w:w="1779" w:type="dxa"/>
          </w:tcPr>
          <w:p w14:paraId="69D13350" w14:textId="585AECCE"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5 103</w:t>
            </w:r>
          </w:p>
        </w:tc>
        <w:tc>
          <w:tcPr>
            <w:tcW w:w="2404" w:type="dxa"/>
          </w:tcPr>
          <w:p w14:paraId="19AA6147" w14:textId="11660A7A"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„Енергоефект Консулт“ ЕООД, гр. София</w:t>
            </w:r>
          </w:p>
        </w:tc>
      </w:tr>
      <w:tr w:rsidR="004301B2" w:rsidRPr="004314E0" w14:paraId="2C25900C" w14:textId="77777777" w:rsidTr="004301B2">
        <w:tc>
          <w:tcPr>
            <w:tcW w:w="2188" w:type="dxa"/>
          </w:tcPr>
          <w:p w14:paraId="71AF2B66" w14:textId="77777777" w:rsid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Читалище „Хр. Смирненски“,</w:t>
            </w:r>
          </w:p>
          <w:p w14:paraId="38A56F53" w14:textId="6820ECFA"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с. Равен</w:t>
            </w:r>
          </w:p>
        </w:tc>
        <w:tc>
          <w:tcPr>
            <w:tcW w:w="1353" w:type="dxa"/>
          </w:tcPr>
          <w:p w14:paraId="3DACA23D" w14:textId="6606E051"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667</w:t>
            </w:r>
          </w:p>
        </w:tc>
        <w:tc>
          <w:tcPr>
            <w:tcW w:w="1338" w:type="dxa"/>
          </w:tcPr>
          <w:p w14:paraId="22D8C4E5" w14:textId="569A9C72"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2 279</w:t>
            </w:r>
          </w:p>
        </w:tc>
        <w:tc>
          <w:tcPr>
            <w:tcW w:w="1779" w:type="dxa"/>
          </w:tcPr>
          <w:p w14:paraId="71064AA6" w14:textId="677FEA0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200</w:t>
            </w:r>
          </w:p>
        </w:tc>
        <w:tc>
          <w:tcPr>
            <w:tcW w:w="2404" w:type="dxa"/>
          </w:tcPr>
          <w:p w14:paraId="196AAAC2" w14:textId="0D1D4C54"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„Мотива“ ЕООД, гр. Хасково</w:t>
            </w:r>
          </w:p>
        </w:tc>
      </w:tr>
      <w:tr w:rsidR="004301B2" w:rsidRPr="004314E0" w14:paraId="78789FC0" w14:textId="77777777" w:rsidTr="004301B2">
        <w:tc>
          <w:tcPr>
            <w:tcW w:w="2188" w:type="dxa"/>
          </w:tcPr>
          <w:p w14:paraId="19BB718D" w14:textId="77777777" w:rsid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 xml:space="preserve">Читалище „Единство“, </w:t>
            </w:r>
          </w:p>
          <w:p w14:paraId="3813DF59" w14:textId="523015A6"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с. Груево</w:t>
            </w:r>
          </w:p>
        </w:tc>
        <w:tc>
          <w:tcPr>
            <w:tcW w:w="1353" w:type="dxa"/>
          </w:tcPr>
          <w:p w14:paraId="6D6C1BA4" w14:textId="2859750B"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411</w:t>
            </w:r>
          </w:p>
        </w:tc>
        <w:tc>
          <w:tcPr>
            <w:tcW w:w="1338" w:type="dxa"/>
          </w:tcPr>
          <w:p w14:paraId="676D5943" w14:textId="1519C6CB"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1 340</w:t>
            </w:r>
          </w:p>
        </w:tc>
        <w:tc>
          <w:tcPr>
            <w:tcW w:w="1779" w:type="dxa"/>
          </w:tcPr>
          <w:p w14:paraId="690654C0" w14:textId="41E7C4E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 xml:space="preserve">200 </w:t>
            </w:r>
          </w:p>
        </w:tc>
        <w:tc>
          <w:tcPr>
            <w:tcW w:w="2404" w:type="dxa"/>
          </w:tcPr>
          <w:p w14:paraId="32EE3BCB" w14:textId="1DBF032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„Мотива“ ЕООД, гр. Хасково</w:t>
            </w:r>
          </w:p>
        </w:tc>
      </w:tr>
      <w:tr w:rsidR="004301B2" w:rsidRPr="004314E0" w14:paraId="1048B3BD" w14:textId="77777777" w:rsidTr="004301B2">
        <w:tc>
          <w:tcPr>
            <w:tcW w:w="2188" w:type="dxa"/>
          </w:tcPr>
          <w:p w14:paraId="62121B3B" w14:textId="77777777" w:rsid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 xml:space="preserve">Читалище „Алеко Константинов“, </w:t>
            </w:r>
          </w:p>
          <w:p w14:paraId="4695941E" w14:textId="46FFE572"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с. Звездел</w:t>
            </w:r>
          </w:p>
        </w:tc>
        <w:tc>
          <w:tcPr>
            <w:tcW w:w="1353" w:type="dxa"/>
          </w:tcPr>
          <w:p w14:paraId="7360170A" w14:textId="5DFD5DED"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303</w:t>
            </w:r>
          </w:p>
        </w:tc>
        <w:tc>
          <w:tcPr>
            <w:tcW w:w="1338" w:type="dxa"/>
          </w:tcPr>
          <w:p w14:paraId="4860DA29" w14:textId="23A4373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1 326</w:t>
            </w:r>
          </w:p>
        </w:tc>
        <w:tc>
          <w:tcPr>
            <w:tcW w:w="1779" w:type="dxa"/>
          </w:tcPr>
          <w:p w14:paraId="469E36BA" w14:textId="5046E718"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200</w:t>
            </w:r>
          </w:p>
        </w:tc>
        <w:tc>
          <w:tcPr>
            <w:tcW w:w="2404" w:type="dxa"/>
          </w:tcPr>
          <w:p w14:paraId="3EA663A0" w14:textId="02E854B7" w:rsidR="004301B2" w:rsidRPr="004314E0" w:rsidRDefault="004301B2" w:rsidP="004301B2">
            <w:pPr>
              <w:spacing w:line="276" w:lineRule="auto"/>
              <w:jc w:val="both"/>
              <w:rPr>
                <w:rFonts w:ascii="Times New Roman" w:hAnsi="Times New Roman" w:cs="Times New Roman"/>
              </w:rPr>
            </w:pPr>
            <w:r w:rsidRPr="004314E0">
              <w:rPr>
                <w:rFonts w:ascii="Times New Roman" w:hAnsi="Times New Roman" w:cs="Times New Roman"/>
              </w:rPr>
              <w:t>„Мотива“ ЕООД, гр. Хасково</w:t>
            </w:r>
          </w:p>
        </w:tc>
      </w:tr>
      <w:tr w:rsidR="004301B2" w:rsidRPr="004314E0" w14:paraId="2D91795B" w14:textId="77777777" w:rsidTr="004301B2">
        <w:tc>
          <w:tcPr>
            <w:tcW w:w="2188" w:type="dxa"/>
          </w:tcPr>
          <w:p w14:paraId="30F1263C" w14:textId="77777777" w:rsid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lastRenderedPageBreak/>
              <w:t xml:space="preserve">Читалище „Н. Й. Вапцаров“, </w:t>
            </w:r>
          </w:p>
          <w:p w14:paraId="32791C44" w14:textId="6BAB97F3"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с. Нановица</w:t>
            </w:r>
          </w:p>
        </w:tc>
        <w:tc>
          <w:tcPr>
            <w:tcW w:w="1353" w:type="dxa"/>
          </w:tcPr>
          <w:p w14:paraId="6B3E24EF" w14:textId="70F67628"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653</w:t>
            </w:r>
          </w:p>
        </w:tc>
        <w:tc>
          <w:tcPr>
            <w:tcW w:w="1338" w:type="dxa"/>
          </w:tcPr>
          <w:p w14:paraId="4A1BC28F" w14:textId="4CC022F2"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1 592</w:t>
            </w:r>
          </w:p>
        </w:tc>
        <w:tc>
          <w:tcPr>
            <w:tcW w:w="1779" w:type="dxa"/>
          </w:tcPr>
          <w:p w14:paraId="2603CAC8" w14:textId="748920A3"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200</w:t>
            </w:r>
          </w:p>
        </w:tc>
        <w:tc>
          <w:tcPr>
            <w:tcW w:w="2404" w:type="dxa"/>
          </w:tcPr>
          <w:p w14:paraId="7A872488" w14:textId="4BB604E0"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„Мотива“ ЕООД, гр. Хасково</w:t>
            </w:r>
          </w:p>
        </w:tc>
      </w:tr>
      <w:tr w:rsidR="004301B2" w:rsidRPr="004314E0" w14:paraId="40217641" w14:textId="77777777" w:rsidTr="004301B2">
        <w:tc>
          <w:tcPr>
            <w:tcW w:w="2188" w:type="dxa"/>
          </w:tcPr>
          <w:p w14:paraId="27851ECB" w14:textId="4F9FC13C"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ЦДГ „Здравец“, гр. Момчилград</w:t>
            </w:r>
          </w:p>
        </w:tc>
        <w:tc>
          <w:tcPr>
            <w:tcW w:w="1353" w:type="dxa"/>
          </w:tcPr>
          <w:p w14:paraId="38FB1C60" w14:textId="31CBD61A"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1 760</w:t>
            </w:r>
          </w:p>
        </w:tc>
        <w:tc>
          <w:tcPr>
            <w:tcW w:w="1338" w:type="dxa"/>
          </w:tcPr>
          <w:p w14:paraId="147C656C" w14:textId="38DEE6F0"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4 400</w:t>
            </w:r>
          </w:p>
        </w:tc>
        <w:tc>
          <w:tcPr>
            <w:tcW w:w="1779" w:type="dxa"/>
          </w:tcPr>
          <w:p w14:paraId="034B8BD9" w14:textId="7ED64D8B"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31 423</w:t>
            </w:r>
          </w:p>
        </w:tc>
        <w:tc>
          <w:tcPr>
            <w:tcW w:w="2404" w:type="dxa"/>
          </w:tcPr>
          <w:p w14:paraId="0440AC5F" w14:textId="69E824E1"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„Техноконтрол“ ЕООД, гр. София</w:t>
            </w:r>
          </w:p>
        </w:tc>
      </w:tr>
      <w:tr w:rsidR="004301B2" w:rsidRPr="004314E0" w14:paraId="3B15FE85" w14:textId="77777777" w:rsidTr="004301B2">
        <w:tc>
          <w:tcPr>
            <w:tcW w:w="2188" w:type="dxa"/>
          </w:tcPr>
          <w:p w14:paraId="00A82CC9" w14:textId="77777777" w:rsid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 xml:space="preserve">ЦДГ „Зорница“, </w:t>
            </w:r>
          </w:p>
          <w:p w14:paraId="242343E5" w14:textId="2E54A770"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гр. Момчилград</w:t>
            </w:r>
          </w:p>
        </w:tc>
        <w:tc>
          <w:tcPr>
            <w:tcW w:w="1353" w:type="dxa"/>
          </w:tcPr>
          <w:p w14:paraId="77F05C1D" w14:textId="3A008562"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1 584</w:t>
            </w:r>
          </w:p>
        </w:tc>
        <w:tc>
          <w:tcPr>
            <w:tcW w:w="1338" w:type="dxa"/>
          </w:tcPr>
          <w:p w14:paraId="5B0AC004" w14:textId="4D1FEE58"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3 960</w:t>
            </w:r>
          </w:p>
        </w:tc>
        <w:tc>
          <w:tcPr>
            <w:tcW w:w="1779" w:type="dxa"/>
          </w:tcPr>
          <w:p w14:paraId="4675407B" w14:textId="57967CC2"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23 098</w:t>
            </w:r>
          </w:p>
        </w:tc>
        <w:tc>
          <w:tcPr>
            <w:tcW w:w="2404" w:type="dxa"/>
          </w:tcPr>
          <w:p w14:paraId="1B377F29" w14:textId="5B431B2E"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„Аниди“ ЕООД, гр. Пловдив</w:t>
            </w:r>
          </w:p>
        </w:tc>
      </w:tr>
      <w:tr w:rsidR="004301B2" w:rsidRPr="004314E0" w14:paraId="12046882" w14:textId="77777777" w:rsidTr="004301B2">
        <w:tc>
          <w:tcPr>
            <w:tcW w:w="2188" w:type="dxa"/>
          </w:tcPr>
          <w:p w14:paraId="57BC54A6" w14:textId="77777777" w:rsid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 xml:space="preserve">ЦДГ „Пролет“, </w:t>
            </w:r>
          </w:p>
          <w:p w14:paraId="778F2385" w14:textId="4ECADE3B"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с. Нановица</w:t>
            </w:r>
          </w:p>
        </w:tc>
        <w:tc>
          <w:tcPr>
            <w:tcW w:w="1353" w:type="dxa"/>
          </w:tcPr>
          <w:p w14:paraId="49528B38" w14:textId="089D2D82"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756</w:t>
            </w:r>
          </w:p>
        </w:tc>
        <w:tc>
          <w:tcPr>
            <w:tcW w:w="1338" w:type="dxa"/>
          </w:tcPr>
          <w:p w14:paraId="7EB3BE61" w14:textId="7C3D6D35"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1 040</w:t>
            </w:r>
          </w:p>
        </w:tc>
        <w:tc>
          <w:tcPr>
            <w:tcW w:w="1779" w:type="dxa"/>
          </w:tcPr>
          <w:p w14:paraId="509B83AD" w14:textId="5F745B6A"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11 040</w:t>
            </w:r>
          </w:p>
        </w:tc>
        <w:tc>
          <w:tcPr>
            <w:tcW w:w="2404" w:type="dxa"/>
          </w:tcPr>
          <w:p w14:paraId="7917682C" w14:textId="03AE7FBB" w:rsidR="004301B2"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„Аниди“ ЕООД, гр. Пловдив</w:t>
            </w:r>
          </w:p>
        </w:tc>
      </w:tr>
      <w:tr w:rsidR="0015684D" w:rsidRPr="004314E0" w14:paraId="5052817D" w14:textId="77777777" w:rsidTr="004301B2">
        <w:tc>
          <w:tcPr>
            <w:tcW w:w="2188" w:type="dxa"/>
          </w:tcPr>
          <w:p w14:paraId="2E7512E0" w14:textId="77777777" w:rsid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 xml:space="preserve">ЦДГ „Слънце“, </w:t>
            </w:r>
          </w:p>
          <w:p w14:paraId="26BB274F" w14:textId="6F085A17" w:rsidR="0015684D"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с. Груево</w:t>
            </w:r>
          </w:p>
        </w:tc>
        <w:tc>
          <w:tcPr>
            <w:tcW w:w="1353" w:type="dxa"/>
          </w:tcPr>
          <w:p w14:paraId="74DFCA87" w14:textId="003ACE2E" w:rsidR="0015684D"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756</w:t>
            </w:r>
          </w:p>
        </w:tc>
        <w:tc>
          <w:tcPr>
            <w:tcW w:w="1338" w:type="dxa"/>
          </w:tcPr>
          <w:p w14:paraId="48698C29" w14:textId="44196BC9" w:rsidR="0015684D"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1 040</w:t>
            </w:r>
          </w:p>
        </w:tc>
        <w:tc>
          <w:tcPr>
            <w:tcW w:w="1779" w:type="dxa"/>
          </w:tcPr>
          <w:p w14:paraId="1432E91F" w14:textId="47E6BFA3" w:rsidR="0015684D"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16 314</w:t>
            </w:r>
          </w:p>
        </w:tc>
        <w:tc>
          <w:tcPr>
            <w:tcW w:w="2404" w:type="dxa"/>
          </w:tcPr>
          <w:p w14:paraId="00261724" w14:textId="37EFE52F" w:rsidR="0015684D" w:rsidRPr="004314E0" w:rsidRDefault="0015684D" w:rsidP="004301B2">
            <w:pPr>
              <w:spacing w:line="276" w:lineRule="auto"/>
              <w:jc w:val="both"/>
              <w:rPr>
                <w:rFonts w:ascii="Times New Roman" w:hAnsi="Times New Roman" w:cs="Times New Roman"/>
              </w:rPr>
            </w:pPr>
            <w:r w:rsidRPr="004314E0">
              <w:rPr>
                <w:rFonts w:ascii="Times New Roman" w:hAnsi="Times New Roman" w:cs="Times New Roman"/>
              </w:rPr>
              <w:t>„Мотива“ ЕООД, гр. Хасково</w:t>
            </w:r>
          </w:p>
        </w:tc>
      </w:tr>
      <w:tr w:rsidR="0015684D" w:rsidRPr="004314E0" w14:paraId="0488C1B5" w14:textId="77777777" w:rsidTr="004301B2">
        <w:tc>
          <w:tcPr>
            <w:tcW w:w="2188" w:type="dxa"/>
          </w:tcPr>
          <w:p w14:paraId="349615D4" w14:textId="77777777" w:rsid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 xml:space="preserve">Детска ясла „3-ти март“, </w:t>
            </w:r>
          </w:p>
          <w:p w14:paraId="55227819" w14:textId="5C61F237"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гр. Момчилград</w:t>
            </w:r>
          </w:p>
        </w:tc>
        <w:tc>
          <w:tcPr>
            <w:tcW w:w="1353" w:type="dxa"/>
          </w:tcPr>
          <w:p w14:paraId="26663305" w14:textId="76226B53"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2 520</w:t>
            </w:r>
          </w:p>
        </w:tc>
        <w:tc>
          <w:tcPr>
            <w:tcW w:w="1338" w:type="dxa"/>
          </w:tcPr>
          <w:p w14:paraId="39C01BC9" w14:textId="223F8C5D"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4 400</w:t>
            </w:r>
          </w:p>
        </w:tc>
        <w:tc>
          <w:tcPr>
            <w:tcW w:w="1779" w:type="dxa"/>
          </w:tcPr>
          <w:p w14:paraId="19F6C71D" w14:textId="70C73D12"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31 702</w:t>
            </w:r>
          </w:p>
        </w:tc>
        <w:tc>
          <w:tcPr>
            <w:tcW w:w="2404" w:type="dxa"/>
          </w:tcPr>
          <w:p w14:paraId="2B4155E3" w14:textId="346291F8"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„Енергоефект Консулт“ ЕООД, гр. София</w:t>
            </w:r>
          </w:p>
        </w:tc>
      </w:tr>
      <w:tr w:rsidR="0015684D" w:rsidRPr="004314E0" w14:paraId="03CE60BF" w14:textId="77777777" w:rsidTr="004301B2">
        <w:tc>
          <w:tcPr>
            <w:tcW w:w="2188" w:type="dxa"/>
          </w:tcPr>
          <w:p w14:paraId="58127590" w14:textId="77777777" w:rsid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 xml:space="preserve">МБАЛ „С. Ростовцев“, </w:t>
            </w:r>
          </w:p>
          <w:p w14:paraId="660F2B9C" w14:textId="7CD0246D"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гр. Момчилград</w:t>
            </w:r>
          </w:p>
        </w:tc>
        <w:tc>
          <w:tcPr>
            <w:tcW w:w="1353" w:type="dxa"/>
          </w:tcPr>
          <w:p w14:paraId="6F08FADA" w14:textId="4BA43E25"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4 332</w:t>
            </w:r>
          </w:p>
        </w:tc>
        <w:tc>
          <w:tcPr>
            <w:tcW w:w="1338" w:type="dxa"/>
          </w:tcPr>
          <w:p w14:paraId="468C6EB6" w14:textId="36B3EE8E"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14 288</w:t>
            </w:r>
          </w:p>
        </w:tc>
        <w:tc>
          <w:tcPr>
            <w:tcW w:w="1779" w:type="dxa"/>
          </w:tcPr>
          <w:p w14:paraId="14801D27" w14:textId="7051B47A"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300 000</w:t>
            </w:r>
          </w:p>
        </w:tc>
        <w:tc>
          <w:tcPr>
            <w:tcW w:w="2404" w:type="dxa"/>
          </w:tcPr>
          <w:p w14:paraId="11EB1D43" w14:textId="4F828D8A" w:rsidR="0015684D" w:rsidRPr="004314E0" w:rsidRDefault="0015684D" w:rsidP="0015684D">
            <w:pPr>
              <w:spacing w:line="276" w:lineRule="auto"/>
              <w:jc w:val="both"/>
              <w:rPr>
                <w:rFonts w:ascii="Times New Roman" w:hAnsi="Times New Roman" w:cs="Times New Roman"/>
              </w:rPr>
            </w:pPr>
            <w:r w:rsidRPr="004314E0">
              <w:rPr>
                <w:rFonts w:ascii="Times New Roman" w:hAnsi="Times New Roman" w:cs="Times New Roman"/>
              </w:rPr>
              <w:t>„ЕКО-АТ“ ЕООД</w:t>
            </w:r>
            <w:r w:rsidR="00FA648D" w:rsidRPr="004314E0">
              <w:rPr>
                <w:rFonts w:ascii="Times New Roman" w:hAnsi="Times New Roman" w:cs="Times New Roman"/>
              </w:rPr>
              <w:t>, гр. София</w:t>
            </w:r>
          </w:p>
        </w:tc>
      </w:tr>
      <w:tr w:rsidR="0015684D" w:rsidRPr="004314E0" w14:paraId="194AF04C" w14:textId="77777777" w:rsidTr="004301B2">
        <w:tc>
          <w:tcPr>
            <w:tcW w:w="2188" w:type="dxa"/>
          </w:tcPr>
          <w:p w14:paraId="350E6637" w14:textId="77777777" w:rsid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Читалище „Нов живот“</w:t>
            </w:r>
            <w:r w:rsidR="004314E0">
              <w:rPr>
                <w:rFonts w:ascii="Times New Roman" w:hAnsi="Times New Roman" w:cs="Times New Roman"/>
              </w:rPr>
              <w:t xml:space="preserve">, </w:t>
            </w:r>
          </w:p>
          <w:p w14:paraId="2EBCE78C" w14:textId="7F031A21" w:rsidR="0015684D" w:rsidRPr="004314E0" w:rsidRDefault="004314E0" w:rsidP="0015684D">
            <w:pPr>
              <w:spacing w:line="276" w:lineRule="auto"/>
              <w:jc w:val="both"/>
              <w:rPr>
                <w:rFonts w:ascii="Times New Roman" w:hAnsi="Times New Roman" w:cs="Times New Roman"/>
              </w:rPr>
            </w:pPr>
            <w:r>
              <w:rPr>
                <w:rFonts w:ascii="Times New Roman" w:hAnsi="Times New Roman" w:cs="Times New Roman"/>
              </w:rPr>
              <w:t>гр. Момчилград</w:t>
            </w:r>
          </w:p>
        </w:tc>
        <w:tc>
          <w:tcPr>
            <w:tcW w:w="1353" w:type="dxa"/>
          </w:tcPr>
          <w:p w14:paraId="200BA5A0" w14:textId="667D5041"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5 533</w:t>
            </w:r>
          </w:p>
        </w:tc>
        <w:tc>
          <w:tcPr>
            <w:tcW w:w="1338" w:type="dxa"/>
          </w:tcPr>
          <w:p w14:paraId="79DDB4B4" w14:textId="4A4A9B7D"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23 971</w:t>
            </w:r>
          </w:p>
        </w:tc>
        <w:tc>
          <w:tcPr>
            <w:tcW w:w="1779" w:type="dxa"/>
          </w:tcPr>
          <w:p w14:paraId="496A4577" w14:textId="61462E22"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165 532</w:t>
            </w:r>
          </w:p>
        </w:tc>
        <w:tc>
          <w:tcPr>
            <w:tcW w:w="2404" w:type="dxa"/>
          </w:tcPr>
          <w:p w14:paraId="0CF7CB9D" w14:textId="57DE4D38"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“Екселансенерджи“ ЕООД, гр. София</w:t>
            </w:r>
          </w:p>
        </w:tc>
      </w:tr>
      <w:tr w:rsidR="0015684D" w:rsidRPr="004314E0" w14:paraId="2309DA7D" w14:textId="77777777" w:rsidTr="004301B2">
        <w:tc>
          <w:tcPr>
            <w:tcW w:w="2188" w:type="dxa"/>
          </w:tcPr>
          <w:p w14:paraId="50241F7E" w14:textId="4550504D"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Сграда Общинска администрация</w:t>
            </w:r>
          </w:p>
        </w:tc>
        <w:tc>
          <w:tcPr>
            <w:tcW w:w="1353" w:type="dxa"/>
          </w:tcPr>
          <w:p w14:paraId="14D909B4" w14:textId="1B286F9F"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1 131</w:t>
            </w:r>
          </w:p>
        </w:tc>
        <w:tc>
          <w:tcPr>
            <w:tcW w:w="1338" w:type="dxa"/>
          </w:tcPr>
          <w:p w14:paraId="65560B91" w14:textId="05841A19"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3 393</w:t>
            </w:r>
          </w:p>
        </w:tc>
        <w:tc>
          <w:tcPr>
            <w:tcW w:w="1779" w:type="dxa"/>
          </w:tcPr>
          <w:p w14:paraId="310696F6" w14:textId="1FB276FD" w:rsidR="0015684D" w:rsidRPr="004314E0" w:rsidRDefault="00FA648D" w:rsidP="00FA648D">
            <w:pPr>
              <w:spacing w:line="276" w:lineRule="auto"/>
              <w:jc w:val="center"/>
              <w:rPr>
                <w:rFonts w:ascii="Times New Roman" w:hAnsi="Times New Roman" w:cs="Times New Roman"/>
              </w:rPr>
            </w:pPr>
            <w:r w:rsidRPr="004314E0">
              <w:rPr>
                <w:rFonts w:ascii="Times New Roman" w:hAnsi="Times New Roman" w:cs="Times New Roman"/>
              </w:rPr>
              <w:t>-</w:t>
            </w:r>
          </w:p>
        </w:tc>
        <w:tc>
          <w:tcPr>
            <w:tcW w:w="2404" w:type="dxa"/>
          </w:tcPr>
          <w:p w14:paraId="64DA3AAD" w14:textId="60A66C21" w:rsidR="0015684D" w:rsidRPr="004314E0" w:rsidRDefault="00FA648D" w:rsidP="0015684D">
            <w:pPr>
              <w:spacing w:line="276" w:lineRule="auto"/>
              <w:jc w:val="both"/>
              <w:rPr>
                <w:rFonts w:ascii="Times New Roman" w:hAnsi="Times New Roman" w:cs="Times New Roman"/>
              </w:rPr>
            </w:pPr>
            <w:r w:rsidRPr="004314E0">
              <w:rPr>
                <w:rFonts w:ascii="Times New Roman" w:hAnsi="Times New Roman" w:cs="Times New Roman"/>
              </w:rPr>
              <w:t>“Екселансенерджи“ ЕООД, гр. София</w:t>
            </w:r>
          </w:p>
        </w:tc>
      </w:tr>
    </w:tbl>
    <w:p w14:paraId="4E14E1F0" w14:textId="49BDAA83" w:rsidR="005E5E14" w:rsidRDefault="004314E0" w:rsidP="004314E0">
      <w:pPr>
        <w:spacing w:after="0" w:line="276" w:lineRule="auto"/>
        <w:jc w:val="center"/>
        <w:rPr>
          <w:rFonts w:ascii="Times New Roman" w:hAnsi="Times New Roman" w:cs="Times New Roman"/>
          <w:b/>
          <w:bCs/>
          <w:i/>
          <w:iCs/>
          <w:color w:val="2F5496" w:themeColor="accent5" w:themeShade="BF"/>
          <w:sz w:val="24"/>
          <w:szCs w:val="24"/>
        </w:rPr>
      </w:pPr>
      <w:r w:rsidRPr="004314E0">
        <w:rPr>
          <w:rFonts w:ascii="Times New Roman" w:hAnsi="Times New Roman" w:cs="Times New Roman"/>
          <w:b/>
          <w:bCs/>
          <w:i/>
          <w:iCs/>
          <w:color w:val="2F5496" w:themeColor="accent5" w:themeShade="BF"/>
          <w:sz w:val="24"/>
          <w:szCs w:val="24"/>
        </w:rPr>
        <w:t xml:space="preserve">Необследвани за енергийна ефективност сгради – собственост на Община Момчилград </w:t>
      </w:r>
      <w:r w:rsidR="00A560C6">
        <w:rPr>
          <w:rFonts w:ascii="Times New Roman" w:hAnsi="Times New Roman" w:cs="Times New Roman"/>
          <w:b/>
          <w:bCs/>
          <w:i/>
          <w:iCs/>
          <w:color w:val="2F5496" w:themeColor="accent5" w:themeShade="BF"/>
          <w:sz w:val="24"/>
          <w:szCs w:val="24"/>
        </w:rPr>
        <w:t>с разгъната застроена площ над 1000 кв. метра</w:t>
      </w:r>
    </w:p>
    <w:p w14:paraId="1C345A87" w14:textId="537B16FD" w:rsidR="004314E0" w:rsidRDefault="004314E0" w:rsidP="004314E0">
      <w:pPr>
        <w:spacing w:after="0" w:line="276" w:lineRule="auto"/>
        <w:jc w:val="center"/>
        <w:rPr>
          <w:rFonts w:ascii="Times New Roman" w:hAnsi="Times New Roman" w:cs="Times New Roman"/>
          <w:b/>
          <w:bCs/>
          <w:i/>
          <w:iCs/>
          <w:color w:val="2F5496" w:themeColor="accent5" w:themeShade="BF"/>
          <w:sz w:val="24"/>
          <w:szCs w:val="24"/>
        </w:rPr>
      </w:pPr>
    </w:p>
    <w:tbl>
      <w:tblPr>
        <w:tblStyle w:val="ab"/>
        <w:tblW w:w="0" w:type="auto"/>
        <w:tblLayout w:type="fixed"/>
        <w:tblLook w:val="04A0" w:firstRow="1" w:lastRow="0" w:firstColumn="1" w:lastColumn="0" w:noHBand="0" w:noVBand="1"/>
      </w:tblPr>
      <w:tblGrid>
        <w:gridCol w:w="2122"/>
        <w:gridCol w:w="1417"/>
        <w:gridCol w:w="1418"/>
        <w:gridCol w:w="1417"/>
        <w:gridCol w:w="1213"/>
        <w:gridCol w:w="1475"/>
      </w:tblGrid>
      <w:tr w:rsidR="00A560C6" w14:paraId="7929AB0B" w14:textId="77777777" w:rsidTr="00A560C6">
        <w:tc>
          <w:tcPr>
            <w:tcW w:w="2122" w:type="dxa"/>
          </w:tcPr>
          <w:p w14:paraId="5D0C2794" w14:textId="3ABB6696"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Сграда</w:t>
            </w:r>
          </w:p>
        </w:tc>
        <w:tc>
          <w:tcPr>
            <w:tcW w:w="1417" w:type="dxa"/>
          </w:tcPr>
          <w:p w14:paraId="2C821E19" w14:textId="77777777"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 xml:space="preserve">Разгъната застроена площ </w:t>
            </w:r>
          </w:p>
          <w:p w14:paraId="365737C7" w14:textId="61D110E5"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/кв. м./</w:t>
            </w:r>
          </w:p>
        </w:tc>
        <w:tc>
          <w:tcPr>
            <w:tcW w:w="1418" w:type="dxa"/>
          </w:tcPr>
          <w:p w14:paraId="7807C830" w14:textId="77777777"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Отопляем обем</w:t>
            </w:r>
          </w:p>
          <w:p w14:paraId="4B038D0E" w14:textId="72A0E777"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/куб. м./</w:t>
            </w:r>
          </w:p>
        </w:tc>
        <w:tc>
          <w:tcPr>
            <w:tcW w:w="1417" w:type="dxa"/>
          </w:tcPr>
          <w:p w14:paraId="62474207" w14:textId="6B737338"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Година на въвеждане в експлоатация</w:t>
            </w:r>
          </w:p>
        </w:tc>
        <w:tc>
          <w:tcPr>
            <w:tcW w:w="1213" w:type="dxa"/>
          </w:tcPr>
          <w:p w14:paraId="5228C5D0" w14:textId="77777777"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Годишно потребление на енергия</w:t>
            </w:r>
          </w:p>
          <w:p w14:paraId="62BCEE9E" w14:textId="6E4F916B"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w:t>
            </w:r>
            <w:r w:rsidRPr="00125786">
              <w:rPr>
                <w:rFonts w:ascii="Times New Roman" w:hAnsi="Times New Roman" w:cs="Times New Roman"/>
                <w:b/>
                <w:bCs/>
                <w:lang w:val="en-US"/>
              </w:rPr>
              <w:t>kWh</w:t>
            </w:r>
            <w:r w:rsidRPr="00125786">
              <w:rPr>
                <w:rFonts w:ascii="Times New Roman" w:hAnsi="Times New Roman" w:cs="Times New Roman"/>
                <w:b/>
                <w:bCs/>
              </w:rPr>
              <w:t>/ год./</w:t>
            </w:r>
          </w:p>
        </w:tc>
        <w:tc>
          <w:tcPr>
            <w:tcW w:w="1475" w:type="dxa"/>
          </w:tcPr>
          <w:p w14:paraId="051B08B5" w14:textId="17103C29" w:rsidR="00A560C6" w:rsidRPr="00125786" w:rsidRDefault="00A560C6" w:rsidP="004314E0">
            <w:pPr>
              <w:spacing w:line="276" w:lineRule="auto"/>
              <w:jc w:val="center"/>
              <w:rPr>
                <w:rFonts w:ascii="Times New Roman" w:hAnsi="Times New Roman" w:cs="Times New Roman"/>
                <w:b/>
                <w:bCs/>
              </w:rPr>
            </w:pPr>
            <w:r w:rsidRPr="00125786">
              <w:rPr>
                <w:rFonts w:ascii="Times New Roman" w:hAnsi="Times New Roman" w:cs="Times New Roman"/>
                <w:b/>
                <w:bCs/>
              </w:rPr>
              <w:t>Категория отопление</w:t>
            </w:r>
          </w:p>
        </w:tc>
      </w:tr>
      <w:tr w:rsidR="00125786" w:rsidRPr="00125786" w14:paraId="77365CAA" w14:textId="77777777" w:rsidTr="00A560C6">
        <w:tc>
          <w:tcPr>
            <w:tcW w:w="2122" w:type="dxa"/>
          </w:tcPr>
          <w:p w14:paraId="2137D401" w14:textId="77777777" w:rsid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ОУ „Н. Й. Вапцаров“</w:t>
            </w:r>
            <w:r w:rsidR="00125786">
              <w:rPr>
                <w:rFonts w:ascii="Times New Roman" w:hAnsi="Times New Roman" w:cs="Times New Roman"/>
              </w:rPr>
              <w:t>,</w:t>
            </w:r>
          </w:p>
          <w:p w14:paraId="4E93B40A" w14:textId="75CCE22F"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с. Звездел</w:t>
            </w:r>
          </w:p>
        </w:tc>
        <w:tc>
          <w:tcPr>
            <w:tcW w:w="1417" w:type="dxa"/>
          </w:tcPr>
          <w:p w14:paraId="136EC4F8" w14:textId="2C9AEF57"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1 620</w:t>
            </w:r>
          </w:p>
        </w:tc>
        <w:tc>
          <w:tcPr>
            <w:tcW w:w="1418" w:type="dxa"/>
          </w:tcPr>
          <w:p w14:paraId="1B870FB3" w14:textId="64B69FB8"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5 940</w:t>
            </w:r>
          </w:p>
        </w:tc>
        <w:tc>
          <w:tcPr>
            <w:tcW w:w="1417" w:type="dxa"/>
          </w:tcPr>
          <w:p w14:paraId="277202F2" w14:textId="57A84B6E"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1952 г.</w:t>
            </w:r>
          </w:p>
        </w:tc>
        <w:tc>
          <w:tcPr>
            <w:tcW w:w="1213" w:type="dxa"/>
          </w:tcPr>
          <w:p w14:paraId="5BE7CB3D" w14:textId="6686F7F1"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4 460</w:t>
            </w:r>
          </w:p>
        </w:tc>
        <w:tc>
          <w:tcPr>
            <w:tcW w:w="1475" w:type="dxa"/>
          </w:tcPr>
          <w:p w14:paraId="666CCE61" w14:textId="69B0DCEC"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Парно отопление</w:t>
            </w:r>
          </w:p>
        </w:tc>
      </w:tr>
      <w:tr w:rsidR="00125786" w:rsidRPr="00125786" w14:paraId="301CFCCC" w14:textId="77777777" w:rsidTr="00A560C6">
        <w:tc>
          <w:tcPr>
            <w:tcW w:w="2122" w:type="dxa"/>
          </w:tcPr>
          <w:p w14:paraId="45D37357" w14:textId="77777777" w:rsid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 xml:space="preserve">ОУ „Св., св. Кирил и Методий“, </w:t>
            </w:r>
          </w:p>
          <w:p w14:paraId="7B8DE881" w14:textId="500E0B47"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с. Нановица</w:t>
            </w:r>
          </w:p>
        </w:tc>
        <w:tc>
          <w:tcPr>
            <w:tcW w:w="1417" w:type="dxa"/>
          </w:tcPr>
          <w:p w14:paraId="0E1D9BB8" w14:textId="1A6F7106"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1 300</w:t>
            </w:r>
          </w:p>
        </w:tc>
        <w:tc>
          <w:tcPr>
            <w:tcW w:w="1418" w:type="dxa"/>
          </w:tcPr>
          <w:p w14:paraId="20EBA941" w14:textId="74B593D8"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4 766</w:t>
            </w:r>
          </w:p>
        </w:tc>
        <w:tc>
          <w:tcPr>
            <w:tcW w:w="1417" w:type="dxa"/>
          </w:tcPr>
          <w:p w14:paraId="0BC8DA10" w14:textId="028EA9DD"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1950 г.</w:t>
            </w:r>
          </w:p>
        </w:tc>
        <w:tc>
          <w:tcPr>
            <w:tcW w:w="1213" w:type="dxa"/>
          </w:tcPr>
          <w:p w14:paraId="33625B2D" w14:textId="0E9C1218"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9 212</w:t>
            </w:r>
          </w:p>
        </w:tc>
        <w:tc>
          <w:tcPr>
            <w:tcW w:w="1475" w:type="dxa"/>
          </w:tcPr>
          <w:p w14:paraId="5F508C23" w14:textId="3DC81AF0"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п</w:t>
            </w:r>
            <w:r w:rsidR="00A560C6" w:rsidRPr="00125786">
              <w:rPr>
                <w:rFonts w:ascii="Times New Roman" w:hAnsi="Times New Roman" w:cs="Times New Roman"/>
              </w:rPr>
              <w:t>арно отопление</w:t>
            </w:r>
          </w:p>
        </w:tc>
      </w:tr>
      <w:tr w:rsidR="00125786" w:rsidRPr="00125786" w14:paraId="01845C9A" w14:textId="77777777" w:rsidTr="00A560C6">
        <w:tc>
          <w:tcPr>
            <w:tcW w:w="2122" w:type="dxa"/>
          </w:tcPr>
          <w:p w14:paraId="631AEF08" w14:textId="6B1F2335"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О</w:t>
            </w:r>
            <w:r w:rsidR="00125786" w:rsidRPr="00125786">
              <w:rPr>
                <w:rFonts w:ascii="Times New Roman" w:hAnsi="Times New Roman" w:cs="Times New Roman"/>
              </w:rPr>
              <w:t>У</w:t>
            </w:r>
            <w:r w:rsidRPr="00125786">
              <w:rPr>
                <w:rFonts w:ascii="Times New Roman" w:hAnsi="Times New Roman" w:cs="Times New Roman"/>
              </w:rPr>
              <w:t xml:space="preserve"> „Васил Левски“, с. Равен</w:t>
            </w:r>
          </w:p>
        </w:tc>
        <w:tc>
          <w:tcPr>
            <w:tcW w:w="1417" w:type="dxa"/>
          </w:tcPr>
          <w:p w14:paraId="1B50E657" w14:textId="532F07B4"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1 400</w:t>
            </w:r>
          </w:p>
        </w:tc>
        <w:tc>
          <w:tcPr>
            <w:tcW w:w="1418" w:type="dxa"/>
          </w:tcPr>
          <w:p w14:paraId="09A168AE" w14:textId="316398A6"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3 620</w:t>
            </w:r>
          </w:p>
        </w:tc>
        <w:tc>
          <w:tcPr>
            <w:tcW w:w="1417" w:type="dxa"/>
          </w:tcPr>
          <w:p w14:paraId="1039A338" w14:textId="786E699F"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1967 г.</w:t>
            </w:r>
          </w:p>
        </w:tc>
        <w:tc>
          <w:tcPr>
            <w:tcW w:w="1213" w:type="dxa"/>
          </w:tcPr>
          <w:p w14:paraId="0E37642D" w14:textId="0B56CA5A"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4 258</w:t>
            </w:r>
          </w:p>
        </w:tc>
        <w:tc>
          <w:tcPr>
            <w:tcW w:w="1475" w:type="dxa"/>
          </w:tcPr>
          <w:p w14:paraId="7E0ADB19" w14:textId="5E5D725E"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п</w:t>
            </w:r>
            <w:r w:rsidR="00A560C6" w:rsidRPr="00125786">
              <w:rPr>
                <w:rFonts w:ascii="Times New Roman" w:hAnsi="Times New Roman" w:cs="Times New Roman"/>
              </w:rPr>
              <w:t>арно отопление</w:t>
            </w:r>
          </w:p>
        </w:tc>
      </w:tr>
      <w:tr w:rsidR="00125786" w:rsidRPr="00125786" w14:paraId="7EB5C65C" w14:textId="77777777" w:rsidTr="00A560C6">
        <w:tc>
          <w:tcPr>
            <w:tcW w:w="2122" w:type="dxa"/>
          </w:tcPr>
          <w:p w14:paraId="4DE11FA4" w14:textId="2C2754A8"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СОУ -Общежитие, гр. Момчилград</w:t>
            </w:r>
          </w:p>
        </w:tc>
        <w:tc>
          <w:tcPr>
            <w:tcW w:w="1417" w:type="dxa"/>
          </w:tcPr>
          <w:p w14:paraId="5087AA0C" w14:textId="1937A528"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2 500</w:t>
            </w:r>
          </w:p>
        </w:tc>
        <w:tc>
          <w:tcPr>
            <w:tcW w:w="1418" w:type="dxa"/>
          </w:tcPr>
          <w:p w14:paraId="7F9380FF" w14:textId="560F7277"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7 500</w:t>
            </w:r>
          </w:p>
        </w:tc>
        <w:tc>
          <w:tcPr>
            <w:tcW w:w="1417" w:type="dxa"/>
          </w:tcPr>
          <w:p w14:paraId="58C8B364" w14:textId="3D37540E"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1958 г.</w:t>
            </w:r>
          </w:p>
        </w:tc>
        <w:tc>
          <w:tcPr>
            <w:tcW w:w="1213" w:type="dxa"/>
          </w:tcPr>
          <w:p w14:paraId="2696EDCE" w14:textId="1E4549B2" w:rsidR="00A560C6" w:rsidRPr="00125786" w:rsidRDefault="00A560C6" w:rsidP="00125786">
            <w:pPr>
              <w:spacing w:line="276" w:lineRule="auto"/>
              <w:jc w:val="both"/>
              <w:rPr>
                <w:rFonts w:ascii="Times New Roman" w:hAnsi="Times New Roman" w:cs="Times New Roman"/>
              </w:rPr>
            </w:pPr>
            <w:r w:rsidRPr="00125786">
              <w:rPr>
                <w:rFonts w:ascii="Times New Roman" w:hAnsi="Times New Roman" w:cs="Times New Roman"/>
              </w:rPr>
              <w:t>31 109</w:t>
            </w:r>
          </w:p>
        </w:tc>
        <w:tc>
          <w:tcPr>
            <w:tcW w:w="1475" w:type="dxa"/>
          </w:tcPr>
          <w:p w14:paraId="072DAF96" w14:textId="1995E733"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п</w:t>
            </w:r>
            <w:r w:rsidR="00A560C6" w:rsidRPr="00125786">
              <w:rPr>
                <w:rFonts w:ascii="Times New Roman" w:hAnsi="Times New Roman" w:cs="Times New Roman"/>
              </w:rPr>
              <w:t xml:space="preserve">арно отопление </w:t>
            </w:r>
          </w:p>
        </w:tc>
      </w:tr>
      <w:tr w:rsidR="00125786" w:rsidRPr="00125786" w14:paraId="369AB207" w14:textId="77777777" w:rsidTr="00A560C6">
        <w:tc>
          <w:tcPr>
            <w:tcW w:w="2122" w:type="dxa"/>
          </w:tcPr>
          <w:p w14:paraId="1E87B275" w14:textId="4E129177"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ЦДГ „Щастливо детство“, гр. Момчилград</w:t>
            </w:r>
          </w:p>
        </w:tc>
        <w:tc>
          <w:tcPr>
            <w:tcW w:w="1417" w:type="dxa"/>
          </w:tcPr>
          <w:p w14:paraId="56D5EFDE" w14:textId="6994E608"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1 620</w:t>
            </w:r>
          </w:p>
        </w:tc>
        <w:tc>
          <w:tcPr>
            <w:tcW w:w="1418" w:type="dxa"/>
          </w:tcPr>
          <w:p w14:paraId="68600EC8" w14:textId="4B473965"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5 940</w:t>
            </w:r>
          </w:p>
        </w:tc>
        <w:tc>
          <w:tcPr>
            <w:tcW w:w="1417" w:type="dxa"/>
          </w:tcPr>
          <w:p w14:paraId="48240784" w14:textId="71455CFF"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1976 г.</w:t>
            </w:r>
          </w:p>
        </w:tc>
        <w:tc>
          <w:tcPr>
            <w:tcW w:w="1213" w:type="dxa"/>
          </w:tcPr>
          <w:p w14:paraId="29412C45" w14:textId="58AB10BF"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27 840</w:t>
            </w:r>
          </w:p>
        </w:tc>
        <w:tc>
          <w:tcPr>
            <w:tcW w:w="1475" w:type="dxa"/>
          </w:tcPr>
          <w:p w14:paraId="444C1A53" w14:textId="1544E66E" w:rsidR="00A560C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парно отопление</w:t>
            </w:r>
          </w:p>
        </w:tc>
      </w:tr>
      <w:tr w:rsidR="00125786" w:rsidRPr="00125786" w14:paraId="6B34F561" w14:textId="77777777" w:rsidTr="00A560C6">
        <w:tc>
          <w:tcPr>
            <w:tcW w:w="2122" w:type="dxa"/>
          </w:tcPr>
          <w:p w14:paraId="08A7B7A1" w14:textId="77777777" w:rsid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ЦДГ „Щастливо детство“,</w:t>
            </w:r>
          </w:p>
          <w:p w14:paraId="690D3F5B" w14:textId="253C61A0" w:rsidR="0012578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с. Звездел</w:t>
            </w:r>
          </w:p>
        </w:tc>
        <w:tc>
          <w:tcPr>
            <w:tcW w:w="1417" w:type="dxa"/>
          </w:tcPr>
          <w:p w14:paraId="3C447C5F" w14:textId="397BD19A" w:rsidR="0012578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1 620</w:t>
            </w:r>
          </w:p>
        </w:tc>
        <w:tc>
          <w:tcPr>
            <w:tcW w:w="1418" w:type="dxa"/>
          </w:tcPr>
          <w:p w14:paraId="2A641B16" w14:textId="1FA95A21" w:rsidR="0012578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5 940</w:t>
            </w:r>
          </w:p>
        </w:tc>
        <w:tc>
          <w:tcPr>
            <w:tcW w:w="1417" w:type="dxa"/>
          </w:tcPr>
          <w:p w14:paraId="5D6FD4E9" w14:textId="675CB248" w:rsidR="0012578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1976 г.</w:t>
            </w:r>
          </w:p>
        </w:tc>
        <w:tc>
          <w:tcPr>
            <w:tcW w:w="1213" w:type="dxa"/>
          </w:tcPr>
          <w:p w14:paraId="2647D825" w14:textId="0B2020F4" w:rsidR="0012578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4 460</w:t>
            </w:r>
          </w:p>
        </w:tc>
        <w:tc>
          <w:tcPr>
            <w:tcW w:w="1475" w:type="dxa"/>
          </w:tcPr>
          <w:p w14:paraId="2D3BD3B1" w14:textId="7613B249" w:rsidR="00125786" w:rsidRPr="00125786" w:rsidRDefault="00125786" w:rsidP="00125786">
            <w:pPr>
              <w:spacing w:line="276" w:lineRule="auto"/>
              <w:jc w:val="both"/>
              <w:rPr>
                <w:rFonts w:ascii="Times New Roman" w:hAnsi="Times New Roman" w:cs="Times New Roman"/>
              </w:rPr>
            </w:pPr>
            <w:r w:rsidRPr="00125786">
              <w:rPr>
                <w:rFonts w:ascii="Times New Roman" w:hAnsi="Times New Roman" w:cs="Times New Roman"/>
              </w:rPr>
              <w:t>парно отопление</w:t>
            </w:r>
          </w:p>
        </w:tc>
      </w:tr>
    </w:tbl>
    <w:p w14:paraId="4B50FBFB" w14:textId="77777777" w:rsidR="004314E0" w:rsidRDefault="004314E0" w:rsidP="004314E0">
      <w:pPr>
        <w:spacing w:after="0" w:line="276" w:lineRule="auto"/>
        <w:jc w:val="center"/>
        <w:rPr>
          <w:rFonts w:ascii="Times New Roman" w:hAnsi="Times New Roman" w:cs="Times New Roman"/>
          <w:b/>
          <w:bCs/>
          <w:i/>
          <w:iCs/>
          <w:color w:val="2F5496" w:themeColor="accent5" w:themeShade="BF"/>
          <w:sz w:val="24"/>
          <w:szCs w:val="24"/>
        </w:rPr>
      </w:pPr>
    </w:p>
    <w:p w14:paraId="1A674EE2" w14:textId="77777777" w:rsidR="00466824" w:rsidRDefault="00466824" w:rsidP="004314E0">
      <w:pPr>
        <w:spacing w:after="0" w:line="276" w:lineRule="auto"/>
        <w:jc w:val="center"/>
        <w:rPr>
          <w:rFonts w:ascii="Times New Roman" w:hAnsi="Times New Roman" w:cs="Times New Roman"/>
          <w:b/>
          <w:bCs/>
          <w:i/>
          <w:iCs/>
          <w:color w:val="2F5496" w:themeColor="accent5" w:themeShade="BF"/>
          <w:sz w:val="24"/>
          <w:szCs w:val="24"/>
        </w:rPr>
      </w:pPr>
    </w:p>
    <w:p w14:paraId="1759DE06" w14:textId="0D5323A5" w:rsidR="00466824" w:rsidRDefault="00466824" w:rsidP="004314E0">
      <w:pPr>
        <w:spacing w:after="0" w:line="276" w:lineRule="auto"/>
        <w:jc w:val="center"/>
        <w:rPr>
          <w:rFonts w:ascii="Times New Roman" w:hAnsi="Times New Roman" w:cs="Times New Roman"/>
          <w:b/>
          <w:bCs/>
          <w:i/>
          <w:iCs/>
          <w:color w:val="2F5496" w:themeColor="accent5" w:themeShade="BF"/>
          <w:sz w:val="24"/>
          <w:szCs w:val="24"/>
        </w:rPr>
      </w:pPr>
      <w:r>
        <w:rPr>
          <w:rFonts w:ascii="Times New Roman" w:hAnsi="Times New Roman" w:cs="Times New Roman"/>
          <w:b/>
          <w:bCs/>
          <w:i/>
          <w:iCs/>
          <w:color w:val="2F5496" w:themeColor="accent5" w:themeShade="BF"/>
          <w:sz w:val="24"/>
          <w:szCs w:val="24"/>
        </w:rPr>
        <w:t>Сгради с разгъната застроена площ до 250 кв. м. – собственост на Община Момчилград, неподлежащи на задължително обследване за енергийна ефективност по с</w:t>
      </w:r>
      <w:r w:rsidR="00446A50">
        <w:rPr>
          <w:rFonts w:ascii="Times New Roman" w:hAnsi="Times New Roman" w:cs="Times New Roman"/>
          <w:b/>
          <w:bCs/>
          <w:i/>
          <w:iCs/>
          <w:color w:val="2F5496" w:themeColor="accent5" w:themeShade="BF"/>
          <w:sz w:val="24"/>
          <w:szCs w:val="24"/>
        </w:rPr>
        <w:t>мисъл</w:t>
      </w:r>
      <w:r>
        <w:rPr>
          <w:rFonts w:ascii="Times New Roman" w:hAnsi="Times New Roman" w:cs="Times New Roman"/>
          <w:b/>
          <w:bCs/>
          <w:i/>
          <w:iCs/>
          <w:color w:val="2F5496" w:themeColor="accent5" w:themeShade="BF"/>
          <w:sz w:val="24"/>
          <w:szCs w:val="24"/>
        </w:rPr>
        <w:t>а на чл. 38, ал. 1 от Закона за енергийната ефективност</w:t>
      </w:r>
    </w:p>
    <w:p w14:paraId="10551ED9" w14:textId="77777777" w:rsidR="00F968FF" w:rsidRDefault="00F968FF" w:rsidP="004314E0">
      <w:pPr>
        <w:spacing w:after="0" w:line="276" w:lineRule="auto"/>
        <w:jc w:val="center"/>
        <w:rPr>
          <w:rFonts w:ascii="Times New Roman" w:hAnsi="Times New Roman" w:cs="Times New Roman"/>
          <w:b/>
          <w:bCs/>
          <w:i/>
          <w:iCs/>
          <w:color w:val="2F5496" w:themeColor="accent5" w:themeShade="BF"/>
          <w:sz w:val="24"/>
          <w:szCs w:val="24"/>
        </w:rPr>
      </w:pPr>
    </w:p>
    <w:tbl>
      <w:tblPr>
        <w:tblStyle w:val="ab"/>
        <w:tblW w:w="0" w:type="auto"/>
        <w:tblLook w:val="04A0" w:firstRow="1" w:lastRow="0" w:firstColumn="1" w:lastColumn="0" w:noHBand="0" w:noVBand="1"/>
      </w:tblPr>
      <w:tblGrid>
        <w:gridCol w:w="491"/>
        <w:gridCol w:w="2613"/>
        <w:gridCol w:w="2399"/>
        <w:gridCol w:w="1779"/>
        <w:gridCol w:w="1780"/>
      </w:tblGrid>
      <w:tr w:rsidR="00205048" w14:paraId="3F242BF1" w14:textId="77777777" w:rsidTr="00F968FF">
        <w:tc>
          <w:tcPr>
            <w:tcW w:w="439" w:type="dxa"/>
          </w:tcPr>
          <w:p w14:paraId="1CB2F93F" w14:textId="5BEAA492"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w:t>
            </w:r>
          </w:p>
        </w:tc>
        <w:tc>
          <w:tcPr>
            <w:tcW w:w="2634" w:type="dxa"/>
          </w:tcPr>
          <w:p w14:paraId="1910A055" w14:textId="2CA1735A"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Сграда</w:t>
            </w:r>
          </w:p>
        </w:tc>
        <w:tc>
          <w:tcPr>
            <w:tcW w:w="2414" w:type="dxa"/>
          </w:tcPr>
          <w:p w14:paraId="2DE3AA6E" w14:textId="154F7DFD"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Населено място</w:t>
            </w:r>
          </w:p>
        </w:tc>
        <w:tc>
          <w:tcPr>
            <w:tcW w:w="1787" w:type="dxa"/>
          </w:tcPr>
          <w:p w14:paraId="54B63CDA" w14:textId="77777777"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Застроена площ</w:t>
            </w:r>
          </w:p>
          <w:p w14:paraId="120E17BA" w14:textId="64BF876A"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/кв. м./</w:t>
            </w:r>
          </w:p>
        </w:tc>
        <w:tc>
          <w:tcPr>
            <w:tcW w:w="1788" w:type="dxa"/>
          </w:tcPr>
          <w:p w14:paraId="10A05E04" w14:textId="77777777"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Разгъната застроена площ</w:t>
            </w:r>
          </w:p>
          <w:p w14:paraId="41B10546" w14:textId="47C6AF6D" w:rsidR="00F968FF" w:rsidRPr="00F968FF" w:rsidRDefault="00F968FF" w:rsidP="004314E0">
            <w:pPr>
              <w:spacing w:line="276" w:lineRule="auto"/>
              <w:jc w:val="center"/>
              <w:rPr>
                <w:rFonts w:ascii="Times New Roman" w:hAnsi="Times New Roman" w:cs="Times New Roman"/>
                <w:b/>
                <w:bCs/>
              </w:rPr>
            </w:pPr>
            <w:r w:rsidRPr="00F968FF">
              <w:rPr>
                <w:rFonts w:ascii="Times New Roman" w:hAnsi="Times New Roman" w:cs="Times New Roman"/>
                <w:b/>
                <w:bCs/>
              </w:rPr>
              <w:t>/кв. м./</w:t>
            </w:r>
          </w:p>
        </w:tc>
      </w:tr>
      <w:tr w:rsidR="00205048" w14:paraId="2DE4CE8E" w14:textId="77777777" w:rsidTr="00F968FF">
        <w:tc>
          <w:tcPr>
            <w:tcW w:w="439" w:type="dxa"/>
          </w:tcPr>
          <w:p w14:paraId="69B68A66" w14:textId="32FC4C96"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1.</w:t>
            </w:r>
          </w:p>
        </w:tc>
        <w:tc>
          <w:tcPr>
            <w:tcW w:w="2634" w:type="dxa"/>
          </w:tcPr>
          <w:p w14:paraId="1AE860B2" w14:textId="05890AAB" w:rsidR="00F968FF"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с</w:t>
            </w:r>
            <w:r w:rsidR="00F968FF" w:rsidRPr="00205048">
              <w:rPr>
                <w:rFonts w:ascii="Times New Roman" w:hAnsi="Times New Roman" w:cs="Times New Roman"/>
              </w:rPr>
              <w:t>клад и кметство</w:t>
            </w:r>
          </w:p>
        </w:tc>
        <w:tc>
          <w:tcPr>
            <w:tcW w:w="2414" w:type="dxa"/>
          </w:tcPr>
          <w:p w14:paraId="5FD246E2" w14:textId="791AB7EA"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с. Гургулица</w:t>
            </w:r>
          </w:p>
        </w:tc>
        <w:tc>
          <w:tcPr>
            <w:tcW w:w="1787" w:type="dxa"/>
          </w:tcPr>
          <w:p w14:paraId="20F62B1D" w14:textId="1E02DC26"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52,5</w:t>
            </w:r>
          </w:p>
        </w:tc>
        <w:tc>
          <w:tcPr>
            <w:tcW w:w="1788" w:type="dxa"/>
          </w:tcPr>
          <w:p w14:paraId="1EE0B74D" w14:textId="5BEED594"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52,5</w:t>
            </w:r>
          </w:p>
        </w:tc>
      </w:tr>
      <w:tr w:rsidR="00205048" w14:paraId="174214F2" w14:textId="77777777" w:rsidTr="00F968FF">
        <w:tc>
          <w:tcPr>
            <w:tcW w:w="439" w:type="dxa"/>
          </w:tcPr>
          <w:p w14:paraId="562F1027" w14:textId="669D7E43"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 xml:space="preserve">2. </w:t>
            </w:r>
          </w:p>
        </w:tc>
        <w:tc>
          <w:tcPr>
            <w:tcW w:w="2634" w:type="dxa"/>
          </w:tcPr>
          <w:p w14:paraId="668B9B1B" w14:textId="23570084" w:rsidR="00F968FF"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F968FF" w:rsidRPr="00205048">
              <w:rPr>
                <w:rFonts w:ascii="Times New Roman" w:hAnsi="Times New Roman" w:cs="Times New Roman"/>
              </w:rPr>
              <w:t>метство</w:t>
            </w:r>
          </w:p>
        </w:tc>
        <w:tc>
          <w:tcPr>
            <w:tcW w:w="2414" w:type="dxa"/>
          </w:tcPr>
          <w:p w14:paraId="14CA4D14" w14:textId="3E541DCB"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с. Джелепско</w:t>
            </w:r>
          </w:p>
        </w:tc>
        <w:tc>
          <w:tcPr>
            <w:tcW w:w="1787" w:type="dxa"/>
          </w:tcPr>
          <w:p w14:paraId="2FFBABD1" w14:textId="57696890"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102</w:t>
            </w:r>
          </w:p>
        </w:tc>
        <w:tc>
          <w:tcPr>
            <w:tcW w:w="1788" w:type="dxa"/>
          </w:tcPr>
          <w:p w14:paraId="64FB4990" w14:textId="58B5E112"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204</w:t>
            </w:r>
          </w:p>
        </w:tc>
      </w:tr>
      <w:tr w:rsidR="00205048" w14:paraId="33310933" w14:textId="77777777" w:rsidTr="00F968FF">
        <w:tc>
          <w:tcPr>
            <w:tcW w:w="439" w:type="dxa"/>
          </w:tcPr>
          <w:p w14:paraId="1004D40F" w14:textId="7C9387AB"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3.</w:t>
            </w:r>
          </w:p>
        </w:tc>
        <w:tc>
          <w:tcPr>
            <w:tcW w:w="2634" w:type="dxa"/>
          </w:tcPr>
          <w:p w14:paraId="2447FF78" w14:textId="43A5EF2F" w:rsidR="00F968FF"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F968FF" w:rsidRPr="00205048">
              <w:rPr>
                <w:rFonts w:ascii="Times New Roman" w:hAnsi="Times New Roman" w:cs="Times New Roman"/>
              </w:rPr>
              <w:t>метство</w:t>
            </w:r>
          </w:p>
        </w:tc>
        <w:tc>
          <w:tcPr>
            <w:tcW w:w="2414" w:type="dxa"/>
          </w:tcPr>
          <w:p w14:paraId="79206506" w14:textId="1CA458C2"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с. Чуково</w:t>
            </w:r>
          </w:p>
        </w:tc>
        <w:tc>
          <w:tcPr>
            <w:tcW w:w="1787" w:type="dxa"/>
          </w:tcPr>
          <w:p w14:paraId="6AD08D7D" w14:textId="2A12637B"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70</w:t>
            </w:r>
          </w:p>
        </w:tc>
        <w:tc>
          <w:tcPr>
            <w:tcW w:w="1788" w:type="dxa"/>
          </w:tcPr>
          <w:p w14:paraId="5DD0ED6B" w14:textId="32DCAC8E"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140</w:t>
            </w:r>
          </w:p>
        </w:tc>
      </w:tr>
      <w:tr w:rsidR="00205048" w14:paraId="5390E906" w14:textId="77777777" w:rsidTr="00F968FF">
        <w:tc>
          <w:tcPr>
            <w:tcW w:w="439" w:type="dxa"/>
          </w:tcPr>
          <w:p w14:paraId="7B3AAF82" w14:textId="311C04A6"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4.</w:t>
            </w:r>
          </w:p>
        </w:tc>
        <w:tc>
          <w:tcPr>
            <w:tcW w:w="2634" w:type="dxa"/>
          </w:tcPr>
          <w:p w14:paraId="156C0118" w14:textId="53EF29D6" w:rsidR="00F968FF"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F968FF" w:rsidRPr="00205048">
              <w:rPr>
                <w:rFonts w:ascii="Times New Roman" w:hAnsi="Times New Roman" w:cs="Times New Roman"/>
              </w:rPr>
              <w:t>метство</w:t>
            </w:r>
          </w:p>
        </w:tc>
        <w:tc>
          <w:tcPr>
            <w:tcW w:w="2414" w:type="dxa"/>
          </w:tcPr>
          <w:p w14:paraId="6B72BABA" w14:textId="0DDA0826"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с. Чайка</w:t>
            </w:r>
          </w:p>
        </w:tc>
        <w:tc>
          <w:tcPr>
            <w:tcW w:w="1787" w:type="dxa"/>
          </w:tcPr>
          <w:p w14:paraId="2B725693" w14:textId="0316E4AC"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117</w:t>
            </w:r>
          </w:p>
        </w:tc>
        <w:tc>
          <w:tcPr>
            <w:tcW w:w="1788" w:type="dxa"/>
          </w:tcPr>
          <w:p w14:paraId="5C70198C" w14:textId="68C8AB44"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117</w:t>
            </w:r>
          </w:p>
        </w:tc>
      </w:tr>
      <w:tr w:rsidR="00F968FF" w14:paraId="0167DEA9" w14:textId="77777777" w:rsidTr="00F968FF">
        <w:tc>
          <w:tcPr>
            <w:tcW w:w="439" w:type="dxa"/>
          </w:tcPr>
          <w:p w14:paraId="5EACD05B" w14:textId="072DA602" w:rsidR="00F968FF" w:rsidRPr="00205048" w:rsidRDefault="00F968FF" w:rsidP="00205048">
            <w:pPr>
              <w:spacing w:line="276" w:lineRule="auto"/>
              <w:jc w:val="both"/>
              <w:rPr>
                <w:rFonts w:ascii="Times New Roman" w:hAnsi="Times New Roman" w:cs="Times New Roman"/>
              </w:rPr>
            </w:pPr>
            <w:r w:rsidRPr="00205048">
              <w:rPr>
                <w:rFonts w:ascii="Times New Roman" w:hAnsi="Times New Roman" w:cs="Times New Roman"/>
              </w:rPr>
              <w:t>5.</w:t>
            </w:r>
          </w:p>
        </w:tc>
        <w:tc>
          <w:tcPr>
            <w:tcW w:w="2634" w:type="dxa"/>
          </w:tcPr>
          <w:p w14:paraId="26C22B65" w14:textId="34E1301D" w:rsidR="00F968FF"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02079098" w14:textId="1538FBA9"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Загорско</w:t>
            </w:r>
          </w:p>
        </w:tc>
        <w:tc>
          <w:tcPr>
            <w:tcW w:w="1787" w:type="dxa"/>
          </w:tcPr>
          <w:p w14:paraId="7742D4F5" w14:textId="1DDFF2D3"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60</w:t>
            </w:r>
          </w:p>
        </w:tc>
        <w:tc>
          <w:tcPr>
            <w:tcW w:w="1788" w:type="dxa"/>
          </w:tcPr>
          <w:p w14:paraId="59F0AE9F" w14:textId="66A2D1FC"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60</w:t>
            </w:r>
          </w:p>
        </w:tc>
      </w:tr>
      <w:tr w:rsidR="00F968FF" w14:paraId="40E0800E" w14:textId="77777777" w:rsidTr="00F968FF">
        <w:tc>
          <w:tcPr>
            <w:tcW w:w="439" w:type="dxa"/>
          </w:tcPr>
          <w:p w14:paraId="6ED56F8A" w14:textId="3E3C8C98"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6.</w:t>
            </w:r>
          </w:p>
        </w:tc>
        <w:tc>
          <w:tcPr>
            <w:tcW w:w="2634" w:type="dxa"/>
          </w:tcPr>
          <w:p w14:paraId="0D24F041" w14:textId="0EC67F6F" w:rsidR="00F968FF"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5D21AF79" w14:textId="6A6E789E"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Върхари</w:t>
            </w:r>
          </w:p>
        </w:tc>
        <w:tc>
          <w:tcPr>
            <w:tcW w:w="1787" w:type="dxa"/>
          </w:tcPr>
          <w:p w14:paraId="7055A832" w14:textId="3BBA2A43"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108</w:t>
            </w:r>
          </w:p>
        </w:tc>
        <w:tc>
          <w:tcPr>
            <w:tcW w:w="1788" w:type="dxa"/>
          </w:tcPr>
          <w:p w14:paraId="21226DF1" w14:textId="554F23D5" w:rsidR="00F968FF"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108</w:t>
            </w:r>
          </w:p>
        </w:tc>
      </w:tr>
      <w:tr w:rsidR="00446A50" w14:paraId="3C07EA9D" w14:textId="77777777" w:rsidTr="00F968FF">
        <w:tc>
          <w:tcPr>
            <w:tcW w:w="439" w:type="dxa"/>
          </w:tcPr>
          <w:p w14:paraId="2AE94658" w14:textId="6BE350F6"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7.</w:t>
            </w:r>
          </w:p>
        </w:tc>
        <w:tc>
          <w:tcPr>
            <w:tcW w:w="2634" w:type="dxa"/>
          </w:tcPr>
          <w:p w14:paraId="523C7A48" w14:textId="3977FAD5"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752BED9A" w14:textId="67A16D95"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Груево</w:t>
            </w:r>
          </w:p>
        </w:tc>
        <w:tc>
          <w:tcPr>
            <w:tcW w:w="1787" w:type="dxa"/>
          </w:tcPr>
          <w:p w14:paraId="314717CB" w14:textId="1179A041"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89</w:t>
            </w:r>
          </w:p>
        </w:tc>
        <w:tc>
          <w:tcPr>
            <w:tcW w:w="1788" w:type="dxa"/>
          </w:tcPr>
          <w:p w14:paraId="0F68A17D" w14:textId="4CB7949E"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178</w:t>
            </w:r>
          </w:p>
        </w:tc>
      </w:tr>
      <w:tr w:rsidR="00446A50" w14:paraId="27F4CEAB" w14:textId="77777777" w:rsidTr="00F968FF">
        <w:tc>
          <w:tcPr>
            <w:tcW w:w="439" w:type="dxa"/>
          </w:tcPr>
          <w:p w14:paraId="70DEBE4B" w14:textId="4598D880"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8.</w:t>
            </w:r>
          </w:p>
        </w:tc>
        <w:tc>
          <w:tcPr>
            <w:tcW w:w="2634" w:type="dxa"/>
          </w:tcPr>
          <w:p w14:paraId="2C3725C7" w14:textId="548ABCFC"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5AB117BC" w14:textId="76B07114"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Ауста</w:t>
            </w:r>
          </w:p>
        </w:tc>
        <w:tc>
          <w:tcPr>
            <w:tcW w:w="1787" w:type="dxa"/>
          </w:tcPr>
          <w:p w14:paraId="56E87C55" w14:textId="100F282D"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68</w:t>
            </w:r>
          </w:p>
        </w:tc>
        <w:tc>
          <w:tcPr>
            <w:tcW w:w="1788" w:type="dxa"/>
          </w:tcPr>
          <w:p w14:paraId="2FF6BE71" w14:textId="2558B37B"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136</w:t>
            </w:r>
          </w:p>
        </w:tc>
      </w:tr>
      <w:tr w:rsidR="00446A50" w14:paraId="4BF49787" w14:textId="77777777" w:rsidTr="00F968FF">
        <w:tc>
          <w:tcPr>
            <w:tcW w:w="439" w:type="dxa"/>
          </w:tcPr>
          <w:p w14:paraId="6BB5B225" w14:textId="1689AF54"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9.</w:t>
            </w:r>
          </w:p>
        </w:tc>
        <w:tc>
          <w:tcPr>
            <w:tcW w:w="2634" w:type="dxa"/>
          </w:tcPr>
          <w:p w14:paraId="34801DAB" w14:textId="14776AC2"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31FEF613" w14:textId="1E494527"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Лале</w:t>
            </w:r>
          </w:p>
        </w:tc>
        <w:tc>
          <w:tcPr>
            <w:tcW w:w="1787" w:type="dxa"/>
          </w:tcPr>
          <w:p w14:paraId="1D32FF49" w14:textId="2A332129"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180</w:t>
            </w:r>
          </w:p>
        </w:tc>
        <w:tc>
          <w:tcPr>
            <w:tcW w:w="1788" w:type="dxa"/>
          </w:tcPr>
          <w:p w14:paraId="487858D4" w14:textId="2D419F04"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156</w:t>
            </w:r>
          </w:p>
        </w:tc>
      </w:tr>
      <w:tr w:rsidR="00446A50" w14:paraId="18F4605D" w14:textId="77777777" w:rsidTr="00F968FF">
        <w:tc>
          <w:tcPr>
            <w:tcW w:w="439" w:type="dxa"/>
          </w:tcPr>
          <w:p w14:paraId="08166B37" w14:textId="2A942BED"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10.</w:t>
            </w:r>
          </w:p>
        </w:tc>
        <w:tc>
          <w:tcPr>
            <w:tcW w:w="2634" w:type="dxa"/>
          </w:tcPr>
          <w:p w14:paraId="5F1BCEA8" w14:textId="7CBA37A8"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48D3ED48" w14:textId="3C5C2261"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Седефче</w:t>
            </w:r>
          </w:p>
        </w:tc>
        <w:tc>
          <w:tcPr>
            <w:tcW w:w="1787" w:type="dxa"/>
          </w:tcPr>
          <w:p w14:paraId="0542AC5D" w14:textId="48F23ECC"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64</w:t>
            </w:r>
          </w:p>
        </w:tc>
        <w:tc>
          <w:tcPr>
            <w:tcW w:w="1788" w:type="dxa"/>
          </w:tcPr>
          <w:p w14:paraId="69DB3104" w14:textId="498A4334"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64</w:t>
            </w:r>
          </w:p>
        </w:tc>
      </w:tr>
      <w:tr w:rsidR="00446A50" w14:paraId="3D67A86D" w14:textId="77777777" w:rsidTr="00F968FF">
        <w:tc>
          <w:tcPr>
            <w:tcW w:w="439" w:type="dxa"/>
          </w:tcPr>
          <w:p w14:paraId="5E75B50A" w14:textId="49519B80"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11.</w:t>
            </w:r>
          </w:p>
        </w:tc>
        <w:tc>
          <w:tcPr>
            <w:tcW w:w="2634" w:type="dxa"/>
          </w:tcPr>
          <w:p w14:paraId="64AF3BF6" w14:textId="120B3339"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319C4BD2" w14:textId="19F0EB95"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Пазарци</w:t>
            </w:r>
          </w:p>
        </w:tc>
        <w:tc>
          <w:tcPr>
            <w:tcW w:w="1787" w:type="dxa"/>
          </w:tcPr>
          <w:p w14:paraId="54159001" w14:textId="38F058F6"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90</w:t>
            </w:r>
          </w:p>
        </w:tc>
        <w:tc>
          <w:tcPr>
            <w:tcW w:w="1788" w:type="dxa"/>
          </w:tcPr>
          <w:p w14:paraId="5A425299" w14:textId="4ED8342F"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90</w:t>
            </w:r>
          </w:p>
        </w:tc>
      </w:tr>
      <w:tr w:rsidR="00446A50" w14:paraId="31DB6A51" w14:textId="77777777" w:rsidTr="00F968FF">
        <w:tc>
          <w:tcPr>
            <w:tcW w:w="439" w:type="dxa"/>
          </w:tcPr>
          <w:p w14:paraId="5474133E" w14:textId="20EE930F"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12.</w:t>
            </w:r>
          </w:p>
        </w:tc>
        <w:tc>
          <w:tcPr>
            <w:tcW w:w="2634" w:type="dxa"/>
          </w:tcPr>
          <w:p w14:paraId="04130C1E" w14:textId="165A4346"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69C47F29" w14:textId="5CA28111"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Неофит Бозвелиево</w:t>
            </w:r>
          </w:p>
        </w:tc>
        <w:tc>
          <w:tcPr>
            <w:tcW w:w="1787" w:type="dxa"/>
          </w:tcPr>
          <w:p w14:paraId="324F44CD" w14:textId="303598BE"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82</w:t>
            </w:r>
          </w:p>
        </w:tc>
        <w:tc>
          <w:tcPr>
            <w:tcW w:w="1788" w:type="dxa"/>
          </w:tcPr>
          <w:p w14:paraId="260F3E72" w14:textId="6C6FEB90"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82</w:t>
            </w:r>
          </w:p>
        </w:tc>
      </w:tr>
      <w:tr w:rsidR="00446A50" w14:paraId="697D537A" w14:textId="77777777" w:rsidTr="00F968FF">
        <w:tc>
          <w:tcPr>
            <w:tcW w:w="439" w:type="dxa"/>
          </w:tcPr>
          <w:p w14:paraId="16FBDF1D" w14:textId="06D13F81"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13.</w:t>
            </w:r>
          </w:p>
        </w:tc>
        <w:tc>
          <w:tcPr>
            <w:tcW w:w="2634" w:type="dxa"/>
          </w:tcPr>
          <w:p w14:paraId="57AB111C" w14:textId="12B82DF2"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58BC3424" w14:textId="1B8398E6"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Постник</w:t>
            </w:r>
          </w:p>
        </w:tc>
        <w:tc>
          <w:tcPr>
            <w:tcW w:w="1787" w:type="dxa"/>
          </w:tcPr>
          <w:p w14:paraId="4729222B" w14:textId="0312C952"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176</w:t>
            </w:r>
          </w:p>
        </w:tc>
        <w:tc>
          <w:tcPr>
            <w:tcW w:w="1788" w:type="dxa"/>
          </w:tcPr>
          <w:p w14:paraId="1010A457" w14:textId="6E1242C8"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176</w:t>
            </w:r>
          </w:p>
        </w:tc>
      </w:tr>
      <w:tr w:rsidR="00446A50" w14:paraId="4FB1504A" w14:textId="77777777" w:rsidTr="00F968FF">
        <w:tc>
          <w:tcPr>
            <w:tcW w:w="439" w:type="dxa"/>
          </w:tcPr>
          <w:p w14:paraId="01147BB8" w14:textId="7FE55B5D"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14.</w:t>
            </w:r>
          </w:p>
        </w:tc>
        <w:tc>
          <w:tcPr>
            <w:tcW w:w="2634" w:type="dxa"/>
          </w:tcPr>
          <w:p w14:paraId="09DAFC4B" w14:textId="008630F1"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310D7070" w14:textId="1E304036"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Девинци</w:t>
            </w:r>
          </w:p>
        </w:tc>
        <w:tc>
          <w:tcPr>
            <w:tcW w:w="1787" w:type="dxa"/>
          </w:tcPr>
          <w:p w14:paraId="6B9F3796" w14:textId="5F9905B9"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98,8</w:t>
            </w:r>
          </w:p>
        </w:tc>
        <w:tc>
          <w:tcPr>
            <w:tcW w:w="1788" w:type="dxa"/>
          </w:tcPr>
          <w:p w14:paraId="56247535" w14:textId="69C493EB"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197,6</w:t>
            </w:r>
          </w:p>
        </w:tc>
      </w:tr>
      <w:tr w:rsidR="00446A50" w14:paraId="130F531E" w14:textId="77777777" w:rsidTr="00F968FF">
        <w:tc>
          <w:tcPr>
            <w:tcW w:w="439" w:type="dxa"/>
          </w:tcPr>
          <w:p w14:paraId="07E2C550" w14:textId="4E5A3012"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15.</w:t>
            </w:r>
          </w:p>
        </w:tc>
        <w:tc>
          <w:tcPr>
            <w:tcW w:w="2634" w:type="dxa"/>
          </w:tcPr>
          <w:p w14:paraId="21B85120" w14:textId="29D43AE2"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370D01E8" w14:textId="40DDE385"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Равен</w:t>
            </w:r>
          </w:p>
        </w:tc>
        <w:tc>
          <w:tcPr>
            <w:tcW w:w="1787" w:type="dxa"/>
          </w:tcPr>
          <w:p w14:paraId="090EED7D" w14:textId="53C5C522"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201</w:t>
            </w:r>
          </w:p>
        </w:tc>
        <w:tc>
          <w:tcPr>
            <w:tcW w:w="1788" w:type="dxa"/>
          </w:tcPr>
          <w:p w14:paraId="1CB97D79" w14:textId="3498EAF8"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201</w:t>
            </w:r>
          </w:p>
        </w:tc>
      </w:tr>
      <w:tr w:rsidR="00446A50" w14:paraId="2EDDD6A3" w14:textId="77777777" w:rsidTr="00F968FF">
        <w:tc>
          <w:tcPr>
            <w:tcW w:w="439" w:type="dxa"/>
          </w:tcPr>
          <w:p w14:paraId="3C06B658" w14:textId="0F07754F"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1</w:t>
            </w:r>
            <w:r w:rsidR="00205048" w:rsidRPr="00205048">
              <w:rPr>
                <w:rFonts w:ascii="Times New Roman" w:hAnsi="Times New Roman" w:cs="Times New Roman"/>
              </w:rPr>
              <w:t>6</w:t>
            </w:r>
            <w:r w:rsidRPr="00205048">
              <w:rPr>
                <w:rFonts w:ascii="Times New Roman" w:hAnsi="Times New Roman" w:cs="Times New Roman"/>
              </w:rPr>
              <w:t>.</w:t>
            </w:r>
          </w:p>
        </w:tc>
        <w:tc>
          <w:tcPr>
            <w:tcW w:w="2634" w:type="dxa"/>
          </w:tcPr>
          <w:p w14:paraId="688E26FB" w14:textId="36C6F439" w:rsidR="00446A5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446A50" w:rsidRPr="00205048">
              <w:rPr>
                <w:rFonts w:ascii="Times New Roman" w:hAnsi="Times New Roman" w:cs="Times New Roman"/>
              </w:rPr>
              <w:t>метство</w:t>
            </w:r>
          </w:p>
        </w:tc>
        <w:tc>
          <w:tcPr>
            <w:tcW w:w="2414" w:type="dxa"/>
          </w:tcPr>
          <w:p w14:paraId="307A634B" w14:textId="30A1E29D" w:rsidR="00446A50" w:rsidRPr="00205048" w:rsidRDefault="00446A50" w:rsidP="00205048">
            <w:pPr>
              <w:spacing w:line="276" w:lineRule="auto"/>
              <w:jc w:val="both"/>
              <w:rPr>
                <w:rFonts w:ascii="Times New Roman" w:hAnsi="Times New Roman" w:cs="Times New Roman"/>
              </w:rPr>
            </w:pPr>
            <w:r w:rsidRPr="00205048">
              <w:rPr>
                <w:rFonts w:ascii="Times New Roman" w:hAnsi="Times New Roman" w:cs="Times New Roman"/>
              </w:rPr>
              <w:t>с. Биволяне</w:t>
            </w:r>
          </w:p>
        </w:tc>
        <w:tc>
          <w:tcPr>
            <w:tcW w:w="1787" w:type="dxa"/>
          </w:tcPr>
          <w:p w14:paraId="6240149A" w14:textId="22790B3E" w:rsidR="00446A50" w:rsidRPr="00205048" w:rsidRDefault="00D467C0" w:rsidP="00205048">
            <w:pPr>
              <w:spacing w:line="276" w:lineRule="auto"/>
              <w:jc w:val="both"/>
              <w:rPr>
                <w:rFonts w:ascii="Times New Roman" w:hAnsi="Times New Roman" w:cs="Times New Roman"/>
              </w:rPr>
            </w:pPr>
            <w:r w:rsidRPr="00205048">
              <w:rPr>
                <w:rFonts w:ascii="Times New Roman" w:hAnsi="Times New Roman" w:cs="Times New Roman"/>
              </w:rPr>
              <w:t>165</w:t>
            </w:r>
          </w:p>
        </w:tc>
        <w:tc>
          <w:tcPr>
            <w:tcW w:w="1788" w:type="dxa"/>
          </w:tcPr>
          <w:p w14:paraId="4F634869" w14:textId="16450B67" w:rsidR="00446A50" w:rsidRPr="00205048" w:rsidRDefault="00D467C0" w:rsidP="00205048">
            <w:pPr>
              <w:spacing w:line="276" w:lineRule="auto"/>
              <w:jc w:val="both"/>
              <w:rPr>
                <w:rFonts w:ascii="Times New Roman" w:hAnsi="Times New Roman" w:cs="Times New Roman"/>
              </w:rPr>
            </w:pPr>
            <w:r w:rsidRPr="00205048">
              <w:rPr>
                <w:rFonts w:ascii="Times New Roman" w:hAnsi="Times New Roman" w:cs="Times New Roman"/>
              </w:rPr>
              <w:t>165</w:t>
            </w:r>
          </w:p>
        </w:tc>
      </w:tr>
      <w:tr w:rsidR="00D467C0" w14:paraId="18F84C38" w14:textId="77777777" w:rsidTr="00F968FF">
        <w:tc>
          <w:tcPr>
            <w:tcW w:w="439" w:type="dxa"/>
          </w:tcPr>
          <w:p w14:paraId="1DC96423" w14:textId="3458E51E"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1</w:t>
            </w:r>
            <w:r w:rsidR="00205048" w:rsidRPr="00205048">
              <w:rPr>
                <w:rFonts w:ascii="Times New Roman" w:hAnsi="Times New Roman" w:cs="Times New Roman"/>
              </w:rPr>
              <w:t>7</w:t>
            </w:r>
            <w:r w:rsidRPr="00205048">
              <w:rPr>
                <w:rFonts w:ascii="Times New Roman" w:hAnsi="Times New Roman" w:cs="Times New Roman"/>
              </w:rPr>
              <w:t>.</w:t>
            </w:r>
          </w:p>
        </w:tc>
        <w:tc>
          <w:tcPr>
            <w:tcW w:w="2634" w:type="dxa"/>
          </w:tcPr>
          <w:p w14:paraId="5213527A" w14:textId="1A711D2E" w:rsidR="00D467C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D406CB" w:rsidRPr="00205048">
              <w:rPr>
                <w:rFonts w:ascii="Times New Roman" w:hAnsi="Times New Roman" w:cs="Times New Roman"/>
              </w:rPr>
              <w:t>метство</w:t>
            </w:r>
          </w:p>
        </w:tc>
        <w:tc>
          <w:tcPr>
            <w:tcW w:w="2414" w:type="dxa"/>
          </w:tcPr>
          <w:p w14:paraId="4A500243" w14:textId="2231130F"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с. Врело</w:t>
            </w:r>
          </w:p>
        </w:tc>
        <w:tc>
          <w:tcPr>
            <w:tcW w:w="1787" w:type="dxa"/>
          </w:tcPr>
          <w:p w14:paraId="7A73AC69" w14:textId="3A2519F5"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165</w:t>
            </w:r>
          </w:p>
        </w:tc>
        <w:tc>
          <w:tcPr>
            <w:tcW w:w="1788" w:type="dxa"/>
          </w:tcPr>
          <w:p w14:paraId="42AA43D0" w14:textId="5D7A7B6D"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165</w:t>
            </w:r>
          </w:p>
        </w:tc>
      </w:tr>
      <w:tr w:rsidR="00D467C0" w14:paraId="531590D9" w14:textId="77777777" w:rsidTr="00F968FF">
        <w:tc>
          <w:tcPr>
            <w:tcW w:w="439" w:type="dxa"/>
          </w:tcPr>
          <w:p w14:paraId="462CD79D" w14:textId="415A075A"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1</w:t>
            </w:r>
            <w:r w:rsidR="00205048" w:rsidRPr="00205048">
              <w:rPr>
                <w:rFonts w:ascii="Times New Roman" w:hAnsi="Times New Roman" w:cs="Times New Roman"/>
              </w:rPr>
              <w:t>8</w:t>
            </w:r>
            <w:r w:rsidRPr="00205048">
              <w:rPr>
                <w:rFonts w:ascii="Times New Roman" w:hAnsi="Times New Roman" w:cs="Times New Roman"/>
              </w:rPr>
              <w:t>.</w:t>
            </w:r>
          </w:p>
        </w:tc>
        <w:tc>
          <w:tcPr>
            <w:tcW w:w="2634" w:type="dxa"/>
          </w:tcPr>
          <w:p w14:paraId="415879ED" w14:textId="5C56E1A5" w:rsidR="00D467C0" w:rsidRPr="00205048" w:rsidRDefault="00205048" w:rsidP="00205048">
            <w:pPr>
              <w:spacing w:line="276" w:lineRule="auto"/>
              <w:jc w:val="both"/>
              <w:rPr>
                <w:rFonts w:ascii="Times New Roman" w:hAnsi="Times New Roman" w:cs="Times New Roman"/>
              </w:rPr>
            </w:pPr>
            <w:r w:rsidRPr="00205048">
              <w:rPr>
                <w:rFonts w:ascii="Times New Roman" w:hAnsi="Times New Roman" w:cs="Times New Roman"/>
              </w:rPr>
              <w:t>к</w:t>
            </w:r>
            <w:r w:rsidR="00D406CB" w:rsidRPr="00205048">
              <w:rPr>
                <w:rFonts w:ascii="Times New Roman" w:hAnsi="Times New Roman" w:cs="Times New Roman"/>
              </w:rPr>
              <w:t>метство</w:t>
            </w:r>
          </w:p>
        </w:tc>
        <w:tc>
          <w:tcPr>
            <w:tcW w:w="2414" w:type="dxa"/>
          </w:tcPr>
          <w:p w14:paraId="7A4A5568" w14:textId="7B993F10" w:rsidR="00D467C0" w:rsidRPr="00205048" w:rsidRDefault="00662E6F" w:rsidP="00205048">
            <w:pPr>
              <w:spacing w:line="276" w:lineRule="auto"/>
              <w:jc w:val="both"/>
              <w:rPr>
                <w:rFonts w:ascii="Times New Roman" w:hAnsi="Times New Roman" w:cs="Times New Roman"/>
              </w:rPr>
            </w:pPr>
            <w:r w:rsidRPr="00205048">
              <w:rPr>
                <w:rFonts w:ascii="Times New Roman" w:hAnsi="Times New Roman" w:cs="Times New Roman"/>
              </w:rPr>
              <w:t>с</w:t>
            </w:r>
            <w:r w:rsidR="00D406CB" w:rsidRPr="00205048">
              <w:rPr>
                <w:rFonts w:ascii="Times New Roman" w:hAnsi="Times New Roman" w:cs="Times New Roman"/>
              </w:rPr>
              <w:t>. Татул</w:t>
            </w:r>
          </w:p>
        </w:tc>
        <w:tc>
          <w:tcPr>
            <w:tcW w:w="1787" w:type="dxa"/>
          </w:tcPr>
          <w:p w14:paraId="10BB6E98" w14:textId="62716BED"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69</w:t>
            </w:r>
          </w:p>
        </w:tc>
        <w:tc>
          <w:tcPr>
            <w:tcW w:w="1788" w:type="dxa"/>
          </w:tcPr>
          <w:p w14:paraId="018E81C8" w14:textId="05B393D4" w:rsidR="00D467C0" w:rsidRPr="00205048" w:rsidRDefault="00D406CB" w:rsidP="00205048">
            <w:pPr>
              <w:spacing w:line="276" w:lineRule="auto"/>
              <w:jc w:val="both"/>
              <w:rPr>
                <w:rFonts w:ascii="Times New Roman" w:hAnsi="Times New Roman" w:cs="Times New Roman"/>
              </w:rPr>
            </w:pPr>
            <w:r w:rsidRPr="00205048">
              <w:rPr>
                <w:rFonts w:ascii="Times New Roman" w:hAnsi="Times New Roman" w:cs="Times New Roman"/>
              </w:rPr>
              <w:t>69</w:t>
            </w:r>
          </w:p>
        </w:tc>
      </w:tr>
    </w:tbl>
    <w:p w14:paraId="1B7D87BF" w14:textId="79E66DD0" w:rsidR="00466824" w:rsidRPr="00466824" w:rsidRDefault="00466824" w:rsidP="004314E0">
      <w:pPr>
        <w:spacing w:after="0" w:line="276" w:lineRule="auto"/>
        <w:jc w:val="center"/>
        <w:rPr>
          <w:rFonts w:ascii="Times New Roman" w:hAnsi="Times New Roman" w:cs="Times New Roman"/>
          <w:b/>
          <w:bCs/>
          <w:i/>
          <w:iCs/>
          <w:color w:val="2F5496" w:themeColor="accent5" w:themeShade="BF"/>
          <w:sz w:val="24"/>
          <w:szCs w:val="24"/>
        </w:rPr>
      </w:pPr>
    </w:p>
    <w:p w14:paraId="21E180E1" w14:textId="7C2C37F5" w:rsidR="00AB309C" w:rsidRPr="00755A9F" w:rsidRDefault="00AB309C" w:rsidP="005775D6">
      <w:pPr>
        <w:spacing w:after="0" w:line="276" w:lineRule="auto"/>
        <w:jc w:val="both"/>
        <w:rPr>
          <w:rFonts w:ascii="Times New Roman" w:hAnsi="Times New Roman" w:cs="Times New Roman"/>
          <w:b/>
          <w:bCs/>
          <w:color w:val="2F5496" w:themeColor="accent5" w:themeShade="BF"/>
          <w:sz w:val="24"/>
          <w:szCs w:val="24"/>
        </w:rPr>
      </w:pPr>
      <w:r w:rsidRPr="00755A9F">
        <w:rPr>
          <w:rFonts w:ascii="Times New Roman" w:hAnsi="Times New Roman" w:cs="Times New Roman"/>
          <w:b/>
          <w:bCs/>
          <w:color w:val="2F5496" w:themeColor="accent5" w:themeShade="BF"/>
          <w:sz w:val="24"/>
          <w:szCs w:val="24"/>
        </w:rPr>
        <w:t xml:space="preserve">6.3. Системи за улично и парково осветление в Община </w:t>
      </w:r>
      <w:r w:rsidR="00755A9F" w:rsidRPr="00755A9F">
        <w:rPr>
          <w:rFonts w:ascii="Times New Roman" w:hAnsi="Times New Roman" w:cs="Times New Roman"/>
          <w:b/>
          <w:bCs/>
          <w:color w:val="2F5496" w:themeColor="accent5" w:themeShade="BF"/>
          <w:sz w:val="24"/>
          <w:szCs w:val="24"/>
        </w:rPr>
        <w:t>Момчилград</w:t>
      </w:r>
    </w:p>
    <w:p w14:paraId="5F83079F" w14:textId="7A437973" w:rsidR="00AD56B3" w:rsidRPr="00755A9F" w:rsidRDefault="00AB309C" w:rsidP="00F103ED">
      <w:pPr>
        <w:spacing w:after="0" w:line="276" w:lineRule="auto"/>
        <w:jc w:val="both"/>
        <w:rPr>
          <w:rFonts w:ascii="Times New Roman" w:hAnsi="Times New Roman" w:cs="Times New Roman"/>
          <w:b/>
          <w:bCs/>
          <w:sz w:val="24"/>
          <w:szCs w:val="24"/>
        </w:rPr>
      </w:pPr>
      <w:r w:rsidRPr="00755A9F">
        <w:rPr>
          <w:rFonts w:ascii="Times New Roman" w:hAnsi="Times New Roman" w:cs="Times New Roman"/>
          <w:sz w:val="24"/>
          <w:szCs w:val="24"/>
        </w:rPr>
        <w:t xml:space="preserve">Системите за улично и парково осветление на територията на Община </w:t>
      </w:r>
      <w:r w:rsidR="00755A9F" w:rsidRPr="00755A9F">
        <w:rPr>
          <w:rFonts w:ascii="Times New Roman" w:hAnsi="Times New Roman" w:cs="Times New Roman"/>
          <w:sz w:val="24"/>
          <w:szCs w:val="24"/>
        </w:rPr>
        <w:t>Момчилград</w:t>
      </w:r>
      <w:r w:rsidRPr="00755A9F">
        <w:rPr>
          <w:rFonts w:ascii="Times New Roman" w:hAnsi="Times New Roman" w:cs="Times New Roman"/>
          <w:sz w:val="24"/>
          <w:szCs w:val="24"/>
        </w:rPr>
        <w:t xml:space="preserve"> са собственост на Общината след предаването им от страна на електроразпределителното предприятие по силата на Закона за енергетиката от 2003 г. </w:t>
      </w:r>
    </w:p>
    <w:p w14:paraId="04D66D9F" w14:textId="7CB97BCC" w:rsidR="00AB309C" w:rsidRDefault="00835C2C" w:rsidP="005775D6">
      <w:pPr>
        <w:spacing w:after="0" w:line="276" w:lineRule="auto"/>
        <w:jc w:val="both"/>
        <w:rPr>
          <w:rFonts w:ascii="Times New Roman" w:hAnsi="Times New Roman" w:cs="Times New Roman"/>
          <w:sz w:val="24"/>
          <w:szCs w:val="24"/>
        </w:rPr>
      </w:pPr>
      <w:r w:rsidRPr="00755A9F">
        <w:rPr>
          <w:rFonts w:ascii="Times New Roman" w:hAnsi="Times New Roman" w:cs="Times New Roman"/>
          <w:sz w:val="24"/>
          <w:szCs w:val="24"/>
        </w:rPr>
        <w:t>Основните проблеми при уличното и парково осветление са свързани с физическата и моралната амортизаци</w:t>
      </w:r>
      <w:r w:rsidR="00160487" w:rsidRPr="00755A9F">
        <w:rPr>
          <w:rFonts w:ascii="Times New Roman" w:hAnsi="Times New Roman" w:cs="Times New Roman"/>
          <w:sz w:val="24"/>
          <w:szCs w:val="24"/>
        </w:rPr>
        <w:t>я</w:t>
      </w:r>
      <w:r w:rsidRPr="00755A9F">
        <w:rPr>
          <w:rFonts w:ascii="Times New Roman" w:hAnsi="Times New Roman" w:cs="Times New Roman"/>
          <w:sz w:val="24"/>
          <w:szCs w:val="24"/>
        </w:rPr>
        <w:t xml:space="preserve"> на мрежата, от която този тип осветление се захранва. Поради това, основните усилия </w:t>
      </w:r>
      <w:r w:rsidR="00160487" w:rsidRPr="00755A9F">
        <w:rPr>
          <w:rFonts w:ascii="Times New Roman" w:hAnsi="Times New Roman" w:cs="Times New Roman"/>
          <w:sz w:val="24"/>
          <w:szCs w:val="24"/>
        </w:rPr>
        <w:t xml:space="preserve">на Общината </w:t>
      </w:r>
      <w:r w:rsidRPr="00755A9F">
        <w:rPr>
          <w:rFonts w:ascii="Times New Roman" w:hAnsi="Times New Roman" w:cs="Times New Roman"/>
          <w:sz w:val="24"/>
          <w:szCs w:val="24"/>
        </w:rPr>
        <w:t xml:space="preserve">следва </w:t>
      </w:r>
      <w:r w:rsidR="00160487" w:rsidRPr="00755A9F">
        <w:rPr>
          <w:rFonts w:ascii="Times New Roman" w:hAnsi="Times New Roman" w:cs="Times New Roman"/>
          <w:sz w:val="24"/>
          <w:szCs w:val="24"/>
        </w:rPr>
        <w:t>да бъдат насочени не само към смяна на</w:t>
      </w:r>
      <w:r w:rsidR="00160487" w:rsidRPr="001D0C42">
        <w:rPr>
          <w:rFonts w:ascii="Times New Roman" w:hAnsi="Times New Roman" w:cs="Times New Roman"/>
          <w:sz w:val="24"/>
          <w:szCs w:val="24"/>
        </w:rPr>
        <w:t xml:space="preserve"> осветителните тела, но и към</w:t>
      </w:r>
      <w:r w:rsidR="00F543C3" w:rsidRPr="001D0C42">
        <w:rPr>
          <w:rFonts w:ascii="Times New Roman" w:hAnsi="Times New Roman" w:cs="Times New Roman"/>
          <w:sz w:val="24"/>
          <w:szCs w:val="24"/>
        </w:rPr>
        <w:t xml:space="preserve"> подмяна на</w:t>
      </w:r>
      <w:r w:rsidR="00160487" w:rsidRPr="001D0C42">
        <w:rPr>
          <w:rFonts w:ascii="Times New Roman" w:hAnsi="Times New Roman" w:cs="Times New Roman"/>
          <w:sz w:val="24"/>
          <w:szCs w:val="24"/>
        </w:rPr>
        <w:t xml:space="preserve"> захранващата мрежа. От съществено значение е и въвеждането на софтуер за дистанционно гъвкаво програмиране, както и на автоматизирана двупосочна система за управление на уличното осветление</w:t>
      </w:r>
      <w:r w:rsidR="005E2A44" w:rsidRPr="001D0C42">
        <w:rPr>
          <w:rFonts w:ascii="Times New Roman" w:hAnsi="Times New Roman" w:cs="Times New Roman"/>
          <w:sz w:val="24"/>
          <w:szCs w:val="24"/>
          <w:lang w:val="en-US"/>
        </w:rPr>
        <w:t xml:space="preserve"> </w:t>
      </w:r>
      <w:r w:rsidR="005E2A44" w:rsidRPr="001D0C42">
        <w:rPr>
          <w:rFonts w:ascii="Times New Roman" w:hAnsi="Times New Roman" w:cs="Times New Roman"/>
          <w:sz w:val="24"/>
          <w:szCs w:val="24"/>
        </w:rPr>
        <w:t>с оглед намаляване на разходите за електрическа енергия.</w:t>
      </w:r>
      <w:r w:rsidR="00F103ED">
        <w:rPr>
          <w:rFonts w:ascii="Times New Roman" w:hAnsi="Times New Roman" w:cs="Times New Roman"/>
          <w:sz w:val="24"/>
          <w:szCs w:val="24"/>
        </w:rPr>
        <w:t xml:space="preserve"> </w:t>
      </w:r>
    </w:p>
    <w:p w14:paraId="7426B8A7" w14:textId="19A1143D" w:rsidR="00845267" w:rsidRPr="000877FE" w:rsidRDefault="00845267" w:rsidP="00845267">
      <w:pPr>
        <w:spacing w:after="0" w:line="276" w:lineRule="auto"/>
        <w:jc w:val="center"/>
        <w:rPr>
          <w:rFonts w:ascii="Times New Roman" w:hAnsi="Times New Roman" w:cs="Times New Roman"/>
          <w:b/>
          <w:bCs/>
          <w:i/>
          <w:iCs/>
          <w:color w:val="2F5496" w:themeColor="accent5" w:themeShade="BF"/>
          <w:sz w:val="24"/>
          <w:szCs w:val="24"/>
        </w:rPr>
      </w:pPr>
      <w:r>
        <w:rPr>
          <w:rFonts w:ascii="Times New Roman" w:hAnsi="Times New Roman" w:cs="Times New Roman"/>
          <w:b/>
          <w:bCs/>
          <w:i/>
          <w:iCs/>
          <w:color w:val="2F5496" w:themeColor="accent5" w:themeShade="BF"/>
          <w:sz w:val="24"/>
          <w:szCs w:val="24"/>
        </w:rPr>
        <w:t>Стартиран проект за въвеждане на енергоспестяващи мерки във външното изкуствено улично осветление на територията на общинския център – гр. Момчилград, както и</w:t>
      </w:r>
      <w:r w:rsidR="00960DE8">
        <w:rPr>
          <w:rFonts w:ascii="Times New Roman" w:hAnsi="Times New Roman" w:cs="Times New Roman"/>
          <w:b/>
          <w:bCs/>
          <w:i/>
          <w:iCs/>
          <w:color w:val="2F5496" w:themeColor="accent5" w:themeShade="BF"/>
          <w:sz w:val="24"/>
          <w:szCs w:val="24"/>
        </w:rPr>
        <w:t xml:space="preserve"> </w:t>
      </w:r>
      <w:r>
        <w:rPr>
          <w:rFonts w:ascii="Times New Roman" w:hAnsi="Times New Roman" w:cs="Times New Roman"/>
          <w:b/>
          <w:bCs/>
          <w:i/>
          <w:iCs/>
          <w:color w:val="2F5496" w:themeColor="accent5" w:themeShade="BF"/>
          <w:sz w:val="24"/>
          <w:szCs w:val="24"/>
        </w:rPr>
        <w:t>други населени места от Общината</w:t>
      </w:r>
    </w:p>
    <w:p w14:paraId="0C86CC11" w14:textId="7BD0F604" w:rsidR="00845267" w:rsidRPr="00845267" w:rsidRDefault="00845267" w:rsidP="00845267">
      <w:pPr>
        <w:spacing w:after="0" w:line="276" w:lineRule="auto"/>
        <w:jc w:val="both"/>
        <w:rPr>
          <w:rFonts w:ascii="Times New Roman" w:hAnsi="Times New Roman" w:cs="Times New Roman"/>
          <w:sz w:val="24"/>
          <w:szCs w:val="24"/>
        </w:rPr>
      </w:pPr>
      <w:r w:rsidRPr="00845267">
        <w:rPr>
          <w:rFonts w:ascii="Times New Roman" w:hAnsi="Times New Roman" w:cs="Times New Roman"/>
          <w:sz w:val="24"/>
          <w:szCs w:val="24"/>
        </w:rPr>
        <w:t xml:space="preserve">Следва да се отбележи, че освен освен подобряване на енергийните характеристики на сградния фонд чрез въвеждане на енергоспестяващи мерки, усилията на Община </w:t>
      </w:r>
      <w:r w:rsidRPr="00845267">
        <w:rPr>
          <w:rFonts w:ascii="Times New Roman" w:hAnsi="Times New Roman" w:cs="Times New Roman"/>
          <w:sz w:val="24"/>
          <w:szCs w:val="24"/>
        </w:rPr>
        <w:lastRenderedPageBreak/>
        <w:t>Момчилград са насочени и към изпълнение на мерки за повишаване на енергийната ефективност на външното изкуствено улично осветление. Понастоящем Общината е получила одобрение финансиране по линия на Националния план за възстановяване и устойчивост в размер на 761  341,67 лв. без ДДС за реализация на инвестиционно намерение, свързано с повишаване на енергийната ефективност на 1852 броя осветителни точки, съставляващи уличното осветление на гр. Момчилград, с. Груево, с. Багрянка, с. Соколино, с. Равен, с. Нановица, с. Прогрес и с. Звезд</w:t>
      </w:r>
      <w:r w:rsidR="005A24A8">
        <w:rPr>
          <w:rFonts w:ascii="Times New Roman" w:hAnsi="Times New Roman" w:cs="Times New Roman"/>
          <w:sz w:val="24"/>
          <w:szCs w:val="24"/>
        </w:rPr>
        <w:t>ел</w:t>
      </w:r>
      <w:r w:rsidRPr="00845267">
        <w:rPr>
          <w:rFonts w:ascii="Times New Roman" w:hAnsi="Times New Roman" w:cs="Times New Roman"/>
          <w:sz w:val="24"/>
          <w:szCs w:val="24"/>
        </w:rPr>
        <w:t>. Предвижда се проектът да бъде изпълнен до 18.02.2025 г.</w:t>
      </w:r>
    </w:p>
    <w:p w14:paraId="2589A1D8" w14:textId="2C12A221" w:rsidR="005E2A44" w:rsidRPr="001D0C42" w:rsidRDefault="005E2A44" w:rsidP="005775D6">
      <w:pPr>
        <w:spacing w:after="0" w:line="276" w:lineRule="auto"/>
        <w:jc w:val="both"/>
        <w:rPr>
          <w:rFonts w:ascii="Times New Roman" w:hAnsi="Times New Roman" w:cs="Times New Roman"/>
          <w:sz w:val="24"/>
          <w:szCs w:val="24"/>
        </w:rPr>
      </w:pPr>
    </w:p>
    <w:p w14:paraId="61E28A7A" w14:textId="0B3C3C27" w:rsidR="005E2A44" w:rsidRPr="001D0C42" w:rsidRDefault="005E2A44" w:rsidP="005775D6">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7. Цели и обхват на програмата</w:t>
      </w:r>
    </w:p>
    <w:p w14:paraId="0200BC5D" w14:textId="77777777" w:rsidR="005E2A44" w:rsidRPr="001D0C42" w:rsidRDefault="005E2A44" w:rsidP="005775D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Основна</w:t>
      </w:r>
      <w:r w:rsidRPr="001D0C42">
        <w:rPr>
          <w:rFonts w:ascii="Times New Roman" w:hAnsi="Times New Roman" w:cs="Times New Roman"/>
          <w:b/>
          <w:bCs/>
          <w:color w:val="5B9BD5" w:themeColor="accent1"/>
          <w:sz w:val="24"/>
          <w:szCs w:val="24"/>
        </w:rPr>
        <w:t xml:space="preserve"> </w:t>
      </w:r>
      <w:r w:rsidRPr="001D0C42">
        <w:rPr>
          <w:rFonts w:ascii="Times New Roman" w:hAnsi="Times New Roman" w:cs="Times New Roman"/>
          <w:sz w:val="24"/>
          <w:szCs w:val="24"/>
        </w:rPr>
        <w:t>цел на тази Програма е да бъдат идентифицирани обектите на интервенция с висок приоритет, в които реализацията на проекти за въвеждане на енергоспестяващи мерки ще бъдат с най-голям потенциал за постигане на преки ползи по отношение на спестяване на потребна и първична енергия и намаляване на емисии на парникови газове.</w:t>
      </w:r>
    </w:p>
    <w:p w14:paraId="32867CCC" w14:textId="4FB1231B" w:rsidR="00B82D98" w:rsidRPr="001D0C42" w:rsidRDefault="005E2A44" w:rsidP="005775D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Обхватът на Програмата е насочен както към въздействия в сградния фонд – собственост на Община </w:t>
      </w:r>
      <w:r w:rsidR="00755A9F">
        <w:rPr>
          <w:rFonts w:ascii="Times New Roman" w:hAnsi="Times New Roman" w:cs="Times New Roman"/>
          <w:sz w:val="24"/>
          <w:szCs w:val="24"/>
        </w:rPr>
        <w:t>Момчилград</w:t>
      </w:r>
      <w:r w:rsidR="00B82D98" w:rsidRPr="001D0C42">
        <w:rPr>
          <w:rFonts w:ascii="Times New Roman" w:hAnsi="Times New Roman" w:cs="Times New Roman"/>
          <w:sz w:val="24"/>
          <w:szCs w:val="24"/>
        </w:rPr>
        <w:t>, така и към останалите сфери на дейност на Общината, като институция</w:t>
      </w:r>
      <w:r w:rsidR="00755A9F">
        <w:rPr>
          <w:rFonts w:ascii="Times New Roman" w:hAnsi="Times New Roman" w:cs="Times New Roman"/>
          <w:sz w:val="24"/>
          <w:szCs w:val="24"/>
        </w:rPr>
        <w:t xml:space="preserve"> на местната власт</w:t>
      </w:r>
      <w:r w:rsidR="00B82D98" w:rsidRPr="001D0C42">
        <w:rPr>
          <w:rFonts w:ascii="Times New Roman" w:hAnsi="Times New Roman" w:cs="Times New Roman"/>
          <w:sz w:val="24"/>
          <w:szCs w:val="24"/>
        </w:rPr>
        <w:t xml:space="preserve">. </w:t>
      </w:r>
    </w:p>
    <w:p w14:paraId="1A482E56" w14:textId="77777777" w:rsidR="00B82D98" w:rsidRPr="001D0C42" w:rsidRDefault="00B82D98" w:rsidP="005775D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Целите, подлежащи на определяне, следва да бъдат:</w:t>
      </w:r>
    </w:p>
    <w:p w14:paraId="20DC65BC" w14:textId="1DB82A23" w:rsidR="005E2A44" w:rsidRPr="001D0C42" w:rsidRDefault="00B82D98">
      <w:pPr>
        <w:pStyle w:val="a8"/>
        <w:numPr>
          <w:ilvl w:val="0"/>
          <w:numId w:val="30"/>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b/>
          <w:bCs/>
          <w:sz w:val="24"/>
          <w:szCs w:val="24"/>
        </w:rPr>
        <w:t xml:space="preserve">Конкретни </w:t>
      </w:r>
      <w:r w:rsidRPr="001D0C42">
        <w:rPr>
          <w:rFonts w:ascii="Times New Roman" w:hAnsi="Times New Roman" w:cs="Times New Roman"/>
          <w:sz w:val="24"/>
          <w:szCs w:val="24"/>
        </w:rPr>
        <w:t>– да се идентифицират конкретни сгради за подготовка и реализация на проекти за саниране, да се набележат конкретни дейности във всички други сфери – външно изкуствено осветление, транспорт, комунални ус</w:t>
      </w:r>
      <w:r w:rsidR="00BA772C" w:rsidRPr="001D0C42">
        <w:rPr>
          <w:rFonts w:ascii="Times New Roman" w:hAnsi="Times New Roman" w:cs="Times New Roman"/>
          <w:sz w:val="24"/>
          <w:szCs w:val="24"/>
        </w:rPr>
        <w:t>луги и др. Особено важно е конкретизирането на целите в светлината на изискването за получаване на финансиране, сградите и обектите, за които се кандидатства да са включени в общинската програма за енергийна ефективност;</w:t>
      </w:r>
    </w:p>
    <w:p w14:paraId="067A7ACD" w14:textId="27F5129B" w:rsidR="00BA772C" w:rsidRPr="001D0C42" w:rsidRDefault="00F323C8">
      <w:pPr>
        <w:pStyle w:val="a8"/>
        <w:numPr>
          <w:ilvl w:val="0"/>
          <w:numId w:val="30"/>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b/>
          <w:bCs/>
          <w:sz w:val="24"/>
          <w:szCs w:val="24"/>
        </w:rPr>
        <w:t>Измерими</w:t>
      </w:r>
      <w:r w:rsidRPr="001D0C42">
        <w:rPr>
          <w:rFonts w:ascii="Times New Roman" w:hAnsi="Times New Roman" w:cs="Times New Roman"/>
          <w:sz w:val="24"/>
          <w:szCs w:val="24"/>
        </w:rPr>
        <w:t xml:space="preserve"> – ефектите от реализация на проектите следва да бъдат обект на обследване за енергийна ефективност, извършено преди </w:t>
      </w:r>
      <w:r w:rsidR="00F72F0D" w:rsidRPr="001D0C42">
        <w:rPr>
          <w:rFonts w:ascii="Times New Roman" w:hAnsi="Times New Roman" w:cs="Times New Roman"/>
          <w:sz w:val="24"/>
          <w:szCs w:val="24"/>
        </w:rPr>
        <w:t xml:space="preserve">и след </w:t>
      </w:r>
      <w:r w:rsidRPr="001D0C42">
        <w:rPr>
          <w:rFonts w:ascii="Times New Roman" w:hAnsi="Times New Roman" w:cs="Times New Roman"/>
          <w:sz w:val="24"/>
          <w:szCs w:val="24"/>
        </w:rPr>
        <w:t>изпълнение на предвидените в тези проекти енергоспестяващи мерки и да подлежат на измерване от гледна точка на конкретни физически параметри</w:t>
      </w:r>
      <w:r w:rsidR="00F72F0D" w:rsidRPr="001D0C42">
        <w:rPr>
          <w:rFonts w:ascii="Times New Roman" w:hAnsi="Times New Roman" w:cs="Times New Roman"/>
          <w:sz w:val="24"/>
          <w:szCs w:val="24"/>
        </w:rPr>
        <w:t xml:space="preserve"> </w:t>
      </w:r>
      <w:r w:rsidR="00F72F0D" w:rsidRPr="001D0C42">
        <w:rPr>
          <w:rFonts w:ascii="Times New Roman" w:hAnsi="Times New Roman" w:cs="Times New Roman"/>
          <w:sz w:val="24"/>
          <w:szCs w:val="24"/>
          <w:lang w:val="en-US"/>
        </w:rPr>
        <w:t>(</w:t>
      </w:r>
      <w:r w:rsidR="00F72F0D" w:rsidRPr="001D0C42">
        <w:rPr>
          <w:rFonts w:ascii="Times New Roman" w:hAnsi="Times New Roman" w:cs="Times New Roman"/>
          <w:sz w:val="24"/>
          <w:szCs w:val="24"/>
        </w:rPr>
        <w:t>спестени количества електроенергия, топлинна енергия, природен газ, течно гориво</w:t>
      </w:r>
      <w:r w:rsidR="00F72F0D" w:rsidRPr="001D0C42">
        <w:rPr>
          <w:rFonts w:ascii="Times New Roman" w:hAnsi="Times New Roman" w:cs="Times New Roman"/>
          <w:sz w:val="24"/>
          <w:szCs w:val="24"/>
          <w:lang w:val="en-US"/>
        </w:rPr>
        <w:t>)</w:t>
      </w:r>
      <w:r w:rsidR="00F72F0D" w:rsidRPr="001D0C42">
        <w:rPr>
          <w:rFonts w:ascii="Times New Roman" w:hAnsi="Times New Roman" w:cs="Times New Roman"/>
          <w:sz w:val="24"/>
          <w:szCs w:val="24"/>
        </w:rPr>
        <w:t>;</w:t>
      </w:r>
    </w:p>
    <w:p w14:paraId="7FD79B72" w14:textId="09718F42" w:rsidR="00F72F0D" w:rsidRPr="001D0C42" w:rsidRDefault="00F72F0D">
      <w:pPr>
        <w:pStyle w:val="a8"/>
        <w:numPr>
          <w:ilvl w:val="0"/>
          <w:numId w:val="30"/>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b/>
          <w:bCs/>
          <w:sz w:val="24"/>
          <w:szCs w:val="24"/>
        </w:rPr>
        <w:t xml:space="preserve">Постижими </w:t>
      </w:r>
      <w:r w:rsidRPr="001D0C42">
        <w:rPr>
          <w:rFonts w:ascii="Times New Roman" w:hAnsi="Times New Roman" w:cs="Times New Roman"/>
          <w:sz w:val="24"/>
          <w:szCs w:val="24"/>
        </w:rPr>
        <w:t>– заложените цели следва да бъдат обвързани с възможностите на съществуващи, утвърдени технологии за енергоефективно обновяване</w:t>
      </w:r>
      <w:r w:rsidR="00F236C0" w:rsidRPr="001D0C42">
        <w:rPr>
          <w:rFonts w:ascii="Times New Roman" w:hAnsi="Times New Roman" w:cs="Times New Roman"/>
          <w:sz w:val="24"/>
          <w:szCs w:val="24"/>
        </w:rPr>
        <w:t>;</w:t>
      </w:r>
    </w:p>
    <w:p w14:paraId="64918641" w14:textId="5CA71665" w:rsidR="00F236C0" w:rsidRPr="001D0C42" w:rsidRDefault="00F236C0">
      <w:pPr>
        <w:pStyle w:val="a8"/>
        <w:numPr>
          <w:ilvl w:val="0"/>
          <w:numId w:val="30"/>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b/>
          <w:bCs/>
          <w:sz w:val="24"/>
          <w:szCs w:val="24"/>
        </w:rPr>
        <w:t xml:space="preserve">Ориентирани към постигането на конкретен приоритет и резултати, </w:t>
      </w:r>
      <w:r w:rsidRPr="001D0C42">
        <w:rPr>
          <w:rFonts w:ascii="Times New Roman" w:hAnsi="Times New Roman" w:cs="Times New Roman"/>
          <w:sz w:val="24"/>
          <w:szCs w:val="24"/>
        </w:rPr>
        <w:t>т.е. целите да бъдат обвързани с националните цели в областта на енергийната ефективност и ограничаване изменението на климата, заложени в национални стратегически документи;</w:t>
      </w:r>
    </w:p>
    <w:p w14:paraId="11130673" w14:textId="55218392" w:rsidR="00F236C0" w:rsidRPr="001D0C42" w:rsidRDefault="00FD01E5">
      <w:pPr>
        <w:pStyle w:val="a8"/>
        <w:numPr>
          <w:ilvl w:val="0"/>
          <w:numId w:val="30"/>
        </w:numPr>
        <w:spacing w:after="0" w:line="276" w:lineRule="auto"/>
        <w:ind w:left="0" w:firstLine="360"/>
        <w:jc w:val="both"/>
        <w:rPr>
          <w:rFonts w:ascii="Times New Roman" w:hAnsi="Times New Roman" w:cs="Times New Roman"/>
          <w:sz w:val="24"/>
          <w:szCs w:val="24"/>
        </w:rPr>
      </w:pPr>
      <w:r w:rsidRPr="001D0C42">
        <w:rPr>
          <w:rFonts w:ascii="Times New Roman" w:hAnsi="Times New Roman" w:cs="Times New Roman"/>
          <w:b/>
          <w:bCs/>
          <w:sz w:val="24"/>
          <w:szCs w:val="24"/>
        </w:rPr>
        <w:t>Обвързани с конкретни срокове</w:t>
      </w:r>
      <w:r w:rsidR="00F103ED">
        <w:rPr>
          <w:rFonts w:ascii="Times New Roman" w:hAnsi="Times New Roman" w:cs="Times New Roman"/>
          <w:b/>
          <w:bCs/>
          <w:sz w:val="24"/>
          <w:szCs w:val="24"/>
        </w:rPr>
        <w:t xml:space="preserve"> </w:t>
      </w:r>
      <w:r w:rsidRPr="001D0C42">
        <w:rPr>
          <w:rFonts w:ascii="Times New Roman" w:hAnsi="Times New Roman" w:cs="Times New Roman"/>
          <w:sz w:val="24"/>
          <w:szCs w:val="24"/>
        </w:rPr>
        <w:t>в периода на действие на настоящата Програма, т.е. до 202</w:t>
      </w:r>
      <w:r w:rsidR="00F103ED">
        <w:rPr>
          <w:rFonts w:ascii="Times New Roman" w:hAnsi="Times New Roman" w:cs="Times New Roman"/>
          <w:sz w:val="24"/>
          <w:szCs w:val="24"/>
        </w:rPr>
        <w:t>9</w:t>
      </w:r>
      <w:r w:rsidRPr="001D0C42">
        <w:rPr>
          <w:rFonts w:ascii="Times New Roman" w:hAnsi="Times New Roman" w:cs="Times New Roman"/>
          <w:sz w:val="24"/>
          <w:szCs w:val="24"/>
        </w:rPr>
        <w:t xml:space="preserve"> г.</w:t>
      </w:r>
    </w:p>
    <w:p w14:paraId="36D739F3" w14:textId="57EF5D8E" w:rsidR="00FD01E5" w:rsidRPr="001D0C42" w:rsidRDefault="00FD01E5" w:rsidP="00FD01E5">
      <w:pPr>
        <w:pStyle w:val="a8"/>
        <w:spacing w:after="0" w:line="276" w:lineRule="auto"/>
        <w:ind w:left="0"/>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 xml:space="preserve">7.1. Цели на Община </w:t>
      </w:r>
      <w:r w:rsidR="00755A9F">
        <w:rPr>
          <w:rFonts w:ascii="Times New Roman" w:hAnsi="Times New Roman" w:cs="Times New Roman"/>
          <w:b/>
          <w:bCs/>
          <w:color w:val="2F5496" w:themeColor="accent5" w:themeShade="BF"/>
          <w:sz w:val="24"/>
          <w:szCs w:val="24"/>
        </w:rPr>
        <w:t>Момчилград</w:t>
      </w:r>
      <w:r w:rsidRPr="001D0C42">
        <w:rPr>
          <w:rFonts w:ascii="Times New Roman" w:hAnsi="Times New Roman" w:cs="Times New Roman"/>
          <w:b/>
          <w:bCs/>
          <w:color w:val="2F5496" w:themeColor="accent5" w:themeShade="BF"/>
          <w:sz w:val="24"/>
          <w:szCs w:val="24"/>
        </w:rPr>
        <w:t xml:space="preserve"> в областта на повишаване на енергийната ефективност – сграден фонд</w:t>
      </w:r>
    </w:p>
    <w:p w14:paraId="3BD2687B" w14:textId="21395318" w:rsidR="00FD01E5" w:rsidRDefault="00FD01E5" w:rsidP="00FD01E5">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Първостепенна цел в областта на енергийната ефективност е привеждането на сградния фонд в съответствие с изискванията на нормативната уредба по отношение на клас на енергопотребление и съответно – постигане на максималния възможен ефект по отношение на консумацията на енергия в сградите</w:t>
      </w:r>
      <w:r w:rsidR="000D6CBE" w:rsidRPr="001D0C42">
        <w:rPr>
          <w:rFonts w:ascii="Times New Roman" w:hAnsi="Times New Roman" w:cs="Times New Roman"/>
          <w:sz w:val="24"/>
          <w:szCs w:val="24"/>
        </w:rPr>
        <w:t xml:space="preserve">. </w:t>
      </w:r>
      <w:r w:rsidR="0068248B">
        <w:rPr>
          <w:rFonts w:ascii="Times New Roman" w:hAnsi="Times New Roman" w:cs="Times New Roman"/>
          <w:sz w:val="24"/>
          <w:szCs w:val="24"/>
        </w:rPr>
        <w:t xml:space="preserve">Приоритетните за Общината проекти </w:t>
      </w:r>
      <w:r w:rsidR="0068248B">
        <w:rPr>
          <w:rFonts w:ascii="Times New Roman" w:hAnsi="Times New Roman" w:cs="Times New Roman"/>
          <w:sz w:val="24"/>
          <w:szCs w:val="24"/>
        </w:rPr>
        <w:lastRenderedPageBreak/>
        <w:t>следва да бъдат определени н</w:t>
      </w:r>
      <w:r w:rsidR="000D6CBE" w:rsidRPr="001D0C42">
        <w:rPr>
          <w:rFonts w:ascii="Times New Roman" w:hAnsi="Times New Roman" w:cs="Times New Roman"/>
          <w:sz w:val="24"/>
          <w:szCs w:val="24"/>
        </w:rPr>
        <w:t>а база на специфичното потребление на първична енергия, съотнесено към ед</w:t>
      </w:r>
      <w:r w:rsidR="0068248B">
        <w:rPr>
          <w:rFonts w:ascii="Times New Roman" w:hAnsi="Times New Roman" w:cs="Times New Roman"/>
          <w:sz w:val="24"/>
          <w:szCs w:val="24"/>
        </w:rPr>
        <w:t>и</w:t>
      </w:r>
      <w:r w:rsidR="000D6CBE" w:rsidRPr="001D0C42">
        <w:rPr>
          <w:rFonts w:ascii="Times New Roman" w:hAnsi="Times New Roman" w:cs="Times New Roman"/>
          <w:sz w:val="24"/>
          <w:szCs w:val="24"/>
        </w:rPr>
        <w:t>ница площ</w:t>
      </w:r>
      <w:r w:rsidR="0068248B">
        <w:rPr>
          <w:rFonts w:ascii="Times New Roman" w:hAnsi="Times New Roman" w:cs="Times New Roman"/>
          <w:sz w:val="24"/>
          <w:szCs w:val="24"/>
        </w:rPr>
        <w:t>.</w:t>
      </w:r>
    </w:p>
    <w:p w14:paraId="2C567863" w14:textId="357D2C65" w:rsidR="0068248B" w:rsidRPr="004C0021" w:rsidRDefault="0068248B" w:rsidP="008B7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bookmarkStart w:id="7" w:name="_Hlk131609661"/>
      <w:bookmarkStart w:id="8" w:name="_Hlk163642187"/>
      <w:r w:rsidRPr="004C0021">
        <w:rPr>
          <w:rFonts w:ascii="Times New Roman" w:eastAsia="Times New Roman" w:hAnsi="Times New Roman" w:cs="Times New Roman"/>
          <w:color w:val="000000"/>
          <w:sz w:val="24"/>
          <w:szCs w:val="24"/>
        </w:rPr>
        <w:t>Препоръчително е Общината да продължава да търси финансиране</w:t>
      </w:r>
      <w:r w:rsidR="00755A9F">
        <w:rPr>
          <w:rFonts w:ascii="Times New Roman" w:eastAsia="Times New Roman" w:hAnsi="Times New Roman" w:cs="Times New Roman"/>
          <w:color w:val="000000"/>
          <w:sz w:val="24"/>
          <w:szCs w:val="24"/>
        </w:rPr>
        <w:t>,</w:t>
      </w:r>
      <w:r w:rsidRPr="004C0021">
        <w:rPr>
          <w:rFonts w:ascii="Times New Roman" w:eastAsia="Times New Roman" w:hAnsi="Times New Roman" w:cs="Times New Roman"/>
          <w:color w:val="000000"/>
          <w:sz w:val="24"/>
          <w:szCs w:val="24"/>
        </w:rPr>
        <w:t xml:space="preserve"> за да </w:t>
      </w:r>
      <w:r w:rsidR="00755A9F">
        <w:rPr>
          <w:rFonts w:ascii="Times New Roman" w:eastAsia="Times New Roman" w:hAnsi="Times New Roman" w:cs="Times New Roman"/>
          <w:color w:val="000000"/>
          <w:sz w:val="24"/>
          <w:szCs w:val="24"/>
        </w:rPr>
        <w:t xml:space="preserve">се </w:t>
      </w:r>
      <w:r w:rsidRPr="004C0021">
        <w:rPr>
          <w:rFonts w:ascii="Times New Roman" w:eastAsia="Times New Roman" w:hAnsi="Times New Roman" w:cs="Times New Roman"/>
          <w:color w:val="000000"/>
          <w:sz w:val="24"/>
          <w:szCs w:val="24"/>
        </w:rPr>
        <w:t xml:space="preserve">предприемат още мерки за енергийна ефективност, като </w:t>
      </w:r>
      <w:r w:rsidRPr="004C0021">
        <w:rPr>
          <w:rFonts w:ascii="Times New Roman" w:eastAsia="Calibri" w:hAnsi="Times New Roman" w:cs="Times New Roman"/>
          <w:sz w:val="24"/>
          <w:szCs w:val="24"/>
        </w:rPr>
        <w:t xml:space="preserve"> приложими в сградите </w:t>
      </w:r>
      <w:r>
        <w:rPr>
          <w:rFonts w:ascii="Times New Roman" w:eastAsia="Calibri" w:hAnsi="Times New Roman" w:cs="Times New Roman"/>
          <w:sz w:val="24"/>
          <w:szCs w:val="24"/>
        </w:rPr>
        <w:t>-</w:t>
      </w:r>
      <w:r w:rsidRPr="004C0021">
        <w:rPr>
          <w:rFonts w:ascii="Times New Roman" w:eastAsia="Calibri" w:hAnsi="Times New Roman" w:cs="Times New Roman"/>
          <w:sz w:val="24"/>
          <w:szCs w:val="24"/>
        </w:rPr>
        <w:t xml:space="preserve"> общинска собственост (детски ясли, детски градини, училища, социални домове и заведения и други) са: </w:t>
      </w:r>
    </w:p>
    <w:p w14:paraId="0C5526D7" w14:textId="77777777" w:rsidR="0068248B" w:rsidRPr="004C0021" w:rsidRDefault="0068248B" w:rsidP="0068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B01C3B">
        <w:rPr>
          <w:rFonts w:ascii="Arial Narrow" w:hAnsi="Arial Narrow"/>
          <w:noProof/>
          <w:lang w:eastAsia="bg-BG"/>
        </w:rPr>
        <w:drawing>
          <wp:inline distT="0" distB="0" distL="0" distR="0" wp14:anchorId="0CA7B852" wp14:editId="1956C77B">
            <wp:extent cx="5760720" cy="2802746"/>
            <wp:effectExtent l="0" t="38100" r="0" b="55245"/>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9BFB469" w14:textId="77777777" w:rsidR="0068248B" w:rsidRDefault="0068248B" w:rsidP="0068248B">
      <w:pPr>
        <w:keepNext/>
        <w:spacing w:before="100" w:after="100" w:line="240" w:lineRule="auto"/>
        <w:ind w:left="708"/>
        <w:contextualSpacing/>
        <w:jc w:val="both"/>
        <w:outlineLvl w:val="0"/>
        <w:rPr>
          <w:rFonts w:ascii="Times New Roman" w:eastAsia="Times New Roman" w:hAnsi="Times New Roman" w:cs="Times New Roman"/>
          <w:b/>
          <w:bCs/>
          <w:color w:val="4472C4" w:themeColor="accent5"/>
          <w:kern w:val="32"/>
          <w:sz w:val="24"/>
          <w:szCs w:val="24"/>
        </w:rPr>
      </w:pPr>
    </w:p>
    <w:p w14:paraId="0A7903BA" w14:textId="7EADEBE8" w:rsidR="0068248B" w:rsidRPr="004C0021" w:rsidRDefault="0068248B" w:rsidP="0068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Мерките</w:t>
      </w:r>
      <w:r w:rsidR="0078635E">
        <w:rPr>
          <w:rFonts w:ascii="Times New Roman" w:eastAsia="Times New Roman" w:hAnsi="Times New Roman" w:cs="Times New Roman"/>
          <w:color w:val="000000"/>
          <w:sz w:val="24"/>
          <w:szCs w:val="24"/>
        </w:rPr>
        <w:t xml:space="preserve"> за повишаване на енергийната ефективност могат да бъдат комбинирани и със следните възможни дейности за </w:t>
      </w:r>
      <w:r w:rsidRPr="004C0021">
        <w:rPr>
          <w:rFonts w:ascii="Times New Roman" w:eastAsia="Times New Roman" w:hAnsi="Times New Roman" w:cs="Times New Roman"/>
          <w:color w:val="000000"/>
          <w:sz w:val="24"/>
          <w:szCs w:val="24"/>
        </w:rPr>
        <w:t>насърчаване оползотворяването на енергия от възобновяеми източници:</w:t>
      </w:r>
    </w:p>
    <w:p w14:paraId="5F90B968" w14:textId="1E1CE62D"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монтаж или подобряване/</w:t>
      </w:r>
      <w:r w:rsidR="00755A9F">
        <w:rPr>
          <w:rFonts w:ascii="Times New Roman" w:eastAsia="Times New Roman" w:hAnsi="Times New Roman" w:cs="Times New Roman"/>
          <w:color w:val="000000"/>
          <w:sz w:val="24"/>
          <w:szCs w:val="24"/>
        </w:rPr>
        <w:t xml:space="preserve"> </w:t>
      </w:r>
      <w:r w:rsidRPr="004C0021">
        <w:rPr>
          <w:rFonts w:ascii="Times New Roman" w:eastAsia="Times New Roman" w:hAnsi="Times New Roman" w:cs="Times New Roman"/>
          <w:color w:val="000000"/>
          <w:sz w:val="24"/>
          <w:szCs w:val="24"/>
        </w:rPr>
        <w:t>модернизиране на отоплителна инсталация (на база изкопаеми горива и/или възобновяема енергия, с котел за охлаждане на димните газове под точката на росата —condensing boiler, термопомпи и др.) във всички сгради</w:t>
      </w:r>
    </w:p>
    <w:p w14:paraId="4E25A585"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модернизиране на съществуваща вертикална отоплителна инсталация чрез изграждане на хоризонтална отоплителна система</w:t>
      </w:r>
    </w:p>
    <w:p w14:paraId="154BB7E2"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контролно-измервателни прибори за регулиране на температурата на вътрешния въздух и на водата</w:t>
      </w:r>
    </w:p>
    <w:p w14:paraId="14DA2768"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монтаж или подобряване на инсталация за битово горещо водоснабдяване (на база изкопаеми горива или възобновяема енергия)</w:t>
      </w:r>
    </w:p>
    <w:p w14:paraId="10266D24"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 xml:space="preserve">монтаж или подобряване на вентилационна инсталация (принудителна вентилация с оползотворяване на топлината, принудителна смукателно-нагнетателна вентилация, смукателна вентилация) </w:t>
      </w:r>
    </w:p>
    <w:p w14:paraId="2D35C5F0"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монтаж или подобряване на активна или хибридна охладителна система (например земносвързан топлообменник, въздухоохладител)</w:t>
      </w:r>
    </w:p>
    <w:p w14:paraId="02F74316"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подобряване на използването на дневната светлина</w:t>
      </w:r>
    </w:p>
    <w:p w14:paraId="62D54DA0"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активна осветителна система. Енергоефективно осветление.</w:t>
      </w:r>
    </w:p>
    <w:p w14:paraId="2C0FDA88"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монтаж или подобряване на фотоволтаични системи</w:t>
      </w:r>
    </w:p>
    <w:p w14:paraId="773F50FF"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промяна на енергоносителя за дадена инсталация</w:t>
      </w:r>
    </w:p>
    <w:p w14:paraId="53132C50"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lastRenderedPageBreak/>
        <w:t>подмяна на помпи и вентилатори</w:t>
      </w:r>
    </w:p>
    <w:p w14:paraId="2197E5A3" w14:textId="77777777" w:rsidR="0068248B" w:rsidRPr="004C0021" w:rsidRDefault="0068248B" w:rsidP="0068248B">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топлинно изолиране на тръби</w:t>
      </w:r>
    </w:p>
    <w:p w14:paraId="5B515942" w14:textId="77777777" w:rsidR="0068248B" w:rsidRPr="004C0021" w:rsidRDefault="0068248B" w:rsidP="00682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Котлите с директно изгаряне или котлите с междинен топлоносител, и съпроводени с резервоари за гореща вода, могат да бъдат съчетани с топлинни слънчеви инсталации</w:t>
      </w:r>
    </w:p>
    <w:p w14:paraId="5ADA17E9" w14:textId="2AE54AFE" w:rsidR="0068248B" w:rsidRPr="004C0021" w:rsidRDefault="0068248B" w:rsidP="0068248B">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 xml:space="preserve">инсталации за оползотворяване на слънчева енергия за отопление или охлаждане, и за </w:t>
      </w:r>
      <w:r w:rsidR="00755A9F">
        <w:rPr>
          <w:rFonts w:ascii="Times New Roman" w:eastAsia="Times New Roman" w:hAnsi="Times New Roman" w:cs="Times New Roman"/>
          <w:color w:val="000000"/>
          <w:sz w:val="24"/>
          <w:szCs w:val="24"/>
        </w:rPr>
        <w:t>битово горещо водоснабдяване /</w:t>
      </w:r>
      <w:r w:rsidRPr="004C0021">
        <w:rPr>
          <w:rFonts w:ascii="Times New Roman" w:eastAsia="Times New Roman" w:hAnsi="Times New Roman" w:cs="Times New Roman"/>
          <w:color w:val="000000"/>
          <w:sz w:val="24"/>
          <w:szCs w:val="24"/>
        </w:rPr>
        <w:t>БГВ</w:t>
      </w:r>
      <w:r w:rsidR="00755A9F">
        <w:rPr>
          <w:rFonts w:ascii="Times New Roman" w:eastAsia="Times New Roman" w:hAnsi="Times New Roman" w:cs="Times New Roman"/>
          <w:color w:val="000000"/>
          <w:sz w:val="24"/>
          <w:szCs w:val="24"/>
        </w:rPr>
        <w:t>/</w:t>
      </w:r>
      <w:r w:rsidRPr="004C0021">
        <w:rPr>
          <w:rFonts w:ascii="Times New Roman" w:eastAsia="Times New Roman" w:hAnsi="Times New Roman" w:cs="Times New Roman"/>
          <w:color w:val="000000"/>
          <w:sz w:val="24"/>
          <w:szCs w:val="24"/>
        </w:rPr>
        <w:t xml:space="preserve"> с различна мощност</w:t>
      </w:r>
    </w:p>
    <w:p w14:paraId="7BD424CD" w14:textId="77777777" w:rsidR="0068248B" w:rsidRPr="004C0021" w:rsidRDefault="0068248B" w:rsidP="0068248B">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контролирано използване на гореща вода за битови нужди чрез датчик за контрол на количеството</w:t>
      </w:r>
    </w:p>
    <w:p w14:paraId="1494C08A" w14:textId="3437E5C3" w:rsidR="0068248B" w:rsidRDefault="0068248B" w:rsidP="0068248B">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color w:val="000000"/>
          <w:sz w:val="24"/>
          <w:szCs w:val="24"/>
        </w:rPr>
      </w:pPr>
      <w:r w:rsidRPr="004C0021">
        <w:rPr>
          <w:rFonts w:ascii="Times New Roman" w:eastAsia="Times New Roman" w:hAnsi="Times New Roman" w:cs="Times New Roman"/>
          <w:color w:val="000000"/>
          <w:sz w:val="24"/>
          <w:szCs w:val="24"/>
        </w:rPr>
        <w:t xml:space="preserve">инсталиране на енергийноефективни офисни и битови уреди </w:t>
      </w:r>
      <w:r w:rsidRPr="004C0021">
        <w:rPr>
          <w:rFonts w:ascii="Times New Roman" w:eastAsia="Times New Roman" w:hAnsi="Times New Roman" w:cs="Times New Roman"/>
          <w:color w:val="000000"/>
          <w:sz w:val="24"/>
          <w:szCs w:val="24"/>
          <w:lang w:val="en-US"/>
        </w:rPr>
        <w:t>(</w:t>
      </w:r>
      <w:r w:rsidRPr="004C0021">
        <w:rPr>
          <w:rFonts w:ascii="Times New Roman" w:eastAsia="Times New Roman" w:hAnsi="Times New Roman" w:cs="Times New Roman"/>
          <w:color w:val="000000"/>
          <w:sz w:val="24"/>
          <w:szCs w:val="24"/>
        </w:rPr>
        <w:t xml:space="preserve">за целта може Общината да се придържа към линията на „Зелени обществени поръчки“ </w:t>
      </w:r>
      <w:r w:rsidR="00755A9F">
        <w:rPr>
          <w:rFonts w:ascii="Times New Roman" w:eastAsia="Times New Roman" w:hAnsi="Times New Roman" w:cs="Times New Roman"/>
          <w:color w:val="000000"/>
          <w:sz w:val="24"/>
          <w:szCs w:val="24"/>
        </w:rPr>
        <w:t xml:space="preserve">. </w:t>
      </w:r>
      <w:r w:rsidRPr="004C0021">
        <w:rPr>
          <w:rFonts w:ascii="Times New Roman" w:eastAsia="Times New Roman" w:hAnsi="Times New Roman" w:cs="Times New Roman"/>
          <w:color w:val="000000"/>
          <w:sz w:val="24"/>
          <w:szCs w:val="24"/>
        </w:rPr>
        <w:t>Зелените обществени поръчки са подход, чрез който общинските власти включват екологични критерии във всички етапи на процеса на провеждане на обществената поръчка, като по този начин насърчават разпространението на екологични технологии и разработването на екологосъобразни продукти.</w:t>
      </w:r>
    </w:p>
    <w:p w14:paraId="03D0B27F" w14:textId="77777777" w:rsidR="0078635E" w:rsidRPr="004C0021" w:rsidRDefault="0078635E" w:rsidP="00786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contextualSpacing/>
        <w:jc w:val="both"/>
        <w:rPr>
          <w:rFonts w:ascii="Times New Roman" w:eastAsia="Times New Roman" w:hAnsi="Times New Roman" w:cs="Times New Roman"/>
          <w:color w:val="000000"/>
          <w:sz w:val="24"/>
          <w:szCs w:val="24"/>
        </w:rPr>
      </w:pPr>
    </w:p>
    <w:p w14:paraId="29AB2F8C" w14:textId="7D92F6EA" w:rsidR="0068248B" w:rsidRPr="004C0021" w:rsidRDefault="0068248B" w:rsidP="0078635E">
      <w:pPr>
        <w:spacing w:after="0" w:line="276" w:lineRule="auto"/>
        <w:jc w:val="both"/>
        <w:rPr>
          <w:rFonts w:ascii="Times New Roman" w:eastAsia="Calibri" w:hAnsi="Times New Roman" w:cs="Times New Roman"/>
          <w:sz w:val="24"/>
          <w:szCs w:val="24"/>
        </w:rPr>
      </w:pPr>
      <w:r w:rsidRPr="004C0021">
        <w:rPr>
          <w:rFonts w:ascii="Times New Roman" w:eastAsia="Calibri" w:hAnsi="Times New Roman" w:cs="Times New Roman"/>
          <w:sz w:val="24"/>
          <w:szCs w:val="24"/>
        </w:rPr>
        <w:t>Възобновяемите източници</w:t>
      </w:r>
      <w:r w:rsidR="00954115">
        <w:rPr>
          <w:rFonts w:ascii="Times New Roman" w:eastAsia="Calibri" w:hAnsi="Times New Roman" w:cs="Times New Roman"/>
          <w:sz w:val="24"/>
          <w:szCs w:val="24"/>
        </w:rPr>
        <w:t xml:space="preserve"> </w:t>
      </w:r>
      <w:r w:rsidRPr="004C0021">
        <w:rPr>
          <w:rFonts w:ascii="Times New Roman" w:eastAsia="Calibri" w:hAnsi="Times New Roman" w:cs="Times New Roman"/>
          <w:sz w:val="24"/>
          <w:szCs w:val="24"/>
        </w:rPr>
        <w:t>могат да бъдат и</w:t>
      </w:r>
      <w:r w:rsidR="00954115">
        <w:rPr>
          <w:rFonts w:ascii="Times New Roman" w:eastAsia="Calibri" w:hAnsi="Times New Roman" w:cs="Times New Roman"/>
          <w:sz w:val="24"/>
          <w:szCs w:val="24"/>
        </w:rPr>
        <w:t xml:space="preserve"> </w:t>
      </w:r>
      <w:r w:rsidRPr="004C0021">
        <w:rPr>
          <w:rFonts w:ascii="Times New Roman" w:eastAsia="Calibri" w:hAnsi="Times New Roman" w:cs="Times New Roman"/>
          <w:sz w:val="24"/>
          <w:szCs w:val="24"/>
        </w:rPr>
        <w:t>алтернатива на конвенционалните източници на енергия в сградния фонд чрез монтиране на :</w:t>
      </w:r>
    </w:p>
    <w:p w14:paraId="274BD74A" w14:textId="77777777" w:rsidR="0068248B" w:rsidRPr="004C0021" w:rsidRDefault="0068248B" w:rsidP="0078635E">
      <w:pPr>
        <w:spacing w:after="0" w:line="276" w:lineRule="auto"/>
        <w:rPr>
          <w:rFonts w:ascii="Times New Roman" w:eastAsia="Calibri" w:hAnsi="Times New Roman" w:cs="Times New Roman"/>
          <w:sz w:val="24"/>
          <w:szCs w:val="24"/>
        </w:rPr>
      </w:pPr>
      <w:r w:rsidRPr="004C0021">
        <w:rPr>
          <w:rFonts w:ascii="Times New Roman" w:eastAsia="Calibri" w:hAnsi="Times New Roman" w:cs="Times New Roman"/>
          <w:sz w:val="24"/>
          <w:szCs w:val="24"/>
        </w:rPr>
        <w:t>-</w:t>
      </w:r>
      <w:r w:rsidRPr="004C0021">
        <w:rPr>
          <w:rFonts w:ascii="Times New Roman" w:eastAsia="Calibri" w:hAnsi="Times New Roman" w:cs="Times New Roman"/>
          <w:sz w:val="24"/>
          <w:szCs w:val="24"/>
        </w:rPr>
        <w:tab/>
        <w:t>термопомпи от вида „въздух-въздух“;</w:t>
      </w:r>
    </w:p>
    <w:p w14:paraId="238F0C06" w14:textId="77777777" w:rsidR="0068248B" w:rsidRPr="004C0021" w:rsidRDefault="0068248B" w:rsidP="0078635E">
      <w:pPr>
        <w:numPr>
          <w:ilvl w:val="0"/>
          <w:numId w:val="45"/>
        </w:numPr>
        <w:spacing w:after="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термопомпи от вида „въздух-вода“;</w:t>
      </w:r>
    </w:p>
    <w:p w14:paraId="41CD095D" w14:textId="77777777" w:rsidR="0068248B" w:rsidRPr="004C0021" w:rsidRDefault="0068248B" w:rsidP="0078635E">
      <w:pPr>
        <w:numPr>
          <w:ilvl w:val="0"/>
          <w:numId w:val="45"/>
        </w:numPr>
        <w:spacing w:after="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земно свързани термопомпи за оползотворяване на топлината на земята;</w:t>
      </w:r>
    </w:p>
    <w:p w14:paraId="71ECFDB0" w14:textId="77777777" w:rsidR="0068248B" w:rsidRPr="004C0021" w:rsidRDefault="0068248B" w:rsidP="0078635E">
      <w:pPr>
        <w:numPr>
          <w:ilvl w:val="0"/>
          <w:numId w:val="45"/>
        </w:numPr>
        <w:spacing w:after="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термопомпи с радиационен изпарител;</w:t>
      </w:r>
    </w:p>
    <w:p w14:paraId="2BCD3F07" w14:textId="77777777" w:rsidR="0068248B" w:rsidRPr="004C0021" w:rsidRDefault="0068248B" w:rsidP="0078635E">
      <w:pPr>
        <w:numPr>
          <w:ilvl w:val="0"/>
          <w:numId w:val="45"/>
        </w:numPr>
        <w:spacing w:after="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слънчеви системи за БГВ;</w:t>
      </w:r>
    </w:p>
    <w:p w14:paraId="7BF7AD35" w14:textId="77777777" w:rsidR="0068248B" w:rsidRPr="004C0021" w:rsidRDefault="0068248B" w:rsidP="0068248B">
      <w:pPr>
        <w:numPr>
          <w:ilvl w:val="0"/>
          <w:numId w:val="45"/>
        </w:numPr>
        <w:spacing w:after="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системи за отопление, оползотворяващи геотермална енергия;</w:t>
      </w:r>
    </w:p>
    <w:p w14:paraId="67BCB6E6" w14:textId="77777777" w:rsidR="0068248B" w:rsidRPr="004C0021" w:rsidRDefault="0068248B" w:rsidP="0068248B">
      <w:pPr>
        <w:numPr>
          <w:ilvl w:val="0"/>
          <w:numId w:val="46"/>
        </w:numPr>
        <w:spacing w:after="20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системи за отопление и охлаждане с оползотворяване на слънчева енергия;</w:t>
      </w:r>
    </w:p>
    <w:p w14:paraId="4DC17E14" w14:textId="77777777" w:rsidR="0068248B" w:rsidRPr="004C0021" w:rsidRDefault="0068248B" w:rsidP="0068248B">
      <w:pPr>
        <w:numPr>
          <w:ilvl w:val="0"/>
          <w:numId w:val="46"/>
        </w:numPr>
        <w:spacing w:after="20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комбинирани системи за оползотворяване на слънчева енергия при производство на студ с озонобезопасни хладилни агенти;</w:t>
      </w:r>
    </w:p>
    <w:p w14:paraId="130EAE05" w14:textId="77777777" w:rsidR="0068248B" w:rsidRPr="004C0021" w:rsidRDefault="0068248B" w:rsidP="0068248B">
      <w:pPr>
        <w:numPr>
          <w:ilvl w:val="0"/>
          <w:numId w:val="46"/>
        </w:numPr>
        <w:spacing w:after="20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фотоволтаични системи за производство на електрическа енергия за собствено потребление;</w:t>
      </w:r>
    </w:p>
    <w:p w14:paraId="3536A6BF" w14:textId="09F57DC2" w:rsidR="0068248B" w:rsidRPr="004C0021" w:rsidRDefault="0068248B" w:rsidP="0068248B">
      <w:pPr>
        <w:numPr>
          <w:ilvl w:val="0"/>
          <w:numId w:val="46"/>
        </w:numPr>
        <w:spacing w:after="200" w:line="276" w:lineRule="auto"/>
        <w:contextualSpacing/>
        <w:rPr>
          <w:rFonts w:ascii="Times New Roman" w:eastAsia="Calibri" w:hAnsi="Times New Roman" w:cs="Times New Roman"/>
          <w:sz w:val="24"/>
          <w:szCs w:val="24"/>
        </w:rPr>
      </w:pPr>
      <w:r w:rsidRPr="004C0021">
        <w:rPr>
          <w:rFonts w:ascii="Times New Roman" w:eastAsia="Calibri" w:hAnsi="Times New Roman" w:cs="Times New Roman"/>
          <w:sz w:val="24"/>
          <w:szCs w:val="24"/>
        </w:rPr>
        <w:t>оползотворяване на топлина от отработения въздух (ефект от рекуперация на топлина в сгради вкл. високоефективни системи с двустепенно  рекупериране на топлина</w:t>
      </w:r>
      <w:r w:rsidR="0078635E">
        <w:rPr>
          <w:rFonts w:ascii="Times New Roman" w:eastAsia="Calibri" w:hAnsi="Times New Roman" w:cs="Times New Roman"/>
          <w:sz w:val="24"/>
          <w:szCs w:val="24"/>
        </w:rPr>
        <w:t>.</w:t>
      </w:r>
    </w:p>
    <w:bookmarkEnd w:id="7"/>
    <w:bookmarkEnd w:id="8"/>
    <w:p w14:paraId="280B23E0" w14:textId="71401099" w:rsidR="009C31BB" w:rsidRPr="00954115" w:rsidRDefault="00726942" w:rsidP="00B25623">
      <w:pPr>
        <w:spacing w:after="0" w:line="276" w:lineRule="auto"/>
        <w:jc w:val="both"/>
        <w:rPr>
          <w:rFonts w:ascii="Times New Roman" w:hAnsi="Times New Roman" w:cs="Times New Roman"/>
          <w:bCs/>
          <w:color w:val="2F5496" w:themeColor="accent5" w:themeShade="BF"/>
          <w:sz w:val="24"/>
          <w:szCs w:val="24"/>
        </w:rPr>
      </w:pPr>
      <w:r w:rsidRPr="00954115">
        <w:rPr>
          <w:rFonts w:ascii="Times New Roman" w:hAnsi="Times New Roman" w:cs="Times New Roman"/>
          <w:b/>
          <w:color w:val="2F5496" w:themeColor="accent5" w:themeShade="BF"/>
          <w:sz w:val="24"/>
          <w:szCs w:val="24"/>
        </w:rPr>
        <w:t xml:space="preserve">7.2. </w:t>
      </w:r>
      <w:r w:rsidR="00F532E8" w:rsidRPr="00954115">
        <w:rPr>
          <w:rFonts w:ascii="Times New Roman" w:hAnsi="Times New Roman" w:cs="Times New Roman"/>
          <w:bCs/>
          <w:color w:val="2F5496" w:themeColor="accent5" w:themeShade="BF"/>
          <w:sz w:val="24"/>
          <w:szCs w:val="24"/>
        </w:rPr>
        <w:t xml:space="preserve"> </w:t>
      </w:r>
      <w:r w:rsidRPr="00954115">
        <w:rPr>
          <w:rFonts w:ascii="Times New Roman" w:hAnsi="Times New Roman" w:cs="Times New Roman"/>
          <w:b/>
          <w:color w:val="2F5496" w:themeColor="accent5" w:themeShade="BF"/>
          <w:sz w:val="24"/>
          <w:szCs w:val="24"/>
        </w:rPr>
        <w:t xml:space="preserve">Цел на Община </w:t>
      </w:r>
      <w:r w:rsidR="00755A9F">
        <w:rPr>
          <w:rFonts w:ascii="Times New Roman" w:hAnsi="Times New Roman" w:cs="Times New Roman"/>
          <w:b/>
          <w:color w:val="2F5496" w:themeColor="accent5" w:themeShade="BF"/>
          <w:sz w:val="24"/>
          <w:szCs w:val="24"/>
        </w:rPr>
        <w:t>Момчилград</w:t>
      </w:r>
      <w:r w:rsidRPr="00954115">
        <w:rPr>
          <w:rFonts w:ascii="Times New Roman" w:hAnsi="Times New Roman" w:cs="Times New Roman"/>
          <w:b/>
          <w:color w:val="2F5496" w:themeColor="accent5" w:themeShade="BF"/>
          <w:sz w:val="24"/>
          <w:szCs w:val="24"/>
        </w:rPr>
        <w:t xml:space="preserve"> в областта на повишаване на енергийната ефективност на системите за улично и парково осветление</w:t>
      </w:r>
      <w:r w:rsidR="007E1488" w:rsidRPr="00954115">
        <w:rPr>
          <w:rFonts w:ascii="Times New Roman" w:hAnsi="Times New Roman" w:cs="Times New Roman"/>
          <w:bCs/>
          <w:color w:val="2F5496" w:themeColor="accent5" w:themeShade="BF"/>
          <w:sz w:val="24"/>
          <w:szCs w:val="24"/>
        </w:rPr>
        <w:t xml:space="preserve"> </w:t>
      </w:r>
    </w:p>
    <w:p w14:paraId="4573A3E0" w14:textId="7A4B9CB6" w:rsidR="00B25623" w:rsidRDefault="00EA5E4F" w:rsidP="00B25623">
      <w:pPr>
        <w:spacing w:after="0" w:line="276" w:lineRule="auto"/>
        <w:jc w:val="both"/>
        <w:rPr>
          <w:rFonts w:ascii="Times New Roman" w:hAnsi="Times New Roman" w:cs="Times New Roman"/>
          <w:bCs/>
          <w:sz w:val="24"/>
          <w:szCs w:val="24"/>
        </w:rPr>
      </w:pPr>
      <w:r w:rsidRPr="00954115">
        <w:rPr>
          <w:rFonts w:ascii="Times New Roman" w:hAnsi="Times New Roman" w:cs="Times New Roman"/>
          <w:bCs/>
          <w:sz w:val="24"/>
          <w:szCs w:val="24"/>
        </w:rPr>
        <w:t>Приоритетно з</w:t>
      </w:r>
      <w:r w:rsidR="00270BE1" w:rsidRPr="00954115">
        <w:rPr>
          <w:rFonts w:ascii="Times New Roman" w:hAnsi="Times New Roman" w:cs="Times New Roman"/>
          <w:bCs/>
          <w:sz w:val="24"/>
          <w:szCs w:val="24"/>
        </w:rPr>
        <w:t xml:space="preserve">а </w:t>
      </w:r>
      <w:r w:rsidRPr="00954115">
        <w:rPr>
          <w:rFonts w:ascii="Times New Roman" w:hAnsi="Times New Roman" w:cs="Times New Roman"/>
          <w:bCs/>
          <w:sz w:val="24"/>
          <w:szCs w:val="24"/>
        </w:rPr>
        <w:t>Общината, за периода на действие на настоящата Програма по енергийна ефективност, ще бъде продължаване</w:t>
      </w:r>
      <w:r w:rsidR="00954115">
        <w:rPr>
          <w:rFonts w:ascii="Times New Roman" w:hAnsi="Times New Roman" w:cs="Times New Roman"/>
          <w:bCs/>
          <w:sz w:val="24"/>
          <w:szCs w:val="24"/>
        </w:rPr>
        <w:t xml:space="preserve"> на по-нататъшните действия за реализация на </w:t>
      </w:r>
      <w:r w:rsidRPr="00954115">
        <w:rPr>
          <w:rFonts w:ascii="Times New Roman" w:hAnsi="Times New Roman" w:cs="Times New Roman"/>
          <w:bCs/>
          <w:sz w:val="24"/>
          <w:szCs w:val="24"/>
        </w:rPr>
        <w:t xml:space="preserve"> мерки за повишаване на енергийната ефективност </w:t>
      </w:r>
      <w:r w:rsidR="00755A9F">
        <w:rPr>
          <w:rFonts w:ascii="Times New Roman" w:hAnsi="Times New Roman" w:cs="Times New Roman"/>
          <w:bCs/>
          <w:sz w:val="24"/>
          <w:szCs w:val="24"/>
        </w:rPr>
        <w:t xml:space="preserve">в сгради, както и на </w:t>
      </w:r>
      <w:r w:rsidRPr="00954115">
        <w:rPr>
          <w:rFonts w:ascii="Times New Roman" w:hAnsi="Times New Roman" w:cs="Times New Roman"/>
          <w:bCs/>
          <w:sz w:val="24"/>
          <w:szCs w:val="24"/>
        </w:rPr>
        <w:t>уличното  осветление, като усилия</w:t>
      </w:r>
      <w:r w:rsidR="00270BE1" w:rsidRPr="00954115">
        <w:rPr>
          <w:rFonts w:ascii="Times New Roman" w:hAnsi="Times New Roman" w:cs="Times New Roman"/>
          <w:bCs/>
          <w:sz w:val="24"/>
          <w:szCs w:val="24"/>
        </w:rPr>
        <w:t>та</w:t>
      </w:r>
      <w:r w:rsidRPr="00954115">
        <w:rPr>
          <w:rFonts w:ascii="Times New Roman" w:hAnsi="Times New Roman" w:cs="Times New Roman"/>
          <w:bCs/>
          <w:sz w:val="24"/>
          <w:szCs w:val="24"/>
        </w:rPr>
        <w:t xml:space="preserve"> в тази насока ще бъдат концентрирани не само за територията на </w:t>
      </w:r>
      <w:r w:rsidR="00755A9F">
        <w:rPr>
          <w:rFonts w:ascii="Times New Roman" w:hAnsi="Times New Roman" w:cs="Times New Roman"/>
          <w:bCs/>
          <w:sz w:val="24"/>
          <w:szCs w:val="24"/>
        </w:rPr>
        <w:t>общинския център – гр. Момчилград</w:t>
      </w:r>
      <w:r w:rsidRPr="00954115">
        <w:rPr>
          <w:rFonts w:ascii="Times New Roman" w:hAnsi="Times New Roman" w:cs="Times New Roman"/>
          <w:bCs/>
          <w:sz w:val="24"/>
          <w:szCs w:val="24"/>
        </w:rPr>
        <w:t>, но и за малките населени места.</w:t>
      </w:r>
    </w:p>
    <w:p w14:paraId="3C8A8465" w14:textId="77777777" w:rsidR="00270BE1" w:rsidRPr="001D0C42" w:rsidRDefault="00270BE1" w:rsidP="00B25623">
      <w:pPr>
        <w:spacing w:after="0" w:line="276" w:lineRule="auto"/>
        <w:jc w:val="both"/>
        <w:rPr>
          <w:rFonts w:ascii="Times New Roman" w:hAnsi="Times New Roman" w:cs="Times New Roman"/>
          <w:bCs/>
          <w:sz w:val="24"/>
          <w:szCs w:val="24"/>
        </w:rPr>
      </w:pPr>
    </w:p>
    <w:p w14:paraId="0CE30293" w14:textId="57BCE4CB" w:rsidR="00B25623" w:rsidRPr="001D0C42" w:rsidRDefault="00B25623" w:rsidP="00B25623">
      <w:pPr>
        <w:spacing w:after="0" w:line="276" w:lineRule="auto"/>
        <w:jc w:val="both"/>
        <w:rPr>
          <w:rFonts w:ascii="Times New Roman" w:hAnsi="Times New Roman" w:cs="Times New Roman"/>
          <w:b/>
          <w:color w:val="2F5496" w:themeColor="accent5" w:themeShade="BF"/>
          <w:sz w:val="24"/>
          <w:szCs w:val="24"/>
        </w:rPr>
      </w:pPr>
      <w:r w:rsidRPr="001D0C42">
        <w:rPr>
          <w:rFonts w:ascii="Times New Roman" w:hAnsi="Times New Roman" w:cs="Times New Roman"/>
          <w:b/>
          <w:color w:val="2F5496" w:themeColor="accent5" w:themeShade="BF"/>
          <w:sz w:val="24"/>
          <w:szCs w:val="24"/>
        </w:rPr>
        <w:t>8. Избор на дейности и мерки</w:t>
      </w:r>
    </w:p>
    <w:p w14:paraId="1EAE20A8" w14:textId="14D1CD2B" w:rsidR="0043082A" w:rsidRDefault="0043082A" w:rsidP="00B25623">
      <w:pPr>
        <w:spacing w:after="0" w:line="276" w:lineRule="auto"/>
        <w:jc w:val="both"/>
        <w:rPr>
          <w:rFonts w:ascii="Times New Roman" w:hAnsi="Times New Roman" w:cs="Times New Roman"/>
          <w:bCs/>
          <w:sz w:val="24"/>
          <w:szCs w:val="24"/>
        </w:rPr>
      </w:pPr>
      <w:r w:rsidRPr="001D0C42">
        <w:rPr>
          <w:rFonts w:ascii="Times New Roman" w:hAnsi="Times New Roman" w:cs="Times New Roman"/>
          <w:bCs/>
          <w:sz w:val="24"/>
          <w:szCs w:val="24"/>
        </w:rPr>
        <w:t xml:space="preserve">За реализиране на заложените цели, Община </w:t>
      </w:r>
      <w:r w:rsidR="00755A9F">
        <w:rPr>
          <w:rFonts w:ascii="Times New Roman" w:hAnsi="Times New Roman" w:cs="Times New Roman"/>
          <w:bCs/>
          <w:sz w:val="24"/>
          <w:szCs w:val="24"/>
        </w:rPr>
        <w:t>Момчилград</w:t>
      </w:r>
      <w:r w:rsidRPr="001D0C42">
        <w:rPr>
          <w:rFonts w:ascii="Times New Roman" w:hAnsi="Times New Roman" w:cs="Times New Roman"/>
          <w:bCs/>
          <w:sz w:val="24"/>
          <w:szCs w:val="24"/>
        </w:rPr>
        <w:t xml:space="preserve"> планира да бъдат изпълнени следните дейности и приложени следните мерки:</w:t>
      </w:r>
    </w:p>
    <w:p w14:paraId="631BDBF7" w14:textId="788F769E" w:rsidR="00726942" w:rsidRPr="001D0C42" w:rsidRDefault="0043082A" w:rsidP="00B25623">
      <w:pPr>
        <w:spacing w:after="0" w:line="276" w:lineRule="auto"/>
        <w:jc w:val="both"/>
        <w:rPr>
          <w:rFonts w:ascii="Times New Roman" w:hAnsi="Times New Roman" w:cs="Times New Roman"/>
          <w:b/>
          <w:color w:val="2F5496" w:themeColor="accent5" w:themeShade="BF"/>
          <w:sz w:val="24"/>
          <w:szCs w:val="24"/>
        </w:rPr>
      </w:pPr>
      <w:r w:rsidRPr="001D0C42">
        <w:rPr>
          <w:rFonts w:ascii="Times New Roman" w:hAnsi="Times New Roman" w:cs="Times New Roman"/>
          <w:b/>
          <w:color w:val="2F5496" w:themeColor="accent5" w:themeShade="BF"/>
          <w:sz w:val="24"/>
          <w:szCs w:val="24"/>
        </w:rPr>
        <w:lastRenderedPageBreak/>
        <w:t>8.1. Дейности във връзка с изпълнение на нормативните изисквания по Закона за енергийната ефективност</w:t>
      </w:r>
    </w:p>
    <w:p w14:paraId="32C6787F" w14:textId="452574CE" w:rsidR="00CB6956" w:rsidRPr="001D0C42" w:rsidRDefault="00CB6956" w:rsidP="00B25623">
      <w:pPr>
        <w:spacing w:after="0" w:line="276" w:lineRule="auto"/>
        <w:jc w:val="both"/>
        <w:rPr>
          <w:rFonts w:ascii="Times New Roman" w:hAnsi="Times New Roman" w:cs="Times New Roman"/>
          <w:b/>
          <w:i/>
          <w:iCs/>
          <w:color w:val="2F5496" w:themeColor="accent5" w:themeShade="BF"/>
          <w:sz w:val="24"/>
          <w:szCs w:val="24"/>
        </w:rPr>
      </w:pPr>
      <w:r w:rsidRPr="001D0C42">
        <w:rPr>
          <w:rFonts w:ascii="Times New Roman" w:hAnsi="Times New Roman" w:cs="Times New Roman"/>
          <w:b/>
          <w:i/>
          <w:iCs/>
          <w:color w:val="2F5496" w:themeColor="accent5" w:themeShade="BF"/>
          <w:sz w:val="24"/>
          <w:szCs w:val="24"/>
        </w:rPr>
        <w:t>8.1.1. Дейности по обследване за енергийна ефективност и сертифициране на сгради</w:t>
      </w:r>
      <w:r w:rsidR="00245B0F" w:rsidRPr="001D0C42">
        <w:rPr>
          <w:rFonts w:ascii="Times New Roman" w:hAnsi="Times New Roman" w:cs="Times New Roman"/>
          <w:b/>
          <w:i/>
          <w:iCs/>
          <w:color w:val="2F5496" w:themeColor="accent5" w:themeShade="BF"/>
          <w:sz w:val="24"/>
          <w:szCs w:val="24"/>
        </w:rPr>
        <w:t xml:space="preserve"> по чл. 38 и следващи от Закона за енергийната ефективност</w:t>
      </w:r>
    </w:p>
    <w:p w14:paraId="4FF2A1DF" w14:textId="4010B32B" w:rsidR="00771215" w:rsidRPr="001D0C42" w:rsidRDefault="00771215" w:rsidP="00B25623">
      <w:pPr>
        <w:spacing w:after="0" w:line="276" w:lineRule="auto"/>
        <w:jc w:val="both"/>
        <w:rPr>
          <w:rFonts w:ascii="Times New Roman" w:hAnsi="Times New Roman" w:cs="Times New Roman"/>
          <w:bCs/>
          <w:sz w:val="24"/>
          <w:szCs w:val="24"/>
        </w:rPr>
      </w:pPr>
      <w:r w:rsidRPr="001D0C42">
        <w:rPr>
          <w:rFonts w:ascii="Times New Roman" w:hAnsi="Times New Roman" w:cs="Times New Roman"/>
          <w:bCs/>
          <w:sz w:val="24"/>
          <w:szCs w:val="24"/>
        </w:rPr>
        <w:t>Обследването за енергийна ефективност е перманентен процес. Всички собственици на сгради, в които е извършено обследване за енергийна ефективност преди изпълнение на енергоспестяващи мерки са длъжни да изпълнят предписаните мерки в 3-годишен срок от датата на обследването.</w:t>
      </w:r>
      <w:r w:rsidR="00D823EC" w:rsidRPr="001D0C42">
        <w:rPr>
          <w:rFonts w:ascii="Times New Roman" w:hAnsi="Times New Roman" w:cs="Times New Roman"/>
          <w:bCs/>
          <w:sz w:val="24"/>
          <w:szCs w:val="24"/>
        </w:rPr>
        <w:t xml:space="preserve"> В 1-годишен срок след изпълнение на мерките следва да се извърши повторно обследване за енергийна ефективност с цел сертифициране. Сертификатът за енергийни характеристики е със срок на валидност от 7 до 10 години в зависимост от годината на въвеждане в експлоатация на сградата и класа й на енергийно потребление по скалата на класовете за енергопотребление.</w:t>
      </w:r>
    </w:p>
    <w:p w14:paraId="5BB66065" w14:textId="43C35DF6" w:rsidR="00D823EC" w:rsidRPr="001D0C42" w:rsidRDefault="00D823EC" w:rsidP="00B25623">
      <w:pPr>
        <w:spacing w:after="0" w:line="276" w:lineRule="auto"/>
        <w:jc w:val="both"/>
        <w:rPr>
          <w:rFonts w:ascii="Times New Roman" w:hAnsi="Times New Roman" w:cs="Times New Roman"/>
          <w:bCs/>
          <w:sz w:val="24"/>
          <w:szCs w:val="24"/>
        </w:rPr>
      </w:pPr>
      <w:r w:rsidRPr="001D0C42">
        <w:rPr>
          <w:rFonts w:ascii="Times New Roman" w:hAnsi="Times New Roman" w:cs="Times New Roman"/>
          <w:bCs/>
          <w:sz w:val="24"/>
          <w:szCs w:val="24"/>
        </w:rPr>
        <w:t xml:space="preserve">Тъй като Община </w:t>
      </w:r>
      <w:r w:rsidR="00755A9F">
        <w:rPr>
          <w:rFonts w:ascii="Times New Roman" w:hAnsi="Times New Roman" w:cs="Times New Roman"/>
          <w:bCs/>
          <w:sz w:val="24"/>
          <w:szCs w:val="24"/>
        </w:rPr>
        <w:t>Момчилград</w:t>
      </w:r>
      <w:r w:rsidRPr="001D0C42">
        <w:rPr>
          <w:rFonts w:ascii="Times New Roman" w:hAnsi="Times New Roman" w:cs="Times New Roman"/>
          <w:bCs/>
          <w:sz w:val="24"/>
          <w:szCs w:val="24"/>
        </w:rPr>
        <w:t xml:space="preserve"> притежава голям брой сгради с разгъната застроена площ над 250 кв.м. </w:t>
      </w:r>
      <w:r w:rsidRPr="001D0C42">
        <w:rPr>
          <w:rFonts w:ascii="Times New Roman" w:hAnsi="Times New Roman" w:cs="Times New Roman"/>
          <w:bCs/>
          <w:sz w:val="24"/>
          <w:szCs w:val="24"/>
          <w:lang w:val="en-US"/>
        </w:rPr>
        <w:t>(</w:t>
      </w:r>
      <w:r w:rsidRPr="001D0C42">
        <w:rPr>
          <w:rFonts w:ascii="Times New Roman" w:hAnsi="Times New Roman" w:cs="Times New Roman"/>
          <w:bCs/>
          <w:sz w:val="24"/>
          <w:szCs w:val="24"/>
        </w:rPr>
        <w:t>каквото е изискването за подлежащите на енергийно обследване сгради</w:t>
      </w:r>
      <w:r w:rsidRPr="001D0C42">
        <w:rPr>
          <w:rFonts w:ascii="Times New Roman" w:hAnsi="Times New Roman" w:cs="Times New Roman"/>
          <w:bCs/>
          <w:sz w:val="24"/>
          <w:szCs w:val="24"/>
          <w:lang w:val="en-US"/>
        </w:rPr>
        <w:t>)</w:t>
      </w:r>
      <w:r w:rsidR="00004160" w:rsidRPr="001D0C42">
        <w:rPr>
          <w:rFonts w:ascii="Times New Roman" w:hAnsi="Times New Roman" w:cs="Times New Roman"/>
          <w:bCs/>
          <w:sz w:val="24"/>
          <w:szCs w:val="24"/>
        </w:rPr>
        <w:t>,</w:t>
      </w:r>
      <w:r w:rsidRPr="001D0C42">
        <w:rPr>
          <w:rFonts w:ascii="Times New Roman" w:hAnsi="Times New Roman" w:cs="Times New Roman"/>
          <w:bCs/>
          <w:sz w:val="24"/>
          <w:szCs w:val="24"/>
        </w:rPr>
        <w:t xml:space="preserve"> процесът на възлагане на о</w:t>
      </w:r>
      <w:r w:rsidR="00954115">
        <w:rPr>
          <w:rFonts w:ascii="Times New Roman" w:hAnsi="Times New Roman" w:cs="Times New Roman"/>
          <w:bCs/>
          <w:sz w:val="24"/>
          <w:szCs w:val="24"/>
        </w:rPr>
        <w:t>б</w:t>
      </w:r>
      <w:r w:rsidRPr="001D0C42">
        <w:rPr>
          <w:rFonts w:ascii="Times New Roman" w:hAnsi="Times New Roman" w:cs="Times New Roman"/>
          <w:bCs/>
          <w:sz w:val="24"/>
          <w:szCs w:val="24"/>
        </w:rPr>
        <w:t xml:space="preserve">следвания за енергийна ефективност – както </w:t>
      </w:r>
      <w:r w:rsidR="00004160" w:rsidRPr="001D0C42">
        <w:rPr>
          <w:rFonts w:ascii="Times New Roman" w:hAnsi="Times New Roman" w:cs="Times New Roman"/>
          <w:bCs/>
          <w:sz w:val="24"/>
          <w:szCs w:val="24"/>
        </w:rPr>
        <w:t>преди, така и след изпълнение на енергоспестяващи мерки, на практика е непрекъснат. Водеща в общинската политика за възлагане на обследвания за енергийна ефективност е нуждата на съответната сграда от внедряване на енергоспестяващи мерки и очаквания срок на откупуване на инвестицията, вложена при изпълнението на тези мерки, през икономията на енергия.</w:t>
      </w:r>
    </w:p>
    <w:p w14:paraId="202E4E35" w14:textId="37CEA8EF" w:rsidR="00245B0F" w:rsidRPr="001D0C42" w:rsidRDefault="00245B0F" w:rsidP="00B25623">
      <w:pPr>
        <w:spacing w:after="0" w:line="276" w:lineRule="auto"/>
        <w:jc w:val="both"/>
        <w:rPr>
          <w:rFonts w:ascii="Times New Roman" w:hAnsi="Times New Roman" w:cs="Times New Roman"/>
          <w:bCs/>
          <w:sz w:val="24"/>
          <w:szCs w:val="24"/>
        </w:rPr>
      </w:pPr>
      <w:r w:rsidRPr="001D0C42">
        <w:rPr>
          <w:rFonts w:ascii="Times New Roman" w:hAnsi="Times New Roman" w:cs="Times New Roman"/>
          <w:bCs/>
          <w:sz w:val="24"/>
          <w:szCs w:val="24"/>
        </w:rPr>
        <w:t>Нормативната основа, на която понастоящем стъпват процедурите по обследване и сертифициране на сгради е Наредба № Е-РД-04-2 от 16 декември 2022 г. за обследване за енергийна ефективност, сертифициране и оценка на енергийните спестявания на сгради, издадена от министъра на енергетиката и министъра на регионалното развитие и благоустройството.</w:t>
      </w:r>
    </w:p>
    <w:p w14:paraId="04B268DA" w14:textId="4B6D2758" w:rsidR="00CB6956" w:rsidRPr="001D0C42" w:rsidRDefault="00CB6956" w:rsidP="00B25623">
      <w:pPr>
        <w:spacing w:after="0" w:line="276" w:lineRule="auto"/>
        <w:jc w:val="both"/>
        <w:rPr>
          <w:rFonts w:ascii="Times New Roman" w:hAnsi="Times New Roman" w:cs="Times New Roman"/>
          <w:bCs/>
          <w:sz w:val="24"/>
          <w:szCs w:val="24"/>
        </w:rPr>
      </w:pPr>
    </w:p>
    <w:p w14:paraId="5F02C1A9" w14:textId="7ADDBE4A" w:rsidR="00245B0F" w:rsidRPr="001D0C42" w:rsidRDefault="00CB6956" w:rsidP="00B25623">
      <w:pPr>
        <w:spacing w:after="0" w:line="276" w:lineRule="auto"/>
        <w:jc w:val="both"/>
        <w:rPr>
          <w:rFonts w:ascii="Times New Roman" w:hAnsi="Times New Roman" w:cs="Times New Roman"/>
          <w:b/>
          <w:i/>
          <w:iCs/>
          <w:color w:val="2F5496" w:themeColor="accent5" w:themeShade="BF"/>
          <w:sz w:val="24"/>
          <w:szCs w:val="24"/>
        </w:rPr>
      </w:pPr>
      <w:r w:rsidRPr="001D0C42">
        <w:rPr>
          <w:rFonts w:ascii="Times New Roman" w:hAnsi="Times New Roman" w:cs="Times New Roman"/>
          <w:b/>
          <w:i/>
          <w:iCs/>
          <w:color w:val="2F5496" w:themeColor="accent5" w:themeShade="BF"/>
          <w:sz w:val="24"/>
          <w:szCs w:val="24"/>
        </w:rPr>
        <w:t xml:space="preserve">8.1.2. </w:t>
      </w:r>
      <w:r w:rsidR="00245B0F" w:rsidRPr="001D0C42">
        <w:rPr>
          <w:rFonts w:ascii="Times New Roman" w:hAnsi="Times New Roman" w:cs="Times New Roman"/>
          <w:b/>
          <w:i/>
          <w:iCs/>
          <w:color w:val="2F5496" w:themeColor="accent5" w:themeShade="BF"/>
          <w:sz w:val="24"/>
          <w:szCs w:val="24"/>
        </w:rPr>
        <w:t xml:space="preserve">Дейности във връзка със задълженията на Община </w:t>
      </w:r>
      <w:r w:rsidR="00C440DF">
        <w:rPr>
          <w:rFonts w:ascii="Times New Roman" w:hAnsi="Times New Roman" w:cs="Times New Roman"/>
          <w:b/>
          <w:i/>
          <w:iCs/>
          <w:color w:val="2F5496" w:themeColor="accent5" w:themeShade="BF"/>
          <w:sz w:val="24"/>
          <w:szCs w:val="24"/>
        </w:rPr>
        <w:t>Момчилград</w:t>
      </w:r>
      <w:r w:rsidR="00245B0F" w:rsidRPr="001D0C42">
        <w:rPr>
          <w:rFonts w:ascii="Times New Roman" w:hAnsi="Times New Roman" w:cs="Times New Roman"/>
          <w:b/>
          <w:i/>
          <w:iCs/>
          <w:color w:val="2F5496" w:themeColor="accent5" w:themeShade="BF"/>
          <w:sz w:val="24"/>
          <w:szCs w:val="24"/>
        </w:rPr>
        <w:t xml:space="preserve"> за проверка за енергийна ефективност на отоплителни инсталации с водогрейни котли и климатични инсталации в сгради по чл. 49 и следващи от Закона за енергийната ефективност</w:t>
      </w:r>
    </w:p>
    <w:p w14:paraId="7B639F18" w14:textId="59CE476A" w:rsidR="00146D41" w:rsidRPr="001D0C42" w:rsidRDefault="00245B0F" w:rsidP="00B25623">
      <w:pPr>
        <w:spacing w:after="0" w:line="276" w:lineRule="auto"/>
        <w:jc w:val="both"/>
        <w:rPr>
          <w:rFonts w:ascii="Times New Roman" w:hAnsi="Times New Roman" w:cs="Times New Roman"/>
          <w:bCs/>
          <w:sz w:val="24"/>
          <w:szCs w:val="24"/>
        </w:rPr>
      </w:pPr>
      <w:r w:rsidRPr="001D0C42">
        <w:rPr>
          <w:rFonts w:ascii="Times New Roman" w:hAnsi="Times New Roman" w:cs="Times New Roman"/>
          <w:bCs/>
          <w:sz w:val="24"/>
          <w:szCs w:val="24"/>
        </w:rPr>
        <w:t xml:space="preserve">Изискването за </w:t>
      </w:r>
      <w:r w:rsidR="007366F3" w:rsidRPr="001D0C42">
        <w:rPr>
          <w:rFonts w:ascii="Times New Roman" w:hAnsi="Times New Roman" w:cs="Times New Roman"/>
          <w:bCs/>
          <w:sz w:val="24"/>
          <w:szCs w:val="24"/>
        </w:rPr>
        <w:t xml:space="preserve">проверка </w:t>
      </w:r>
      <w:r w:rsidRPr="001D0C42">
        <w:rPr>
          <w:rFonts w:ascii="Times New Roman" w:hAnsi="Times New Roman" w:cs="Times New Roman"/>
          <w:bCs/>
          <w:sz w:val="24"/>
          <w:szCs w:val="24"/>
        </w:rPr>
        <w:t>за енергийна ефективност на водогрейни котли и климатични инсталации е развито в</w:t>
      </w:r>
      <w:r w:rsidRPr="001D0C42">
        <w:rPr>
          <w:rFonts w:ascii="Times New Roman" w:hAnsi="Times New Roman" w:cs="Times New Roman"/>
          <w:b/>
          <w:sz w:val="24"/>
          <w:szCs w:val="24"/>
        </w:rPr>
        <w:t xml:space="preserve"> </w:t>
      </w:r>
      <w:r w:rsidR="007366F3" w:rsidRPr="001D0C42">
        <w:rPr>
          <w:rFonts w:ascii="Times New Roman" w:hAnsi="Times New Roman" w:cs="Times New Roman"/>
          <w:bCs/>
          <w:sz w:val="24"/>
          <w:szCs w:val="24"/>
        </w:rPr>
        <w:t xml:space="preserve">Наредба № Е-РД-04-1 от 14 март 2019 г. за условията и реда за извършване на проверка за енергийна ефективност на отоплителни инсталации с водогрейни котли по чл. 50, ал. 1 и на климатичните инсталации по чл. 50, ал. 1, условията и реда за изготвянето на оценка за енергийните спестявания, както и условията и реда за създаване, поддържане и ползване на базата данни по чл. 52 от Закона за енергийната ефективност. Основното правило, което се следва при проверката за енергийна ефективност на водогрейни котли </w:t>
      </w:r>
      <w:r w:rsidR="00146D41" w:rsidRPr="001D0C42">
        <w:rPr>
          <w:rFonts w:ascii="Times New Roman" w:hAnsi="Times New Roman" w:cs="Times New Roman"/>
          <w:bCs/>
          <w:sz w:val="24"/>
          <w:szCs w:val="24"/>
        </w:rPr>
        <w:t>с</w:t>
      </w:r>
      <w:r w:rsidR="007366F3" w:rsidRPr="001D0C42">
        <w:rPr>
          <w:rFonts w:ascii="Times New Roman" w:hAnsi="Times New Roman" w:cs="Times New Roman"/>
          <w:bCs/>
          <w:sz w:val="24"/>
          <w:szCs w:val="24"/>
        </w:rPr>
        <w:t xml:space="preserve"> климатични инсталации е тази проверка да се извършва успоредно с обследването за енергийна ефективност на сградите, в които фун</w:t>
      </w:r>
      <w:r w:rsidR="0017528C">
        <w:rPr>
          <w:rFonts w:ascii="Times New Roman" w:hAnsi="Times New Roman" w:cs="Times New Roman"/>
          <w:bCs/>
          <w:sz w:val="24"/>
          <w:szCs w:val="24"/>
        </w:rPr>
        <w:t>к</w:t>
      </w:r>
      <w:r w:rsidR="00176E8A">
        <w:rPr>
          <w:rFonts w:ascii="Times New Roman" w:hAnsi="Times New Roman" w:cs="Times New Roman"/>
          <w:bCs/>
          <w:sz w:val="24"/>
          <w:szCs w:val="24"/>
        </w:rPr>
        <w:t>ц</w:t>
      </w:r>
      <w:r w:rsidR="007366F3" w:rsidRPr="001D0C42">
        <w:rPr>
          <w:rFonts w:ascii="Times New Roman" w:hAnsi="Times New Roman" w:cs="Times New Roman"/>
          <w:bCs/>
          <w:sz w:val="24"/>
          <w:szCs w:val="24"/>
        </w:rPr>
        <w:t>и</w:t>
      </w:r>
      <w:r w:rsidR="0017528C">
        <w:rPr>
          <w:rFonts w:ascii="Times New Roman" w:hAnsi="Times New Roman" w:cs="Times New Roman"/>
          <w:bCs/>
          <w:sz w:val="24"/>
          <w:szCs w:val="24"/>
        </w:rPr>
        <w:t>о</w:t>
      </w:r>
      <w:r w:rsidR="007366F3" w:rsidRPr="001D0C42">
        <w:rPr>
          <w:rFonts w:ascii="Times New Roman" w:hAnsi="Times New Roman" w:cs="Times New Roman"/>
          <w:bCs/>
          <w:sz w:val="24"/>
          <w:szCs w:val="24"/>
        </w:rPr>
        <w:t>нират такъв тип съоръжения. Логиката, която се следва при това правило е, че тези инсталации са част от сградата, предмет са енергийната обследване и влияят пряко на енергийния баланс на сградата.</w:t>
      </w:r>
    </w:p>
    <w:p w14:paraId="358B44FE" w14:textId="33C980AB" w:rsidR="00CB6956" w:rsidRPr="001D0C42" w:rsidRDefault="00146D41" w:rsidP="00B25623">
      <w:pPr>
        <w:spacing w:after="0" w:line="276" w:lineRule="auto"/>
        <w:jc w:val="both"/>
        <w:rPr>
          <w:rFonts w:ascii="Times New Roman" w:hAnsi="Times New Roman" w:cs="Times New Roman"/>
          <w:bCs/>
          <w:sz w:val="24"/>
          <w:szCs w:val="24"/>
        </w:rPr>
      </w:pPr>
      <w:r w:rsidRPr="001D0C42">
        <w:rPr>
          <w:rFonts w:ascii="Times New Roman" w:hAnsi="Times New Roman" w:cs="Times New Roman"/>
          <w:bCs/>
          <w:sz w:val="24"/>
          <w:szCs w:val="24"/>
        </w:rPr>
        <w:t>С изпълнение на проверките за енергийна ефективност на отоплителни инсталации с водогрейни котли</w:t>
      </w:r>
      <w:r w:rsidR="007366F3" w:rsidRPr="001D0C42">
        <w:rPr>
          <w:rFonts w:ascii="Times New Roman" w:hAnsi="Times New Roman" w:cs="Times New Roman"/>
          <w:bCs/>
          <w:sz w:val="24"/>
          <w:szCs w:val="24"/>
        </w:rPr>
        <w:t xml:space="preserve"> </w:t>
      </w:r>
      <w:r w:rsidR="006365D1" w:rsidRPr="001D0C42">
        <w:rPr>
          <w:rFonts w:ascii="Times New Roman" w:hAnsi="Times New Roman" w:cs="Times New Roman"/>
          <w:bCs/>
          <w:sz w:val="24"/>
          <w:szCs w:val="24"/>
        </w:rPr>
        <w:t>се цели постигането на следните резултати:</w:t>
      </w:r>
    </w:p>
    <w:p w14:paraId="5459FDA1" w14:textId="3EE4ABFC" w:rsidR="006365D1" w:rsidRPr="001D0C42" w:rsidRDefault="006365D1" w:rsidP="00193652">
      <w:pPr>
        <w:pStyle w:val="a8"/>
        <w:numPr>
          <w:ilvl w:val="0"/>
          <w:numId w:val="21"/>
        </w:numPr>
        <w:spacing w:after="0" w:line="276" w:lineRule="auto"/>
        <w:ind w:left="0" w:firstLine="737"/>
        <w:jc w:val="both"/>
        <w:rPr>
          <w:rFonts w:ascii="Times New Roman" w:hAnsi="Times New Roman" w:cs="Times New Roman"/>
          <w:bCs/>
          <w:sz w:val="24"/>
          <w:szCs w:val="24"/>
        </w:rPr>
      </w:pPr>
      <w:r w:rsidRPr="001D0C42">
        <w:rPr>
          <w:rFonts w:ascii="Times New Roman" w:hAnsi="Times New Roman" w:cs="Times New Roman"/>
          <w:bCs/>
          <w:sz w:val="24"/>
          <w:szCs w:val="24"/>
        </w:rPr>
        <w:lastRenderedPageBreak/>
        <w:t xml:space="preserve">Изпълнение на императивното изискване на Закона за енергийната ефективност за изпълнение на периодични проверки </w:t>
      </w:r>
      <w:r w:rsidR="00007A37" w:rsidRPr="001D0C42">
        <w:rPr>
          <w:rFonts w:ascii="Times New Roman" w:hAnsi="Times New Roman" w:cs="Times New Roman"/>
          <w:bCs/>
          <w:sz w:val="24"/>
          <w:szCs w:val="24"/>
        </w:rPr>
        <w:t>за енергийна ефективност на от</w:t>
      </w:r>
      <w:r w:rsidR="00EB1290">
        <w:rPr>
          <w:rFonts w:ascii="Times New Roman" w:hAnsi="Times New Roman" w:cs="Times New Roman"/>
          <w:bCs/>
          <w:sz w:val="24"/>
          <w:szCs w:val="24"/>
        </w:rPr>
        <w:t>о</w:t>
      </w:r>
      <w:r w:rsidR="00007A37" w:rsidRPr="001D0C42">
        <w:rPr>
          <w:rFonts w:ascii="Times New Roman" w:hAnsi="Times New Roman" w:cs="Times New Roman"/>
          <w:bCs/>
          <w:sz w:val="24"/>
          <w:szCs w:val="24"/>
        </w:rPr>
        <w:t>плителни инсталации с водогрейни котли</w:t>
      </w:r>
      <w:r w:rsidR="00193652" w:rsidRPr="001D0C42">
        <w:rPr>
          <w:rFonts w:ascii="Times New Roman" w:hAnsi="Times New Roman" w:cs="Times New Roman"/>
          <w:bCs/>
          <w:sz w:val="24"/>
          <w:szCs w:val="24"/>
        </w:rPr>
        <w:t>;</w:t>
      </w:r>
    </w:p>
    <w:p w14:paraId="0B7AE3D3" w14:textId="73ADB49A" w:rsidR="00193652" w:rsidRPr="001D0C42" w:rsidRDefault="00193652" w:rsidP="00193652">
      <w:pPr>
        <w:pStyle w:val="a8"/>
        <w:numPr>
          <w:ilvl w:val="0"/>
          <w:numId w:val="21"/>
        </w:numPr>
        <w:spacing w:after="0" w:line="276" w:lineRule="auto"/>
        <w:ind w:left="0" w:firstLine="737"/>
        <w:jc w:val="both"/>
        <w:rPr>
          <w:rFonts w:ascii="Times New Roman" w:hAnsi="Times New Roman" w:cs="Times New Roman"/>
          <w:bCs/>
          <w:sz w:val="24"/>
          <w:szCs w:val="24"/>
        </w:rPr>
      </w:pPr>
      <w:r w:rsidRPr="001D0C42">
        <w:rPr>
          <w:rFonts w:ascii="Times New Roman" w:hAnsi="Times New Roman" w:cs="Times New Roman"/>
          <w:bCs/>
          <w:sz w:val="24"/>
          <w:szCs w:val="24"/>
        </w:rPr>
        <w:t>Идентификация на проблеми в техническото състояние и степента на амортизация на съоръженията;</w:t>
      </w:r>
    </w:p>
    <w:p w14:paraId="69F67FB7" w14:textId="3E54D49B" w:rsidR="00193652" w:rsidRPr="001D0C42" w:rsidRDefault="00193652" w:rsidP="00193652">
      <w:pPr>
        <w:pStyle w:val="a8"/>
        <w:numPr>
          <w:ilvl w:val="0"/>
          <w:numId w:val="21"/>
        </w:numPr>
        <w:spacing w:after="0" w:line="276" w:lineRule="auto"/>
        <w:ind w:left="0" w:firstLine="737"/>
        <w:jc w:val="both"/>
        <w:rPr>
          <w:rFonts w:ascii="Times New Roman" w:hAnsi="Times New Roman" w:cs="Times New Roman"/>
          <w:bCs/>
          <w:sz w:val="24"/>
          <w:szCs w:val="24"/>
        </w:rPr>
      </w:pPr>
      <w:r w:rsidRPr="001D0C42">
        <w:rPr>
          <w:rFonts w:ascii="Times New Roman" w:hAnsi="Times New Roman" w:cs="Times New Roman"/>
          <w:bCs/>
          <w:sz w:val="24"/>
          <w:szCs w:val="24"/>
        </w:rPr>
        <w:t>Идентификация относно слабости в експлоатацията, проблеми в настройки на горивни уредби и други подобни, водещи до преразходи на енергийни ресурси и на тази база планиране на дейности и мерки за тяхното отстраняване. Възможност за оценка и избор на икономически най-изгодните мерки за въздействие с цел постигане на оптимално потребление на енергия и горива в сградите при осигуряване на максимални условия на комфорт на обитателите.</w:t>
      </w:r>
    </w:p>
    <w:p w14:paraId="576D246F" w14:textId="06225D4B" w:rsidR="00193652" w:rsidRPr="001D0C42" w:rsidRDefault="00193652" w:rsidP="00193652">
      <w:pPr>
        <w:spacing w:after="0" w:line="276" w:lineRule="auto"/>
        <w:jc w:val="both"/>
        <w:rPr>
          <w:rFonts w:ascii="Times New Roman" w:hAnsi="Times New Roman" w:cs="Times New Roman"/>
          <w:bCs/>
          <w:sz w:val="24"/>
          <w:szCs w:val="24"/>
        </w:rPr>
      </w:pPr>
    </w:p>
    <w:p w14:paraId="6F61A9E9" w14:textId="44C3465D" w:rsidR="00193652" w:rsidRPr="001D0C42" w:rsidRDefault="00193652" w:rsidP="00193652">
      <w:pPr>
        <w:spacing w:after="0" w:line="276" w:lineRule="auto"/>
        <w:jc w:val="both"/>
        <w:rPr>
          <w:rFonts w:ascii="Times New Roman" w:hAnsi="Times New Roman" w:cs="Times New Roman"/>
          <w:b/>
          <w:i/>
          <w:iCs/>
          <w:color w:val="2F5496" w:themeColor="accent5" w:themeShade="BF"/>
          <w:sz w:val="24"/>
          <w:szCs w:val="24"/>
        </w:rPr>
      </w:pPr>
      <w:r w:rsidRPr="001D0C42">
        <w:rPr>
          <w:rFonts w:ascii="Times New Roman" w:hAnsi="Times New Roman" w:cs="Times New Roman"/>
          <w:b/>
          <w:i/>
          <w:iCs/>
          <w:color w:val="2F5496" w:themeColor="accent5" w:themeShade="BF"/>
          <w:sz w:val="24"/>
          <w:szCs w:val="24"/>
        </w:rPr>
        <w:t xml:space="preserve">8.1.3. Дейности във връзка със задълженията на Община </w:t>
      </w:r>
      <w:r w:rsidR="00C440DF">
        <w:rPr>
          <w:rFonts w:ascii="Times New Roman" w:hAnsi="Times New Roman" w:cs="Times New Roman"/>
          <w:b/>
          <w:i/>
          <w:iCs/>
          <w:color w:val="2F5496" w:themeColor="accent5" w:themeShade="BF"/>
          <w:sz w:val="24"/>
          <w:szCs w:val="24"/>
        </w:rPr>
        <w:t>Момчилград</w:t>
      </w:r>
      <w:r w:rsidRPr="001D0C42">
        <w:rPr>
          <w:rFonts w:ascii="Times New Roman" w:hAnsi="Times New Roman" w:cs="Times New Roman"/>
          <w:b/>
          <w:i/>
          <w:iCs/>
          <w:color w:val="2F5496" w:themeColor="accent5" w:themeShade="BF"/>
          <w:sz w:val="24"/>
          <w:szCs w:val="24"/>
        </w:rPr>
        <w:t xml:space="preserve"> за обследване за енергийна ефективност на системи за улично и парково осветление по чл. 57, ал. 2, т. 4 от Закона за енергийната ефективност</w:t>
      </w:r>
    </w:p>
    <w:p w14:paraId="26B66AB8" w14:textId="4054074F" w:rsidR="00B570D1" w:rsidRPr="001D0C42" w:rsidRDefault="00B570D1" w:rsidP="00B25623">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В съответствие с Наредба Е-РД-04-05 от 08 септември 2016 г. за определяне на показателите за разход на енергия, енергийните характеристики на предприятия, промишлени системи и системи за външно изкуствено осветление, както и за определяне на условията и реда за извършване на обследване за енергийна ефективност и изготвяне на оценка за енергийни спестявания, в 1-годишен срок след изпълнение на енергоспестяващите мерки трябва да бъде извършено повторно обследване за енергийна ефективност</w:t>
      </w:r>
      <w:r w:rsidR="00EA5E4F" w:rsidRPr="001D0C42">
        <w:rPr>
          <w:rFonts w:ascii="Times New Roman" w:hAnsi="Times New Roman" w:cs="Times New Roman"/>
          <w:sz w:val="24"/>
          <w:szCs w:val="24"/>
        </w:rPr>
        <w:t xml:space="preserve"> на въведеното енергоспестяващо улично осветл</w:t>
      </w:r>
      <w:r w:rsidR="005A24A8">
        <w:rPr>
          <w:rFonts w:ascii="Times New Roman" w:hAnsi="Times New Roman" w:cs="Times New Roman"/>
          <w:sz w:val="24"/>
          <w:szCs w:val="24"/>
        </w:rPr>
        <w:t>ен</w:t>
      </w:r>
      <w:r w:rsidR="00EA5E4F" w:rsidRPr="001D0C42">
        <w:rPr>
          <w:rFonts w:ascii="Times New Roman" w:hAnsi="Times New Roman" w:cs="Times New Roman"/>
          <w:sz w:val="24"/>
          <w:szCs w:val="24"/>
        </w:rPr>
        <w:t>ие</w:t>
      </w:r>
      <w:r w:rsidRPr="001D0C42">
        <w:rPr>
          <w:rFonts w:ascii="Times New Roman" w:hAnsi="Times New Roman" w:cs="Times New Roman"/>
          <w:sz w:val="24"/>
          <w:szCs w:val="24"/>
        </w:rPr>
        <w:t>, което да послужи като основа за изготвянето на оценка за достигнатите в резултат на реализираните мерки енергийни спестявания.</w:t>
      </w:r>
      <w:r w:rsidR="00EA5E4F" w:rsidRPr="001D0C42">
        <w:rPr>
          <w:rFonts w:ascii="Times New Roman" w:hAnsi="Times New Roman" w:cs="Times New Roman"/>
          <w:sz w:val="24"/>
          <w:szCs w:val="24"/>
        </w:rPr>
        <w:t xml:space="preserve"> Удостоверенията за енергийни спестявания, които ще бъдат издадени на Община </w:t>
      </w:r>
      <w:r w:rsidR="00C440DF">
        <w:rPr>
          <w:rFonts w:ascii="Times New Roman" w:hAnsi="Times New Roman" w:cs="Times New Roman"/>
          <w:sz w:val="24"/>
          <w:szCs w:val="24"/>
        </w:rPr>
        <w:t>Момчилград</w:t>
      </w:r>
      <w:r w:rsidR="00954115">
        <w:rPr>
          <w:rFonts w:ascii="Times New Roman" w:hAnsi="Times New Roman" w:cs="Times New Roman"/>
          <w:sz w:val="24"/>
          <w:szCs w:val="24"/>
        </w:rPr>
        <w:t xml:space="preserve"> след изпълнението на енергоспестяващи мерки по уличното осветление</w:t>
      </w:r>
      <w:r w:rsidR="00EA5E4F" w:rsidRPr="001D0C42">
        <w:rPr>
          <w:rFonts w:ascii="Times New Roman" w:hAnsi="Times New Roman" w:cs="Times New Roman"/>
          <w:sz w:val="24"/>
          <w:szCs w:val="24"/>
        </w:rPr>
        <w:t xml:space="preserve"> са търгуеми финансови инструменти, които Общината може да прехвърли възмездно на задължени лица – търговци с енергия по смисъла на чл. 14, ал. 4 от закона за енергийната ефективности и по тази начин да си възвърне част от </w:t>
      </w:r>
      <w:r w:rsidR="00954115">
        <w:rPr>
          <w:rFonts w:ascii="Times New Roman" w:hAnsi="Times New Roman" w:cs="Times New Roman"/>
          <w:sz w:val="24"/>
          <w:szCs w:val="24"/>
        </w:rPr>
        <w:t>вложе</w:t>
      </w:r>
      <w:r w:rsidR="00EA5E4F" w:rsidRPr="001D0C42">
        <w:rPr>
          <w:rFonts w:ascii="Times New Roman" w:hAnsi="Times New Roman" w:cs="Times New Roman"/>
          <w:sz w:val="24"/>
          <w:szCs w:val="24"/>
        </w:rPr>
        <w:t xml:space="preserve">ните </w:t>
      </w:r>
      <w:r w:rsidR="00954115">
        <w:rPr>
          <w:rFonts w:ascii="Times New Roman" w:hAnsi="Times New Roman" w:cs="Times New Roman"/>
          <w:sz w:val="24"/>
          <w:szCs w:val="24"/>
        </w:rPr>
        <w:t xml:space="preserve">в изпълнените мерки </w:t>
      </w:r>
      <w:r w:rsidR="00EA5E4F" w:rsidRPr="001D0C42">
        <w:rPr>
          <w:rFonts w:ascii="Times New Roman" w:hAnsi="Times New Roman" w:cs="Times New Roman"/>
          <w:sz w:val="24"/>
          <w:szCs w:val="24"/>
        </w:rPr>
        <w:t>инвестиции.</w:t>
      </w:r>
    </w:p>
    <w:p w14:paraId="79D84CC0" w14:textId="77777777" w:rsidR="00E44598" w:rsidRDefault="00E44598" w:rsidP="00B25623">
      <w:pPr>
        <w:spacing w:after="0" w:line="276" w:lineRule="auto"/>
        <w:jc w:val="both"/>
        <w:rPr>
          <w:rFonts w:ascii="Times New Roman" w:hAnsi="Times New Roman" w:cs="Times New Roman"/>
          <w:sz w:val="24"/>
          <w:szCs w:val="24"/>
        </w:rPr>
      </w:pPr>
    </w:p>
    <w:p w14:paraId="0E8CF2AF" w14:textId="77777777" w:rsidR="00C440DF" w:rsidRPr="001D0C42" w:rsidRDefault="00C440DF" w:rsidP="00B25623">
      <w:pPr>
        <w:spacing w:after="0" w:line="276" w:lineRule="auto"/>
        <w:jc w:val="both"/>
        <w:rPr>
          <w:rFonts w:ascii="Times New Roman" w:hAnsi="Times New Roman" w:cs="Times New Roman"/>
          <w:sz w:val="24"/>
          <w:szCs w:val="24"/>
        </w:rPr>
      </w:pPr>
    </w:p>
    <w:p w14:paraId="38BA1FC6" w14:textId="3064C991" w:rsidR="00E44598" w:rsidRPr="001D0C42" w:rsidRDefault="00E44598" w:rsidP="00B25623">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lang w:val="en-US"/>
        </w:rPr>
        <w:t xml:space="preserve">8.2. </w:t>
      </w:r>
      <w:r w:rsidRPr="001D0C42">
        <w:rPr>
          <w:rFonts w:ascii="Times New Roman" w:hAnsi="Times New Roman" w:cs="Times New Roman"/>
          <w:b/>
          <w:bCs/>
          <w:color w:val="2F5496" w:themeColor="accent5" w:themeShade="BF"/>
          <w:sz w:val="24"/>
          <w:szCs w:val="24"/>
        </w:rPr>
        <w:t xml:space="preserve">Избор на енергоспестяващи мерки на приоритетни обекти от сградния фонд на Община </w:t>
      </w:r>
      <w:r w:rsidR="00C440DF">
        <w:rPr>
          <w:rFonts w:ascii="Times New Roman" w:hAnsi="Times New Roman" w:cs="Times New Roman"/>
          <w:b/>
          <w:bCs/>
          <w:color w:val="2F5496" w:themeColor="accent5" w:themeShade="BF"/>
          <w:sz w:val="24"/>
          <w:szCs w:val="24"/>
        </w:rPr>
        <w:t>Момчилград</w:t>
      </w:r>
    </w:p>
    <w:p w14:paraId="5C1C9E30" w14:textId="1FFCDFA7" w:rsidR="00E44598" w:rsidRPr="001D0C42" w:rsidRDefault="00E44598" w:rsidP="00B25623">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Най-често анализираните и планирани мерки за намаляване на енергийната консумация са свързани с подобряване на техническите показатели на външните ограждащи конструкции на сградите:</w:t>
      </w:r>
    </w:p>
    <w:p w14:paraId="4556BD89" w14:textId="1C364581" w:rsidR="00E44598" w:rsidRPr="001D0C42" w:rsidRDefault="00E44598" w:rsidP="00E44598">
      <w:pPr>
        <w:pStyle w:val="a8"/>
        <w:numPr>
          <w:ilvl w:val="0"/>
          <w:numId w:val="2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Топлоизолация на външни стени, подове, покриви;</w:t>
      </w:r>
    </w:p>
    <w:p w14:paraId="6B7C7920" w14:textId="58DE4B3D" w:rsidR="00E44598" w:rsidRPr="001D0C42" w:rsidRDefault="00E44598" w:rsidP="00E44598">
      <w:pPr>
        <w:pStyle w:val="a8"/>
        <w:numPr>
          <w:ilvl w:val="0"/>
          <w:numId w:val="2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Подмяна на дограма.</w:t>
      </w:r>
    </w:p>
    <w:p w14:paraId="39C50CDE" w14:textId="77777777" w:rsidR="009F3ED6" w:rsidRPr="001D0C42" w:rsidRDefault="00E44598" w:rsidP="00E44598">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Чрез използване на съвременни изолационни материали и дограми, изброените мерки водят до понижаване на коефициента на топлопреминаване </w:t>
      </w:r>
      <w:r w:rsidR="009F3ED6" w:rsidRPr="001D0C42">
        <w:rPr>
          <w:rFonts w:ascii="Times New Roman" w:hAnsi="Times New Roman" w:cs="Times New Roman"/>
          <w:sz w:val="24"/>
          <w:szCs w:val="24"/>
        </w:rPr>
        <w:t>през външните ограждащи конструкции на сградите и до намаляване на степента на инфилтрация до стойности, съобразиени с изискванията за енергийна ефективност. Често срещани проблеми при топлоизолирането на външната сградна обвивка и подмяната на дограми са:</w:t>
      </w:r>
    </w:p>
    <w:p w14:paraId="0E9D5B10" w14:textId="58070571" w:rsidR="00E44598" w:rsidRPr="001D0C42" w:rsidRDefault="009F3ED6" w:rsidP="002B55E2">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lastRenderedPageBreak/>
        <w:t xml:space="preserve">Недооразмеряване или преоразмеряване </w:t>
      </w:r>
      <w:r w:rsidR="002B55E2" w:rsidRPr="001D0C42">
        <w:rPr>
          <w:rFonts w:ascii="Times New Roman" w:hAnsi="Times New Roman" w:cs="Times New Roman"/>
          <w:sz w:val="24"/>
          <w:szCs w:val="24"/>
        </w:rPr>
        <w:t>на дебелината на външната топлинна изолация на сградите; Неорзамеряването на изолацията води до по-големи загуби през зимата, преоразмеряването пък повишава нуждата от охлаждане през лятото;</w:t>
      </w:r>
    </w:p>
    <w:p w14:paraId="6C345FD6" w14:textId="1BF75468" w:rsidR="002B55E2" w:rsidRPr="001D0C42" w:rsidRDefault="002B55E2" w:rsidP="002B55E2">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Неправилен избор на техническите показатели на топлоизолационните материали спрямо вида на третираната външна повърхност </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коефициент на топлопроводност; плътност; влагопропускливост; механична якост</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w:t>
      </w:r>
    </w:p>
    <w:p w14:paraId="716D1EDC" w14:textId="1967A5FE" w:rsidR="00AA0D2E" w:rsidRPr="001D0C42" w:rsidRDefault="002B55E2" w:rsidP="002B0917">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Неправилен избор на техническите показатели на прозрачни външни елементи на сградите </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монтиране на входни врати от</w:t>
      </w:r>
      <w:r w:rsidRPr="001D0C42">
        <w:rPr>
          <w:rFonts w:ascii="Times New Roman" w:hAnsi="Times New Roman" w:cs="Times New Roman"/>
          <w:sz w:val="24"/>
          <w:szCs w:val="24"/>
          <w:lang w:val="en-US"/>
        </w:rPr>
        <w:t xml:space="preserve"> PVC </w:t>
      </w:r>
      <w:r w:rsidRPr="001D0C42">
        <w:rPr>
          <w:rFonts w:ascii="Times New Roman" w:hAnsi="Times New Roman" w:cs="Times New Roman"/>
          <w:sz w:val="24"/>
          <w:szCs w:val="24"/>
        </w:rPr>
        <w:t>профили; избор на стъклопакети с лоши оптични показатели; липса на функция „вертикално отваряне“ при външни прозорци - особено за училищата и др.</w:t>
      </w:r>
      <w:r w:rsidRPr="001D0C42">
        <w:rPr>
          <w:rFonts w:ascii="Times New Roman" w:hAnsi="Times New Roman" w:cs="Times New Roman"/>
          <w:sz w:val="24"/>
          <w:szCs w:val="24"/>
          <w:lang w:val="en-US"/>
        </w:rPr>
        <w:t>)</w:t>
      </w:r>
      <w:r w:rsidR="00AA0D2E" w:rsidRPr="001D0C42">
        <w:rPr>
          <w:rFonts w:ascii="Times New Roman" w:hAnsi="Times New Roman" w:cs="Times New Roman"/>
          <w:sz w:val="24"/>
          <w:szCs w:val="24"/>
        </w:rPr>
        <w:t xml:space="preserve">. </w:t>
      </w:r>
    </w:p>
    <w:p w14:paraId="1BDA0C17" w14:textId="461C6D27" w:rsidR="002B0917" w:rsidRPr="001D0C42" w:rsidRDefault="002B0917" w:rsidP="002B0917">
      <w:pPr>
        <w:pStyle w:val="a8"/>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Следващата по значимост група енергоспестяващи мерки в сгради са насочени към:</w:t>
      </w:r>
    </w:p>
    <w:p w14:paraId="397E9400" w14:textId="3CB363C7" w:rsidR="002B0917" w:rsidRPr="001D0C42" w:rsidRDefault="002B0917" w:rsidP="002B0917">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Подобряване функционирането на локални котелни централи и абонатни станции </w:t>
      </w:r>
      <w:r w:rsidR="00006D00" w:rsidRPr="001D0C42">
        <w:rPr>
          <w:rFonts w:ascii="Times New Roman" w:hAnsi="Times New Roman" w:cs="Times New Roman"/>
          <w:sz w:val="24"/>
          <w:szCs w:val="24"/>
        </w:rPr>
        <w:t xml:space="preserve">- </w:t>
      </w:r>
      <w:r w:rsidRPr="001D0C42">
        <w:rPr>
          <w:rFonts w:ascii="Times New Roman" w:hAnsi="Times New Roman" w:cs="Times New Roman"/>
          <w:sz w:val="24"/>
          <w:szCs w:val="24"/>
        </w:rPr>
        <w:t>чрез цялостната им подмяна или подмяна на части от тях;</w:t>
      </w:r>
    </w:p>
    <w:p w14:paraId="5F87E50E" w14:textId="4EB6B4F7" w:rsidR="002B0917" w:rsidRPr="001D0C42" w:rsidRDefault="002B0917" w:rsidP="00006D00">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Подобряване работата на сградните инсталации за отопление</w:t>
      </w:r>
      <w:r w:rsidR="00006D00" w:rsidRPr="001D0C42">
        <w:rPr>
          <w:rFonts w:ascii="Times New Roman" w:hAnsi="Times New Roman" w:cs="Times New Roman"/>
          <w:sz w:val="24"/>
          <w:szCs w:val="24"/>
        </w:rPr>
        <w:t xml:space="preserve"> -</w:t>
      </w:r>
      <w:r w:rsidRPr="001D0C42">
        <w:rPr>
          <w:rFonts w:ascii="Times New Roman" w:hAnsi="Times New Roman" w:cs="Times New Roman"/>
          <w:sz w:val="24"/>
          <w:szCs w:val="24"/>
        </w:rPr>
        <w:t xml:space="preserve"> чрез цялостна </w:t>
      </w:r>
      <w:r w:rsidR="00C440DF">
        <w:rPr>
          <w:rFonts w:ascii="Times New Roman" w:hAnsi="Times New Roman" w:cs="Times New Roman"/>
          <w:sz w:val="24"/>
          <w:szCs w:val="24"/>
        </w:rPr>
        <w:t xml:space="preserve">или частична </w:t>
      </w:r>
      <w:r w:rsidRPr="001D0C42">
        <w:rPr>
          <w:rFonts w:ascii="Times New Roman" w:hAnsi="Times New Roman" w:cs="Times New Roman"/>
          <w:sz w:val="24"/>
          <w:szCs w:val="24"/>
        </w:rPr>
        <w:t>подмяна</w:t>
      </w:r>
      <w:r w:rsidR="00006D00" w:rsidRPr="001D0C42">
        <w:rPr>
          <w:rFonts w:ascii="Times New Roman" w:hAnsi="Times New Roman" w:cs="Times New Roman"/>
          <w:sz w:val="24"/>
          <w:szCs w:val="24"/>
        </w:rPr>
        <w:t>;</w:t>
      </w:r>
    </w:p>
    <w:p w14:paraId="3D627399" w14:textId="38BD3D10" w:rsidR="00006D00" w:rsidRPr="001D0C42" w:rsidRDefault="00006D00" w:rsidP="00006D00">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Подобряване работата на общообменни вентилационни системи </w:t>
      </w:r>
      <w:bookmarkStart w:id="9" w:name="_Hlk132031774"/>
      <w:r w:rsidRPr="001D0C42">
        <w:rPr>
          <w:rFonts w:ascii="Times New Roman" w:hAnsi="Times New Roman" w:cs="Times New Roman"/>
          <w:sz w:val="24"/>
          <w:szCs w:val="24"/>
        </w:rPr>
        <w:t xml:space="preserve">- </w:t>
      </w:r>
      <w:bookmarkStart w:id="10" w:name="_Hlk132031703"/>
      <w:r w:rsidRPr="001D0C42">
        <w:rPr>
          <w:rFonts w:ascii="Times New Roman" w:hAnsi="Times New Roman" w:cs="Times New Roman"/>
          <w:sz w:val="24"/>
          <w:szCs w:val="24"/>
        </w:rPr>
        <w:t>чрез цялостна подмяна или частична реконструкция;</w:t>
      </w:r>
    </w:p>
    <w:bookmarkEnd w:id="9"/>
    <w:bookmarkEnd w:id="10"/>
    <w:p w14:paraId="582996AD" w14:textId="1201C0F6" w:rsidR="00006D00" w:rsidRPr="001D0C42" w:rsidRDefault="00006D00" w:rsidP="00006D00">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Подобряване работата на инсталациите за </w:t>
      </w:r>
      <w:r w:rsidR="00C440DF">
        <w:rPr>
          <w:rFonts w:ascii="Times New Roman" w:hAnsi="Times New Roman" w:cs="Times New Roman"/>
          <w:sz w:val="24"/>
          <w:szCs w:val="24"/>
        </w:rPr>
        <w:t xml:space="preserve">БГВ </w:t>
      </w:r>
      <w:r w:rsidRPr="001D0C42">
        <w:rPr>
          <w:rFonts w:ascii="Times New Roman" w:hAnsi="Times New Roman" w:cs="Times New Roman"/>
          <w:sz w:val="24"/>
          <w:szCs w:val="24"/>
        </w:rPr>
        <w:t>- чрез цялостна подмяна или частична реконструкция;</w:t>
      </w:r>
    </w:p>
    <w:p w14:paraId="1C4C854C" w14:textId="77777777" w:rsidR="00006D00" w:rsidRPr="001D0C42" w:rsidRDefault="00006D00" w:rsidP="00006D00">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Подобряване работата на инсталациите за осветление - чрез цялостна подмяна или частична реконструкция;</w:t>
      </w:r>
    </w:p>
    <w:p w14:paraId="64397B35" w14:textId="611BBCF1" w:rsidR="00006D00" w:rsidRPr="001D0C42" w:rsidRDefault="00006D00" w:rsidP="00006D00">
      <w:pPr>
        <w:pStyle w:val="a8"/>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Често срещани проблеми в обследванията за енергийна ефективност и планирането на пакети от енергоспестяващи мерки</w:t>
      </w:r>
      <w:r w:rsidR="00AC7ABF" w:rsidRPr="001D0C42">
        <w:rPr>
          <w:rFonts w:ascii="Times New Roman" w:hAnsi="Times New Roman" w:cs="Times New Roman"/>
          <w:sz w:val="24"/>
          <w:szCs w:val="24"/>
        </w:rPr>
        <w:t xml:space="preserve"> по сградните инсталации са:</w:t>
      </w:r>
    </w:p>
    <w:p w14:paraId="415DD43F" w14:textId="651AF4D3" w:rsidR="00AC7ABF" w:rsidRPr="001D0C42" w:rsidRDefault="00AC7ABF" w:rsidP="00AC7ABF">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Неправилно определяне на експлоатационните параметри на инсталациите още в периода на обследване;</w:t>
      </w:r>
    </w:p>
    <w:p w14:paraId="752FEDF0" w14:textId="08B97746" w:rsidR="00006D00" w:rsidRPr="001D0C42" w:rsidRDefault="00AC7ABF" w:rsidP="00AC7ABF">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Цялостно игнориране на възможностите за изпълнение на енергоспестяващи мерки по сградните инсталации още на етап „обследване на сградата“ и планиране на мерки за повишаване на енергийната ефективност само по сградната </w:t>
      </w:r>
      <w:r w:rsidR="005A24A8">
        <w:rPr>
          <w:rFonts w:ascii="Times New Roman" w:hAnsi="Times New Roman" w:cs="Times New Roman"/>
          <w:sz w:val="24"/>
          <w:szCs w:val="24"/>
        </w:rPr>
        <w:t>обвив</w:t>
      </w:r>
      <w:r w:rsidRPr="001D0C42">
        <w:rPr>
          <w:rFonts w:ascii="Times New Roman" w:hAnsi="Times New Roman" w:cs="Times New Roman"/>
          <w:sz w:val="24"/>
          <w:szCs w:val="24"/>
        </w:rPr>
        <w:t>ка;</w:t>
      </w:r>
    </w:p>
    <w:p w14:paraId="0D84F17D" w14:textId="6B6A437D" w:rsidR="00AC7ABF" w:rsidRPr="001D0C42" w:rsidRDefault="00AC7ABF" w:rsidP="00AC7ABF">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Неправилно определяне на потенциала за енергоспестяване в сградата, което впоследствие може да рефлектира  до невъзможност за доказване на пл</w:t>
      </w:r>
      <w:r w:rsidR="005A24A8">
        <w:rPr>
          <w:rFonts w:ascii="Times New Roman" w:hAnsi="Times New Roman" w:cs="Times New Roman"/>
          <w:sz w:val="24"/>
          <w:szCs w:val="24"/>
        </w:rPr>
        <w:t>а</w:t>
      </w:r>
      <w:r w:rsidRPr="001D0C42">
        <w:rPr>
          <w:rFonts w:ascii="Times New Roman" w:hAnsi="Times New Roman" w:cs="Times New Roman"/>
          <w:sz w:val="24"/>
          <w:szCs w:val="24"/>
        </w:rPr>
        <w:t>нирания размер на икономиите на енергия.</w:t>
      </w:r>
    </w:p>
    <w:p w14:paraId="5DEDFF3A" w14:textId="526C8C53" w:rsidR="00AC7ABF" w:rsidRPr="001D0C42" w:rsidRDefault="001970D9" w:rsidP="001970D9">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Третата група възможни мерки е в насока на задължителната оценка относно възможността за оползотв</w:t>
      </w:r>
      <w:r w:rsidR="005A24A8">
        <w:rPr>
          <w:rFonts w:ascii="Times New Roman" w:hAnsi="Times New Roman" w:cs="Times New Roman"/>
          <w:sz w:val="24"/>
          <w:szCs w:val="24"/>
        </w:rPr>
        <w:t>о</w:t>
      </w:r>
      <w:r w:rsidRPr="001D0C42">
        <w:rPr>
          <w:rFonts w:ascii="Times New Roman" w:hAnsi="Times New Roman" w:cs="Times New Roman"/>
          <w:sz w:val="24"/>
          <w:szCs w:val="24"/>
        </w:rPr>
        <w:t>ряване на енергия от възобновяеми източници успоредно с въвеждането на енергоспестяващи мерки в сгради. Следва да се отбележи, че при извършване на обследване за енергийна ефективност одиторите са длъжни да извършат анализ на възможностите за въвеждане на технологии оползотворяване на енергията от възобновяеми източници в доклада от обследването, като например:</w:t>
      </w:r>
    </w:p>
    <w:p w14:paraId="21BC8C52" w14:textId="17C2BD92" w:rsidR="001970D9" w:rsidRPr="001D0C42" w:rsidRDefault="001970D9" w:rsidP="001970D9">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Термопомпени системи за отопление и охлаждане;</w:t>
      </w:r>
    </w:p>
    <w:p w14:paraId="33034A54" w14:textId="0CDF4D1E" w:rsidR="001970D9" w:rsidRPr="001D0C42" w:rsidRDefault="001970D9" w:rsidP="001970D9">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Слънчеви колектори за </w:t>
      </w:r>
      <w:r w:rsidR="00C440DF">
        <w:rPr>
          <w:rFonts w:ascii="Times New Roman" w:hAnsi="Times New Roman" w:cs="Times New Roman"/>
          <w:sz w:val="24"/>
          <w:szCs w:val="24"/>
        </w:rPr>
        <w:t>БГВ</w:t>
      </w:r>
      <w:r w:rsidRPr="001D0C42">
        <w:rPr>
          <w:rFonts w:ascii="Times New Roman" w:hAnsi="Times New Roman" w:cs="Times New Roman"/>
          <w:sz w:val="24"/>
          <w:szCs w:val="24"/>
        </w:rPr>
        <w:t>;</w:t>
      </w:r>
    </w:p>
    <w:p w14:paraId="296CD2B5" w14:textId="19897E97" w:rsidR="001970D9" w:rsidRPr="001D0C42" w:rsidRDefault="001970D9" w:rsidP="001970D9">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Фотоволтаични инсталации за производство на електрическа енергия за собствено потребление;</w:t>
      </w:r>
    </w:p>
    <w:p w14:paraId="4760D50A" w14:textId="7D67E834" w:rsidR="001970D9" w:rsidRPr="001D0C42" w:rsidRDefault="001970D9" w:rsidP="001970D9">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Използване на биомаса за отопление и </w:t>
      </w:r>
      <w:r w:rsidR="00C440DF">
        <w:rPr>
          <w:rFonts w:ascii="Times New Roman" w:hAnsi="Times New Roman" w:cs="Times New Roman"/>
          <w:sz w:val="24"/>
          <w:szCs w:val="24"/>
        </w:rPr>
        <w:t>БГВ</w:t>
      </w:r>
      <w:r w:rsidRPr="001D0C42">
        <w:rPr>
          <w:rFonts w:ascii="Times New Roman" w:hAnsi="Times New Roman" w:cs="Times New Roman"/>
          <w:sz w:val="24"/>
          <w:szCs w:val="24"/>
        </w:rPr>
        <w:t>.</w:t>
      </w:r>
    </w:p>
    <w:p w14:paraId="3A0201E3" w14:textId="7EFA5FED" w:rsidR="001970D9" w:rsidRPr="001D0C42" w:rsidRDefault="001970D9" w:rsidP="001970D9">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lastRenderedPageBreak/>
        <w:t>Четвъртата, последна група мерки, са мерките, насочени към формиране на адекватни поведенчески модели на обитателите на сгради</w:t>
      </w:r>
      <w:r w:rsidR="00367D8A" w:rsidRPr="001D0C42">
        <w:rPr>
          <w:rFonts w:ascii="Times New Roman" w:hAnsi="Times New Roman" w:cs="Times New Roman"/>
          <w:sz w:val="24"/>
          <w:szCs w:val="24"/>
        </w:rPr>
        <w:t>, насочени към оптимално използване на енергията, като:</w:t>
      </w:r>
    </w:p>
    <w:p w14:paraId="1ABA4A24" w14:textId="5DDC527E" w:rsidR="00367D8A" w:rsidRPr="001D0C42" w:rsidRDefault="00367D8A" w:rsidP="00367D8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Правила за опресняване на въздуха в помещенията;</w:t>
      </w:r>
    </w:p>
    <w:p w14:paraId="35BF9504" w14:textId="21731908" w:rsidR="00367D8A" w:rsidRPr="001D0C42" w:rsidRDefault="00367D8A" w:rsidP="00367D8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Инструкции за ползване на вентилационните системи;</w:t>
      </w:r>
    </w:p>
    <w:p w14:paraId="687DB274" w14:textId="796137B4" w:rsidR="00367D8A" w:rsidRPr="001D0C42" w:rsidRDefault="00367D8A" w:rsidP="00367D8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Инструкции за ползване на индивидуални системи за регулиране на температурата в отделните помещения</w:t>
      </w:r>
    </w:p>
    <w:p w14:paraId="7FF94624" w14:textId="5CAE75F9" w:rsidR="00367D8A" w:rsidRPr="001D0C42" w:rsidRDefault="00367D8A" w:rsidP="00367D8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Анализираните разходоефективни пакети/ групи от енергоспестяващи мерки на изпълнение или в процес на изпълнение проекти за обновяване на общински сгради</w:t>
      </w:r>
      <w:r w:rsidRPr="001D0C42">
        <w:rPr>
          <w:rFonts w:ascii="Times New Roman" w:hAnsi="Times New Roman" w:cs="Times New Roman"/>
          <w:sz w:val="24"/>
          <w:szCs w:val="24"/>
          <w:lang w:val="en-US"/>
        </w:rPr>
        <w:t xml:space="preserve"> (</w:t>
      </w:r>
      <w:r w:rsidRPr="001D0C42">
        <w:rPr>
          <w:rFonts w:ascii="Times New Roman" w:hAnsi="Times New Roman" w:cs="Times New Roman"/>
          <w:sz w:val="24"/>
          <w:szCs w:val="24"/>
        </w:rPr>
        <w:t>основно училища и детски градини</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 xml:space="preserve"> показват, че енерги</w:t>
      </w:r>
      <w:r w:rsidR="005A24A8">
        <w:rPr>
          <w:rFonts w:ascii="Times New Roman" w:hAnsi="Times New Roman" w:cs="Times New Roman"/>
          <w:sz w:val="24"/>
          <w:szCs w:val="24"/>
        </w:rPr>
        <w:t>йни спестявания до нивото</w:t>
      </w:r>
      <w:r w:rsidRPr="001D0C42">
        <w:rPr>
          <w:rFonts w:ascii="Times New Roman" w:hAnsi="Times New Roman" w:cs="Times New Roman"/>
          <w:sz w:val="24"/>
          <w:szCs w:val="24"/>
        </w:rPr>
        <w:t xml:space="preserve"> на действащите към момента нормативни изисквания за енергийна ефективност на този тип сгради в експлоатация се постигат основно с пакети, формирани от енергоспестяващи мерки по сградната обвивка, частично по инсталации за осветление и в малка част – на енергоспестяващи мерки , свързани с подобряване на енергийните характеристики на техническите системи. Въпреки доказаната разходоефективност</w:t>
      </w:r>
      <w:r w:rsidR="001315F2" w:rsidRPr="001D0C42">
        <w:rPr>
          <w:rFonts w:ascii="Times New Roman" w:hAnsi="Times New Roman" w:cs="Times New Roman"/>
          <w:sz w:val="24"/>
          <w:szCs w:val="24"/>
        </w:rPr>
        <w:t xml:space="preserve"> </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 xml:space="preserve">най-ниска </w:t>
      </w:r>
      <w:r w:rsidR="001315F2" w:rsidRPr="001D0C42">
        <w:rPr>
          <w:rFonts w:ascii="Times New Roman" w:hAnsi="Times New Roman" w:cs="Times New Roman"/>
          <w:sz w:val="24"/>
          <w:szCs w:val="24"/>
        </w:rPr>
        <w:t xml:space="preserve">цена на </w:t>
      </w:r>
      <w:r w:rsidR="001315F2" w:rsidRPr="001D0C42">
        <w:rPr>
          <w:rFonts w:ascii="Times New Roman" w:hAnsi="Times New Roman" w:cs="Times New Roman"/>
          <w:sz w:val="24"/>
          <w:szCs w:val="24"/>
          <w:lang w:val="en-US"/>
        </w:rPr>
        <w:t>kWh</w:t>
      </w:r>
      <w:r w:rsidR="004302AA" w:rsidRPr="001D0C42">
        <w:rPr>
          <w:rFonts w:ascii="Times New Roman" w:hAnsi="Times New Roman" w:cs="Times New Roman"/>
          <w:sz w:val="24"/>
          <w:szCs w:val="24"/>
        </w:rPr>
        <w:t xml:space="preserve"> годишно</w:t>
      </w:r>
      <w:r w:rsidR="001315F2" w:rsidRPr="001D0C42">
        <w:rPr>
          <w:rFonts w:ascii="Times New Roman" w:hAnsi="Times New Roman" w:cs="Times New Roman"/>
          <w:sz w:val="24"/>
          <w:szCs w:val="24"/>
          <w:lang w:val="en-US"/>
        </w:rPr>
        <w:t xml:space="preserve"> </w:t>
      </w:r>
      <w:r w:rsidR="001315F2" w:rsidRPr="001D0C42">
        <w:rPr>
          <w:rFonts w:ascii="Times New Roman" w:hAnsi="Times New Roman" w:cs="Times New Roman"/>
          <w:sz w:val="24"/>
          <w:szCs w:val="24"/>
        </w:rPr>
        <w:t xml:space="preserve">спестена енергия и най-високите нива на специфични спестявания на крайна енергия </w:t>
      </w:r>
      <w:r w:rsidR="001315F2" w:rsidRPr="001D0C42">
        <w:rPr>
          <w:rFonts w:ascii="Times New Roman" w:hAnsi="Times New Roman" w:cs="Times New Roman"/>
          <w:sz w:val="24"/>
          <w:szCs w:val="24"/>
          <w:lang w:val="en-US"/>
        </w:rPr>
        <w:t>kWh/ m</w:t>
      </w:r>
      <w:r w:rsidR="001315F2" w:rsidRPr="001D0C42">
        <w:rPr>
          <w:rFonts w:ascii="Times New Roman" w:hAnsi="Times New Roman" w:cs="Times New Roman"/>
          <w:sz w:val="24"/>
          <w:szCs w:val="24"/>
          <w:vertAlign w:val="superscript"/>
          <w:lang w:val="en-US"/>
        </w:rPr>
        <w:t>2</w:t>
      </w:r>
      <w:r w:rsidRPr="001D0C42">
        <w:rPr>
          <w:rFonts w:ascii="Times New Roman" w:hAnsi="Times New Roman" w:cs="Times New Roman"/>
          <w:sz w:val="24"/>
          <w:szCs w:val="24"/>
          <w:lang w:val="en-US"/>
        </w:rPr>
        <w:t>)</w:t>
      </w:r>
      <w:r w:rsidR="001315F2" w:rsidRPr="001D0C42">
        <w:rPr>
          <w:rFonts w:ascii="Times New Roman" w:hAnsi="Times New Roman" w:cs="Times New Roman"/>
          <w:sz w:val="24"/>
          <w:szCs w:val="24"/>
          <w:lang w:val="en-US"/>
        </w:rPr>
        <w:t xml:space="preserve"> </w:t>
      </w:r>
      <w:r w:rsidR="001315F2" w:rsidRPr="001D0C42">
        <w:rPr>
          <w:rFonts w:ascii="Times New Roman" w:hAnsi="Times New Roman" w:cs="Times New Roman"/>
          <w:sz w:val="24"/>
          <w:szCs w:val="24"/>
        </w:rPr>
        <w:t xml:space="preserve">при изпълнение на енергоспестяващи мерки по сградната обвивка, само с тези мерки и при планирани минимални нормативни изисквания към сградните елементи е трудно да бъде постигнато дълбоко обновяване </w:t>
      </w:r>
      <w:r w:rsidR="001315F2" w:rsidRPr="001D0C42">
        <w:rPr>
          <w:rFonts w:ascii="Times New Roman" w:hAnsi="Times New Roman" w:cs="Times New Roman"/>
          <w:sz w:val="24"/>
          <w:szCs w:val="24"/>
          <w:lang w:val="en-US"/>
        </w:rPr>
        <w:t>(</w:t>
      </w:r>
      <w:r w:rsidR="001315F2" w:rsidRPr="001D0C42">
        <w:rPr>
          <w:rFonts w:ascii="Times New Roman" w:hAnsi="Times New Roman" w:cs="Times New Roman"/>
          <w:sz w:val="24"/>
          <w:szCs w:val="24"/>
        </w:rPr>
        <w:t>достига се до енергийни спестявания не повече от 60 % и клас на енергопотребление на сградите „В“</w:t>
      </w:r>
      <w:r w:rsidR="001315F2" w:rsidRPr="001D0C42">
        <w:rPr>
          <w:rFonts w:ascii="Times New Roman" w:hAnsi="Times New Roman" w:cs="Times New Roman"/>
          <w:sz w:val="24"/>
          <w:szCs w:val="24"/>
          <w:lang w:val="en-US"/>
        </w:rPr>
        <w:t>)</w:t>
      </w:r>
      <w:r w:rsidR="001315F2" w:rsidRPr="001D0C42">
        <w:rPr>
          <w:rFonts w:ascii="Times New Roman" w:hAnsi="Times New Roman" w:cs="Times New Roman"/>
          <w:sz w:val="24"/>
          <w:szCs w:val="24"/>
        </w:rPr>
        <w:t>.</w:t>
      </w:r>
    </w:p>
    <w:p w14:paraId="47A8DB1E" w14:textId="6DD6A3B1" w:rsidR="00D23FE5" w:rsidRPr="001D0C42" w:rsidRDefault="003616AD" w:rsidP="00367D8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За извършване на дълбоко обновяване е необходимо формиране на разходоефективни пакети от мерки, които освен базовите мерки за повишаване на енергийната ефективност на сградната обвивка следва да включват и мерки, свързани с подобряване на енергийните характеристики на на системите, които осигуряват микроклимата в сградата</w:t>
      </w:r>
      <w:r w:rsidR="00D23FE5" w:rsidRPr="001D0C42">
        <w:rPr>
          <w:rFonts w:ascii="Times New Roman" w:hAnsi="Times New Roman" w:cs="Times New Roman"/>
          <w:sz w:val="24"/>
          <w:szCs w:val="24"/>
        </w:rPr>
        <w:t xml:space="preserve">, в т.ч и смяна на гориво-енергийната база </w:t>
      </w:r>
      <w:r w:rsidR="00D23FE5" w:rsidRPr="001D0C42">
        <w:rPr>
          <w:rFonts w:ascii="Times New Roman" w:hAnsi="Times New Roman" w:cs="Times New Roman"/>
          <w:sz w:val="24"/>
          <w:szCs w:val="24"/>
          <w:lang w:val="en-US"/>
        </w:rPr>
        <w:t>(</w:t>
      </w:r>
      <w:r w:rsidR="00D23FE5" w:rsidRPr="001D0C42">
        <w:rPr>
          <w:rFonts w:ascii="Times New Roman" w:hAnsi="Times New Roman" w:cs="Times New Roman"/>
          <w:sz w:val="24"/>
          <w:szCs w:val="24"/>
        </w:rPr>
        <w:t>когато това е технически възможно и икономически обосновано</w:t>
      </w:r>
      <w:r w:rsidR="00D23FE5" w:rsidRPr="001D0C42">
        <w:rPr>
          <w:rFonts w:ascii="Times New Roman" w:hAnsi="Times New Roman" w:cs="Times New Roman"/>
          <w:sz w:val="24"/>
          <w:szCs w:val="24"/>
          <w:lang w:val="en-US"/>
        </w:rPr>
        <w:t>)</w:t>
      </w:r>
      <w:r w:rsidR="00D23FE5" w:rsidRPr="001D0C42">
        <w:rPr>
          <w:rFonts w:ascii="Times New Roman" w:hAnsi="Times New Roman" w:cs="Times New Roman"/>
          <w:sz w:val="24"/>
          <w:szCs w:val="24"/>
        </w:rPr>
        <w:t>. В тази връзка използването на енергия от възобновяеми източници, като вид смяна на гориво-енергийн</w:t>
      </w:r>
      <w:r w:rsidR="005A24A8">
        <w:rPr>
          <w:rFonts w:ascii="Times New Roman" w:hAnsi="Times New Roman" w:cs="Times New Roman"/>
          <w:sz w:val="24"/>
          <w:szCs w:val="24"/>
        </w:rPr>
        <w:t>а</w:t>
      </w:r>
      <w:r w:rsidR="00D23FE5" w:rsidRPr="001D0C42">
        <w:rPr>
          <w:rFonts w:ascii="Times New Roman" w:hAnsi="Times New Roman" w:cs="Times New Roman"/>
          <w:sz w:val="24"/>
          <w:szCs w:val="24"/>
        </w:rPr>
        <w:t xml:space="preserve">та база, освен че ще допринесе за постигане на по-висок процент спестявания, е и стъпка за постигане изискванията на </w:t>
      </w:r>
      <w:r w:rsidR="00C440DF">
        <w:rPr>
          <w:rFonts w:ascii="Times New Roman" w:hAnsi="Times New Roman" w:cs="Times New Roman"/>
          <w:sz w:val="24"/>
          <w:szCs w:val="24"/>
        </w:rPr>
        <w:t>Наредба № 7 от 2004 г. на министъра на регионалното развитие и благоустройството за енергийна ефективност на сгради, за</w:t>
      </w:r>
      <w:r w:rsidR="00D23FE5" w:rsidRPr="001D0C42">
        <w:rPr>
          <w:rFonts w:ascii="Times New Roman" w:hAnsi="Times New Roman" w:cs="Times New Roman"/>
          <w:sz w:val="24"/>
          <w:szCs w:val="24"/>
        </w:rPr>
        <w:t xml:space="preserve"> привеждане на съществуващия сграден фонд в „сгради с близко до нулево потребление на енергия“.</w:t>
      </w:r>
    </w:p>
    <w:p w14:paraId="1E9F4CC3" w14:textId="77777777" w:rsidR="00D23FE5" w:rsidRPr="001D0C42" w:rsidRDefault="00D23FE5" w:rsidP="00367D8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„Дълбокото“ саниране с много по-сериозни и всеобхватни мерки за енергийна ефективност е икономически по-изгодно от това, което цели покриване на минималните изискуеми нива за енергийната ефективност на сградите. Въпреки това, за правилното планиране и преценка относно необходимостта от конкретния пакет енергоспестяващи мерки е необходимо да са налице следните предпоставки:</w:t>
      </w:r>
    </w:p>
    <w:p w14:paraId="44A4A0F2" w14:textId="17E767DF" w:rsidR="003616AD" w:rsidRPr="001D0C42" w:rsidRDefault="00D23FE5" w:rsidP="00D23FE5">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Достъпност на избраните дейности мерки; </w:t>
      </w:r>
    </w:p>
    <w:p w14:paraId="2B935B4E" w14:textId="47E42005" w:rsidR="001970D9" w:rsidRPr="001D0C42" w:rsidRDefault="00D23FE5" w:rsidP="001970D9">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Степен на амортизация </w:t>
      </w:r>
      <w:r w:rsidR="00CA4C8D" w:rsidRPr="001D0C42">
        <w:rPr>
          <w:rFonts w:ascii="Times New Roman" w:hAnsi="Times New Roman" w:cs="Times New Roman"/>
          <w:sz w:val="24"/>
          <w:szCs w:val="24"/>
        </w:rPr>
        <w:t>на сградите и инсталациите в тях;</w:t>
      </w:r>
    </w:p>
    <w:p w14:paraId="26A89CC4" w14:textId="0DFFE33C" w:rsidR="00CA4C8D" w:rsidRPr="001D0C42" w:rsidRDefault="00CA4C8D" w:rsidP="001970D9">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Висока степен на точност при определяне на необходимите и</w:t>
      </w:r>
      <w:r w:rsidR="004507D7">
        <w:rPr>
          <w:rFonts w:ascii="Times New Roman" w:hAnsi="Times New Roman" w:cs="Times New Roman"/>
          <w:sz w:val="24"/>
          <w:szCs w:val="24"/>
        </w:rPr>
        <w:t>нвестиции</w:t>
      </w:r>
      <w:r w:rsidRPr="001D0C42">
        <w:rPr>
          <w:rFonts w:ascii="Times New Roman" w:hAnsi="Times New Roman" w:cs="Times New Roman"/>
          <w:sz w:val="24"/>
          <w:szCs w:val="24"/>
        </w:rPr>
        <w:t>;</w:t>
      </w:r>
    </w:p>
    <w:p w14:paraId="4EE98AD9" w14:textId="29C7A53C" w:rsidR="00CA4C8D" w:rsidRPr="00954115" w:rsidRDefault="00CA4C8D" w:rsidP="00954115">
      <w:pPr>
        <w:pStyle w:val="a8"/>
        <w:numPr>
          <w:ilvl w:val="0"/>
          <w:numId w:val="31"/>
        </w:numPr>
        <w:spacing w:after="0" w:line="276" w:lineRule="auto"/>
        <w:jc w:val="both"/>
        <w:rPr>
          <w:rFonts w:ascii="Times New Roman" w:hAnsi="Times New Roman" w:cs="Times New Roman"/>
          <w:sz w:val="24"/>
          <w:szCs w:val="24"/>
        </w:rPr>
      </w:pPr>
      <w:r w:rsidRPr="00954115">
        <w:rPr>
          <w:rFonts w:ascii="Times New Roman" w:hAnsi="Times New Roman" w:cs="Times New Roman"/>
          <w:sz w:val="24"/>
          <w:szCs w:val="24"/>
        </w:rPr>
        <w:t xml:space="preserve">Проследимост </w:t>
      </w:r>
      <w:r w:rsidRPr="00954115">
        <w:rPr>
          <w:rFonts w:ascii="Times New Roman" w:hAnsi="Times New Roman" w:cs="Times New Roman"/>
          <w:sz w:val="24"/>
          <w:szCs w:val="24"/>
          <w:lang w:val="en-US"/>
        </w:rPr>
        <w:t>(</w:t>
      </w:r>
      <w:r w:rsidRPr="00954115">
        <w:rPr>
          <w:rFonts w:ascii="Times New Roman" w:hAnsi="Times New Roman" w:cs="Times New Roman"/>
          <w:sz w:val="24"/>
          <w:szCs w:val="24"/>
        </w:rPr>
        <w:t>измеримост</w:t>
      </w:r>
      <w:r w:rsidRPr="00954115">
        <w:rPr>
          <w:rFonts w:ascii="Times New Roman" w:hAnsi="Times New Roman" w:cs="Times New Roman"/>
          <w:sz w:val="24"/>
          <w:szCs w:val="24"/>
          <w:lang w:val="en-US"/>
        </w:rPr>
        <w:t>)</w:t>
      </w:r>
      <w:r w:rsidRPr="00954115">
        <w:rPr>
          <w:rFonts w:ascii="Times New Roman" w:hAnsi="Times New Roman" w:cs="Times New Roman"/>
          <w:sz w:val="24"/>
          <w:szCs w:val="24"/>
        </w:rPr>
        <w:t xml:space="preserve"> на резултатите от въвеждане на мерки за енергийна ефективност;</w:t>
      </w:r>
    </w:p>
    <w:p w14:paraId="4F8EE114" w14:textId="42634C9B" w:rsidR="00CA4C8D" w:rsidRPr="001D0C42" w:rsidRDefault="00CA4C8D" w:rsidP="00CA4C8D">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Ясни контролни механизми за вложените бюджетни средства;</w:t>
      </w:r>
    </w:p>
    <w:p w14:paraId="760D29E7" w14:textId="1037B7D3" w:rsidR="00CA4C8D" w:rsidRPr="001D0C42" w:rsidRDefault="00CA4C8D" w:rsidP="00CA4C8D">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lastRenderedPageBreak/>
        <w:t>Оценка на възможностите за мултиплициране на резултатите от използването на избраните мерки и дейности в други обекти със значителна енергийна консумация.</w:t>
      </w:r>
    </w:p>
    <w:p w14:paraId="75483B9F" w14:textId="77777777" w:rsidR="00CA4C8D" w:rsidRPr="001D0C42" w:rsidRDefault="00CA4C8D" w:rsidP="00CA4C8D">
      <w:pPr>
        <w:spacing w:after="0" w:line="276" w:lineRule="auto"/>
        <w:jc w:val="both"/>
        <w:rPr>
          <w:rFonts w:ascii="Times New Roman" w:hAnsi="Times New Roman" w:cs="Times New Roman"/>
          <w:sz w:val="24"/>
          <w:szCs w:val="24"/>
        </w:rPr>
      </w:pPr>
    </w:p>
    <w:p w14:paraId="4494CEFC" w14:textId="06799502" w:rsidR="00CA4C8D" w:rsidRPr="00F27A27" w:rsidRDefault="00CA4C8D" w:rsidP="00CA4C8D">
      <w:pPr>
        <w:spacing w:after="0" w:line="276" w:lineRule="auto"/>
        <w:jc w:val="both"/>
        <w:rPr>
          <w:rFonts w:ascii="Times New Roman" w:hAnsi="Times New Roman" w:cs="Times New Roman"/>
          <w:b/>
          <w:bCs/>
          <w:color w:val="2F5496" w:themeColor="accent5" w:themeShade="BF"/>
          <w:sz w:val="24"/>
          <w:szCs w:val="24"/>
        </w:rPr>
      </w:pPr>
      <w:r w:rsidRPr="00F27A27">
        <w:rPr>
          <w:rFonts w:ascii="Times New Roman" w:hAnsi="Times New Roman" w:cs="Times New Roman"/>
          <w:b/>
          <w:bCs/>
          <w:color w:val="2F5496" w:themeColor="accent5" w:themeShade="BF"/>
          <w:sz w:val="24"/>
          <w:szCs w:val="24"/>
        </w:rPr>
        <w:t xml:space="preserve">8.3. Избор на мерки за повишаване на енергийната ефективност на системите за изкуствено улично осветление в Община </w:t>
      </w:r>
      <w:r w:rsidR="00C440DF">
        <w:rPr>
          <w:rFonts w:ascii="Times New Roman" w:hAnsi="Times New Roman" w:cs="Times New Roman"/>
          <w:b/>
          <w:bCs/>
          <w:color w:val="2F5496" w:themeColor="accent5" w:themeShade="BF"/>
          <w:sz w:val="24"/>
          <w:szCs w:val="24"/>
        </w:rPr>
        <w:t>Момчилград</w:t>
      </w:r>
    </w:p>
    <w:p w14:paraId="7A18BB98" w14:textId="77777777" w:rsidR="00563DDA" w:rsidRPr="00F27A27" w:rsidRDefault="00563DDA" w:rsidP="00CA4C8D">
      <w:pPr>
        <w:spacing w:after="0" w:line="276" w:lineRule="auto"/>
        <w:jc w:val="both"/>
        <w:rPr>
          <w:rFonts w:ascii="Times New Roman" w:hAnsi="Times New Roman" w:cs="Times New Roman"/>
          <w:sz w:val="24"/>
          <w:szCs w:val="24"/>
          <w:lang w:val="en-US"/>
        </w:rPr>
      </w:pPr>
      <w:r w:rsidRPr="00F27A27">
        <w:rPr>
          <w:rFonts w:ascii="Times New Roman" w:hAnsi="Times New Roman" w:cs="Times New Roman"/>
          <w:sz w:val="24"/>
          <w:szCs w:val="24"/>
        </w:rPr>
        <w:t>Най-разпространените и планирани мерки за намаляване на консумацията на енергия в системите за улично и парково осветление са свързани с:</w:t>
      </w:r>
    </w:p>
    <w:p w14:paraId="2579E6D7" w14:textId="19B0FA77" w:rsidR="00CA4C8D" w:rsidRPr="00F27A27" w:rsidRDefault="00F27A27" w:rsidP="00563DDA">
      <w:pPr>
        <w:pStyle w:val="a8"/>
        <w:numPr>
          <w:ilvl w:val="0"/>
          <w:numId w:val="3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w:t>
      </w:r>
      <w:r w:rsidR="00563DDA" w:rsidRPr="00F27A27">
        <w:rPr>
          <w:rFonts w:ascii="Times New Roman" w:hAnsi="Times New Roman" w:cs="Times New Roman"/>
          <w:sz w:val="24"/>
          <w:szCs w:val="24"/>
        </w:rPr>
        <w:t>одмяна на осветителните тела със светодиодни;</w:t>
      </w:r>
      <w:r w:rsidR="00CA4C8D" w:rsidRPr="00F27A27">
        <w:rPr>
          <w:rFonts w:ascii="Times New Roman" w:hAnsi="Times New Roman" w:cs="Times New Roman"/>
          <w:sz w:val="24"/>
          <w:szCs w:val="24"/>
        </w:rPr>
        <w:t xml:space="preserve"> </w:t>
      </w:r>
    </w:p>
    <w:p w14:paraId="4682DCE3" w14:textId="566F5A42" w:rsidR="002B0917" w:rsidRPr="001D0C42" w:rsidRDefault="00F27A27" w:rsidP="00F27A27">
      <w:pPr>
        <w:pStyle w:val="a8"/>
        <w:numPr>
          <w:ilvl w:val="0"/>
          <w:numId w:val="3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w:t>
      </w:r>
      <w:r w:rsidR="00563DDA" w:rsidRPr="001D0C42">
        <w:rPr>
          <w:rFonts w:ascii="Times New Roman" w:hAnsi="Times New Roman" w:cs="Times New Roman"/>
          <w:sz w:val="24"/>
          <w:szCs w:val="24"/>
        </w:rPr>
        <w:t>одмяна на системите за регулиране и управление на уличното осветление в различните часови зони на тъмната част от денонощието;</w:t>
      </w:r>
    </w:p>
    <w:p w14:paraId="049B0989" w14:textId="49E9287F" w:rsidR="00EF2343" w:rsidRPr="001D0C42" w:rsidRDefault="00F27A27" w:rsidP="00F27A27">
      <w:pPr>
        <w:pStyle w:val="a8"/>
        <w:numPr>
          <w:ilvl w:val="0"/>
          <w:numId w:val="3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и</w:t>
      </w:r>
      <w:r w:rsidR="00EF2343" w:rsidRPr="001D0C42">
        <w:rPr>
          <w:rFonts w:ascii="Times New Roman" w:hAnsi="Times New Roman" w:cs="Times New Roman"/>
          <w:sz w:val="24"/>
          <w:szCs w:val="24"/>
        </w:rPr>
        <w:t>зграждане на локални фотоволтаични системи с акумулаторни батерии към отделните осветителни тела.</w:t>
      </w:r>
    </w:p>
    <w:p w14:paraId="6B79589B" w14:textId="6D0BCFCD" w:rsidR="00EF2343" w:rsidRPr="001D0C42" w:rsidRDefault="00EF2343" w:rsidP="00F17C27">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Възлов момент при изпълнението на енергоспестяващи мерки в системите за изкуствено улично осветление е захранващата осветителните уредби електрическа </w:t>
      </w:r>
      <w:r w:rsidR="003E5920" w:rsidRPr="001D0C42">
        <w:rPr>
          <w:rFonts w:ascii="Times New Roman" w:hAnsi="Times New Roman" w:cs="Times New Roman"/>
          <w:sz w:val="24"/>
          <w:szCs w:val="24"/>
        </w:rPr>
        <w:t>инсталация</w:t>
      </w:r>
      <w:r w:rsidRPr="001D0C42">
        <w:rPr>
          <w:rFonts w:ascii="Times New Roman" w:hAnsi="Times New Roman" w:cs="Times New Roman"/>
          <w:sz w:val="24"/>
          <w:szCs w:val="24"/>
        </w:rPr>
        <w:t>. В тази връзка усилията на Община</w:t>
      </w:r>
      <w:r w:rsidR="00F27A27">
        <w:rPr>
          <w:rFonts w:ascii="Times New Roman" w:hAnsi="Times New Roman" w:cs="Times New Roman"/>
          <w:sz w:val="24"/>
          <w:szCs w:val="24"/>
        </w:rPr>
        <w:t xml:space="preserve"> </w:t>
      </w:r>
      <w:r w:rsidR="00C440DF">
        <w:rPr>
          <w:rFonts w:ascii="Times New Roman" w:hAnsi="Times New Roman" w:cs="Times New Roman"/>
          <w:sz w:val="24"/>
          <w:szCs w:val="24"/>
        </w:rPr>
        <w:t>Момчилград</w:t>
      </w:r>
      <w:r w:rsidR="00F27A27">
        <w:rPr>
          <w:rFonts w:ascii="Times New Roman" w:hAnsi="Times New Roman" w:cs="Times New Roman"/>
          <w:sz w:val="24"/>
          <w:szCs w:val="24"/>
        </w:rPr>
        <w:t xml:space="preserve"> </w:t>
      </w:r>
      <w:r w:rsidRPr="001D0C42">
        <w:rPr>
          <w:rFonts w:ascii="Times New Roman" w:hAnsi="Times New Roman" w:cs="Times New Roman"/>
          <w:sz w:val="24"/>
          <w:szCs w:val="24"/>
        </w:rPr>
        <w:t xml:space="preserve">следва да бъдат насочени </w:t>
      </w:r>
      <w:r w:rsidR="00F27A27">
        <w:rPr>
          <w:rFonts w:ascii="Times New Roman" w:hAnsi="Times New Roman" w:cs="Times New Roman"/>
          <w:sz w:val="24"/>
          <w:szCs w:val="24"/>
        </w:rPr>
        <w:t xml:space="preserve">и </w:t>
      </w:r>
      <w:r w:rsidRPr="001D0C42">
        <w:rPr>
          <w:rFonts w:ascii="Times New Roman" w:hAnsi="Times New Roman" w:cs="Times New Roman"/>
          <w:sz w:val="24"/>
          <w:szCs w:val="24"/>
        </w:rPr>
        <w:t xml:space="preserve">към подмяна на </w:t>
      </w:r>
      <w:r w:rsidR="003E5920" w:rsidRPr="001D0C42">
        <w:rPr>
          <w:rFonts w:ascii="Times New Roman" w:hAnsi="Times New Roman" w:cs="Times New Roman"/>
          <w:sz w:val="24"/>
          <w:szCs w:val="24"/>
        </w:rPr>
        <w:t>захранващата уличното осветление кабелна мрежа.</w:t>
      </w:r>
    </w:p>
    <w:p w14:paraId="72C3D2CA" w14:textId="77777777" w:rsidR="00F27A27" w:rsidRDefault="00F27A27" w:rsidP="00434F1A">
      <w:pPr>
        <w:pStyle w:val="a8"/>
        <w:spacing w:after="0" w:line="276" w:lineRule="auto"/>
        <w:ind w:left="0"/>
        <w:jc w:val="both"/>
        <w:rPr>
          <w:rFonts w:ascii="Times New Roman" w:hAnsi="Times New Roman" w:cs="Times New Roman"/>
          <w:b/>
          <w:bCs/>
          <w:color w:val="2F5496" w:themeColor="accent5" w:themeShade="BF"/>
          <w:sz w:val="24"/>
          <w:szCs w:val="24"/>
        </w:rPr>
      </w:pPr>
    </w:p>
    <w:p w14:paraId="00EF5B70" w14:textId="56FE3F00" w:rsidR="00E951C0" w:rsidRPr="001D0C42" w:rsidRDefault="00E951C0" w:rsidP="00434F1A">
      <w:pPr>
        <w:pStyle w:val="a8"/>
        <w:spacing w:after="0" w:line="276" w:lineRule="auto"/>
        <w:ind w:left="0"/>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9. Очаквани ефекти от изпълнението</w:t>
      </w:r>
    </w:p>
    <w:p w14:paraId="2A36635A" w14:textId="3332033C" w:rsidR="00434F1A" w:rsidRPr="001D0C42" w:rsidRDefault="00434F1A" w:rsidP="00434F1A">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Максимално точното предвиждане за очакваните ефекти от изпълнението на дейностите и мерките за повишаване на енергийната ефективност ще даде възможност за цялостна технико-икономическа оценка на програмата за енергийна ефективност на Община </w:t>
      </w:r>
      <w:r w:rsidR="002147D3">
        <w:rPr>
          <w:rFonts w:ascii="Times New Roman" w:hAnsi="Times New Roman" w:cs="Times New Roman"/>
          <w:sz w:val="24"/>
          <w:szCs w:val="24"/>
        </w:rPr>
        <w:t>Момчилград</w:t>
      </w:r>
      <w:r w:rsidRPr="001D0C42">
        <w:rPr>
          <w:rFonts w:ascii="Times New Roman" w:hAnsi="Times New Roman" w:cs="Times New Roman"/>
          <w:sz w:val="24"/>
          <w:szCs w:val="24"/>
        </w:rPr>
        <w:t>. Най-важните моменти, които ще се реализират с Програмата, са следните:</w:t>
      </w:r>
    </w:p>
    <w:p w14:paraId="41110134" w14:textId="072D172B" w:rsidR="00434F1A" w:rsidRPr="001D0C42" w:rsidRDefault="00434F1A" w:rsidP="00434F1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Икономия на електрическа енергия;</w:t>
      </w:r>
    </w:p>
    <w:p w14:paraId="1070B5E8" w14:textId="2DE764BB" w:rsidR="00434F1A" w:rsidRPr="001D0C42" w:rsidRDefault="00434F1A" w:rsidP="00434F1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Икономия на горива;</w:t>
      </w:r>
    </w:p>
    <w:p w14:paraId="010A395F" w14:textId="4B548743" w:rsidR="00434F1A" w:rsidRPr="001D0C42" w:rsidRDefault="00434F1A" w:rsidP="00434F1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Намалени емисии на парникови газове;</w:t>
      </w:r>
    </w:p>
    <w:p w14:paraId="1E4B4920" w14:textId="688ECC16" w:rsidR="00434F1A" w:rsidRPr="001D0C42" w:rsidRDefault="00434F1A" w:rsidP="00434F1A">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Икономия на финансови средства.</w:t>
      </w:r>
    </w:p>
    <w:p w14:paraId="129AC801" w14:textId="49BB736D" w:rsidR="00434F1A" w:rsidRPr="001D0C42" w:rsidRDefault="00434F1A"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За някои от мерките е възможно да се получи сравнително дълъг срок на откупуване, но в тези случаи трябва да се има предвид, че мерките не само подобряват енергийната ефективност, а възстановяват експлоатационните качества на сградата, също така и тяхната екологична значимост. Важно е да се подчертае, че ефектът от реализирането на дейностите и мерките се изчислява на база на действащите в момента цени на топлинната и електрическата енергия и на горивата. Тези цени ще продължават да се повишават, вследствие на непрекъснато растящите цени на горивата на международните пазари</w:t>
      </w:r>
      <w:r w:rsidR="000D6CEC" w:rsidRPr="001D0C42">
        <w:rPr>
          <w:rFonts w:ascii="Times New Roman" w:hAnsi="Times New Roman" w:cs="Times New Roman"/>
          <w:sz w:val="24"/>
          <w:szCs w:val="24"/>
        </w:rPr>
        <w:t xml:space="preserve">, поради което срокът на откупуване ще бъде по-кратък в сравнение с направените изчисления. Допълнителна предпоставка за намаляване на срока на възвращаемост на инвестициите е и регламентираната от Закона за енергийната ефективност възможност за възмездно прехвърляне издадените на общините удостоверения за енергийни спестявания към задължените по същия закон лица – търговци с енергия. </w:t>
      </w:r>
    </w:p>
    <w:p w14:paraId="4C19ED4C" w14:textId="77777777" w:rsidR="00B87281" w:rsidRPr="001D0C42" w:rsidRDefault="00B87281" w:rsidP="00434F1A">
      <w:pPr>
        <w:spacing w:after="0" w:line="276" w:lineRule="auto"/>
        <w:jc w:val="both"/>
        <w:rPr>
          <w:rFonts w:ascii="Times New Roman" w:hAnsi="Times New Roman" w:cs="Times New Roman"/>
          <w:sz w:val="24"/>
          <w:szCs w:val="24"/>
        </w:rPr>
      </w:pPr>
    </w:p>
    <w:p w14:paraId="2A10F5BD" w14:textId="5EECC9A2" w:rsidR="00B87281" w:rsidRPr="001D0C42" w:rsidRDefault="00B87281" w:rsidP="00434F1A">
      <w:pPr>
        <w:spacing w:after="0" w:line="276" w:lineRule="auto"/>
        <w:jc w:val="both"/>
        <w:rPr>
          <w:rFonts w:ascii="Times New Roman" w:hAnsi="Times New Roman" w:cs="Times New Roman"/>
          <w:color w:val="2F5496" w:themeColor="accent5" w:themeShade="BF"/>
          <w:sz w:val="24"/>
          <w:szCs w:val="24"/>
        </w:rPr>
      </w:pPr>
      <w:r w:rsidRPr="001D0C42">
        <w:rPr>
          <w:rFonts w:ascii="Times New Roman" w:hAnsi="Times New Roman" w:cs="Times New Roman"/>
          <w:b/>
          <w:bCs/>
          <w:i/>
          <w:iCs/>
          <w:color w:val="2F5496" w:themeColor="accent5" w:themeShade="BF"/>
          <w:sz w:val="24"/>
          <w:szCs w:val="24"/>
        </w:rPr>
        <w:t>Приоритетни цели</w:t>
      </w:r>
    </w:p>
    <w:p w14:paraId="434E4B73" w14:textId="3857D512" w:rsidR="00B87281" w:rsidRPr="001D0C42" w:rsidRDefault="00B87281"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b/>
          <w:bCs/>
          <w:sz w:val="24"/>
          <w:szCs w:val="24"/>
        </w:rPr>
        <w:t xml:space="preserve">Цел № 1: </w:t>
      </w:r>
      <w:r w:rsidRPr="001D0C42">
        <w:rPr>
          <w:rFonts w:ascii="Times New Roman" w:hAnsi="Times New Roman" w:cs="Times New Roman"/>
          <w:sz w:val="24"/>
          <w:szCs w:val="24"/>
        </w:rPr>
        <w:t>Изпълнение на обследвания за енергийна ефективност и сертифициране по реда на Закона за енергийната ефективност на сградите с разгъната застроена площ над 250 кв.м</w:t>
      </w:r>
      <w:r w:rsidR="00F27A27">
        <w:rPr>
          <w:rFonts w:ascii="Times New Roman" w:hAnsi="Times New Roman" w:cs="Times New Roman"/>
          <w:sz w:val="24"/>
          <w:szCs w:val="24"/>
        </w:rPr>
        <w:t xml:space="preserve"> – собственост на Община </w:t>
      </w:r>
      <w:r w:rsidR="002147D3">
        <w:rPr>
          <w:rFonts w:ascii="Times New Roman" w:hAnsi="Times New Roman" w:cs="Times New Roman"/>
          <w:sz w:val="24"/>
          <w:szCs w:val="24"/>
        </w:rPr>
        <w:t>Момчилград</w:t>
      </w:r>
      <w:r w:rsidRPr="001D0C42">
        <w:rPr>
          <w:rFonts w:ascii="Times New Roman" w:hAnsi="Times New Roman" w:cs="Times New Roman"/>
          <w:sz w:val="24"/>
          <w:szCs w:val="24"/>
        </w:rPr>
        <w:t>.</w:t>
      </w:r>
    </w:p>
    <w:p w14:paraId="54BCC999" w14:textId="796D29A7" w:rsidR="00B87281" w:rsidRPr="001D0C42" w:rsidRDefault="00B87281"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b/>
          <w:bCs/>
          <w:sz w:val="24"/>
          <w:szCs w:val="24"/>
        </w:rPr>
        <w:lastRenderedPageBreak/>
        <w:t xml:space="preserve">Очаквани резултати: </w:t>
      </w:r>
      <w:r w:rsidRPr="001D0C42">
        <w:rPr>
          <w:rFonts w:ascii="Times New Roman" w:hAnsi="Times New Roman" w:cs="Times New Roman"/>
          <w:sz w:val="24"/>
          <w:szCs w:val="24"/>
        </w:rPr>
        <w:t>Повишена готовност за кандидатстване и получаване на безвъзмездна финансова помощ в рамките на програмн</w:t>
      </w:r>
      <w:r w:rsidR="00A4541B" w:rsidRPr="001D0C42">
        <w:rPr>
          <w:rFonts w:ascii="Times New Roman" w:hAnsi="Times New Roman" w:cs="Times New Roman"/>
          <w:sz w:val="24"/>
          <w:szCs w:val="24"/>
        </w:rPr>
        <w:t>ия</w:t>
      </w:r>
      <w:r w:rsidRPr="001D0C42">
        <w:rPr>
          <w:rFonts w:ascii="Times New Roman" w:hAnsi="Times New Roman" w:cs="Times New Roman"/>
          <w:sz w:val="24"/>
          <w:szCs w:val="24"/>
        </w:rPr>
        <w:t xml:space="preserve"> период </w:t>
      </w:r>
      <w:r w:rsidR="00A4541B" w:rsidRPr="001D0C42">
        <w:rPr>
          <w:rFonts w:ascii="Times New Roman" w:hAnsi="Times New Roman" w:cs="Times New Roman"/>
          <w:sz w:val="24"/>
          <w:szCs w:val="24"/>
        </w:rPr>
        <w:t>2021-2027 г., по Националния план за възстановяване и устойчивост, както и по национални програми за енергийна ефективност и оползотв</w:t>
      </w:r>
      <w:r w:rsidR="005A24A8">
        <w:rPr>
          <w:rFonts w:ascii="Times New Roman" w:hAnsi="Times New Roman" w:cs="Times New Roman"/>
          <w:sz w:val="24"/>
          <w:szCs w:val="24"/>
        </w:rPr>
        <w:t>о</w:t>
      </w:r>
      <w:r w:rsidR="00A4541B" w:rsidRPr="001D0C42">
        <w:rPr>
          <w:rFonts w:ascii="Times New Roman" w:hAnsi="Times New Roman" w:cs="Times New Roman"/>
          <w:sz w:val="24"/>
          <w:szCs w:val="24"/>
        </w:rPr>
        <w:t>ряване на енергия от възобновяеми източници.</w:t>
      </w:r>
    </w:p>
    <w:p w14:paraId="2C5EC286" w14:textId="635084E2" w:rsidR="00A4541B" w:rsidRPr="001D0C42" w:rsidRDefault="00A4541B" w:rsidP="00434F1A">
      <w:pPr>
        <w:spacing w:after="0" w:line="276" w:lineRule="auto"/>
        <w:jc w:val="both"/>
        <w:rPr>
          <w:rFonts w:ascii="Times New Roman" w:hAnsi="Times New Roman" w:cs="Times New Roman"/>
          <w:sz w:val="24"/>
          <w:szCs w:val="24"/>
        </w:rPr>
      </w:pPr>
    </w:p>
    <w:p w14:paraId="545AB310" w14:textId="2BF462A1" w:rsidR="00A4541B" w:rsidRPr="001D0C42" w:rsidRDefault="00A4541B"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b/>
          <w:bCs/>
          <w:sz w:val="24"/>
          <w:szCs w:val="24"/>
        </w:rPr>
        <w:t xml:space="preserve">Цел № 2: </w:t>
      </w:r>
      <w:r w:rsidRPr="001D0C42">
        <w:rPr>
          <w:rFonts w:ascii="Times New Roman" w:hAnsi="Times New Roman" w:cs="Times New Roman"/>
          <w:sz w:val="24"/>
          <w:szCs w:val="24"/>
        </w:rPr>
        <w:t xml:space="preserve">Изпълнение на </w:t>
      </w:r>
      <w:r w:rsidR="00F27A27">
        <w:rPr>
          <w:rFonts w:ascii="Times New Roman" w:hAnsi="Times New Roman" w:cs="Times New Roman"/>
          <w:sz w:val="24"/>
          <w:szCs w:val="24"/>
        </w:rPr>
        <w:t xml:space="preserve">енергоспестяващи мерки въз основа на </w:t>
      </w:r>
      <w:r w:rsidRPr="001D0C42">
        <w:rPr>
          <w:rFonts w:ascii="Times New Roman" w:hAnsi="Times New Roman" w:cs="Times New Roman"/>
          <w:sz w:val="24"/>
          <w:szCs w:val="24"/>
        </w:rPr>
        <w:t xml:space="preserve">обследване </w:t>
      </w:r>
      <w:r w:rsidR="00F27A27">
        <w:rPr>
          <w:rFonts w:ascii="Times New Roman" w:hAnsi="Times New Roman" w:cs="Times New Roman"/>
          <w:sz w:val="24"/>
          <w:szCs w:val="24"/>
        </w:rPr>
        <w:t xml:space="preserve">за енергийна ефективност </w:t>
      </w:r>
      <w:r w:rsidRPr="001D0C42">
        <w:rPr>
          <w:rFonts w:ascii="Times New Roman" w:hAnsi="Times New Roman" w:cs="Times New Roman"/>
          <w:sz w:val="24"/>
          <w:szCs w:val="24"/>
        </w:rPr>
        <w:t>на системите за улично осветление и подготовка</w:t>
      </w:r>
      <w:r w:rsidR="00F27A27">
        <w:rPr>
          <w:rFonts w:ascii="Times New Roman" w:hAnsi="Times New Roman" w:cs="Times New Roman"/>
          <w:sz w:val="24"/>
          <w:szCs w:val="24"/>
        </w:rPr>
        <w:t xml:space="preserve"> /проектиране/</w:t>
      </w:r>
      <w:r w:rsidRPr="001D0C42">
        <w:rPr>
          <w:rFonts w:ascii="Times New Roman" w:hAnsi="Times New Roman" w:cs="Times New Roman"/>
          <w:sz w:val="24"/>
          <w:szCs w:val="24"/>
        </w:rPr>
        <w:t xml:space="preserve"> за изпълнение на мерките в териториалния обхват на обследването</w:t>
      </w:r>
      <w:r w:rsidR="007159FC" w:rsidRPr="001D0C42">
        <w:rPr>
          <w:rFonts w:ascii="Times New Roman" w:hAnsi="Times New Roman" w:cs="Times New Roman"/>
          <w:sz w:val="24"/>
          <w:szCs w:val="24"/>
        </w:rPr>
        <w:t>.</w:t>
      </w:r>
    </w:p>
    <w:p w14:paraId="51F5AC62" w14:textId="374882DA" w:rsidR="007159FC" w:rsidRPr="001D0C42" w:rsidRDefault="007159FC"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b/>
          <w:bCs/>
          <w:sz w:val="24"/>
          <w:szCs w:val="24"/>
        </w:rPr>
        <w:t xml:space="preserve">Очаквани резултати: </w:t>
      </w:r>
      <w:r w:rsidR="00833424" w:rsidRPr="001D0C42">
        <w:rPr>
          <w:rFonts w:ascii="Times New Roman" w:hAnsi="Times New Roman" w:cs="Times New Roman"/>
          <w:sz w:val="24"/>
          <w:szCs w:val="24"/>
        </w:rPr>
        <w:t>Повишена готовност за кандидатстване и получаване на безвъзмездна финансова помощ в рамките на програмния период 2021-2027 г</w:t>
      </w:r>
      <w:r w:rsidR="005A24A8">
        <w:rPr>
          <w:rFonts w:ascii="Times New Roman" w:hAnsi="Times New Roman" w:cs="Times New Roman"/>
          <w:sz w:val="24"/>
          <w:szCs w:val="24"/>
        </w:rPr>
        <w:t xml:space="preserve">, </w:t>
      </w:r>
      <w:r w:rsidR="00833424" w:rsidRPr="001D0C42">
        <w:rPr>
          <w:rFonts w:ascii="Times New Roman" w:hAnsi="Times New Roman" w:cs="Times New Roman"/>
          <w:sz w:val="24"/>
          <w:szCs w:val="24"/>
        </w:rPr>
        <w:t>.а както и  по Националния план за възстановяване и устойчивост.</w:t>
      </w:r>
    </w:p>
    <w:p w14:paraId="0C3F0806" w14:textId="77777777" w:rsidR="00833424" w:rsidRPr="001D0C42" w:rsidRDefault="00833424" w:rsidP="00434F1A">
      <w:pPr>
        <w:spacing w:after="0" w:line="276" w:lineRule="auto"/>
        <w:jc w:val="both"/>
        <w:rPr>
          <w:rFonts w:ascii="Times New Roman" w:hAnsi="Times New Roman" w:cs="Times New Roman"/>
          <w:sz w:val="24"/>
          <w:szCs w:val="24"/>
        </w:rPr>
      </w:pPr>
    </w:p>
    <w:p w14:paraId="12082D95" w14:textId="3E0D80C0" w:rsidR="00833424" w:rsidRPr="001D0C42" w:rsidRDefault="00833424"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b/>
          <w:bCs/>
          <w:sz w:val="24"/>
          <w:szCs w:val="24"/>
        </w:rPr>
        <w:t xml:space="preserve">Цел № 3: </w:t>
      </w:r>
      <w:r w:rsidRPr="001D0C42">
        <w:rPr>
          <w:rFonts w:ascii="Times New Roman" w:hAnsi="Times New Roman" w:cs="Times New Roman"/>
          <w:sz w:val="24"/>
          <w:szCs w:val="24"/>
        </w:rPr>
        <w:t xml:space="preserve">Намаляване на консумацията </w:t>
      </w:r>
      <w:r w:rsidR="006C5F13" w:rsidRPr="001D0C42">
        <w:rPr>
          <w:rFonts w:ascii="Times New Roman" w:hAnsi="Times New Roman" w:cs="Times New Roman"/>
          <w:sz w:val="24"/>
          <w:szCs w:val="24"/>
        </w:rPr>
        <w:t xml:space="preserve">на енергия в частния жилищен сектор посредством подпомагане за усвояване на финансиране по национални и европейски програми </w:t>
      </w:r>
      <w:bookmarkStart w:id="11" w:name="_Hlk132043592"/>
      <w:r w:rsidR="006C5F13" w:rsidRPr="001D0C42">
        <w:rPr>
          <w:rFonts w:ascii="Times New Roman" w:hAnsi="Times New Roman" w:cs="Times New Roman"/>
          <w:sz w:val="24"/>
          <w:szCs w:val="24"/>
        </w:rPr>
        <w:t>за повишаване на енергийната ефективност и оползотворяване на енергията от възобновяеми източници чрез монтиране и въвеждане в експлоатаци</w:t>
      </w:r>
      <w:r w:rsidR="005A24A8">
        <w:rPr>
          <w:rFonts w:ascii="Times New Roman" w:hAnsi="Times New Roman" w:cs="Times New Roman"/>
          <w:sz w:val="24"/>
          <w:szCs w:val="24"/>
        </w:rPr>
        <w:t>я</w:t>
      </w:r>
      <w:r w:rsidR="006C5F13" w:rsidRPr="001D0C42">
        <w:rPr>
          <w:rFonts w:ascii="Times New Roman" w:hAnsi="Times New Roman" w:cs="Times New Roman"/>
          <w:sz w:val="24"/>
          <w:szCs w:val="24"/>
        </w:rPr>
        <w:t xml:space="preserve"> на локални инст</w:t>
      </w:r>
      <w:r w:rsidR="005A24A8">
        <w:rPr>
          <w:rFonts w:ascii="Times New Roman" w:hAnsi="Times New Roman" w:cs="Times New Roman"/>
          <w:sz w:val="24"/>
          <w:szCs w:val="24"/>
        </w:rPr>
        <w:t>а</w:t>
      </w:r>
      <w:r w:rsidR="006C5F13" w:rsidRPr="001D0C42">
        <w:rPr>
          <w:rFonts w:ascii="Times New Roman" w:hAnsi="Times New Roman" w:cs="Times New Roman"/>
          <w:sz w:val="24"/>
          <w:szCs w:val="24"/>
        </w:rPr>
        <w:t>лации за производство на електрическа енергия за собствено потребление.</w:t>
      </w:r>
    </w:p>
    <w:bookmarkEnd w:id="11"/>
    <w:p w14:paraId="1D5997D2" w14:textId="5FB8CBD5" w:rsidR="006C5F13" w:rsidRPr="001D0C42" w:rsidRDefault="006C5F13" w:rsidP="00434F1A">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Очаквани резултати:</w:t>
      </w:r>
    </w:p>
    <w:p w14:paraId="2A81AA89" w14:textId="30A7B56B" w:rsidR="006C5F13" w:rsidRPr="001D0C42" w:rsidRDefault="006C5F13"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Намаляване на годишния разход на енергия </w:t>
      </w:r>
      <w:r w:rsidR="00150A83" w:rsidRPr="001D0C42">
        <w:rPr>
          <w:rFonts w:ascii="Times New Roman" w:hAnsi="Times New Roman" w:cs="Times New Roman"/>
          <w:sz w:val="24"/>
          <w:szCs w:val="24"/>
        </w:rPr>
        <w:t>за битови нужди;</w:t>
      </w:r>
    </w:p>
    <w:p w14:paraId="4CF654FF" w14:textId="762BA073" w:rsidR="00150A83" w:rsidRPr="001D0C42" w:rsidRDefault="00150A83"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Намаляване на количествата доставяна електрическа енергия за битови нужди;</w:t>
      </w:r>
    </w:p>
    <w:p w14:paraId="4CCF7AB2" w14:textId="5A39744E" w:rsidR="00150A83" w:rsidRPr="001D0C42" w:rsidRDefault="00150A83"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Подобрен енергиен комфорт на обитаваните сгради;</w:t>
      </w:r>
    </w:p>
    <w:p w14:paraId="698F5419" w14:textId="210C2420" w:rsidR="00150A83" w:rsidRPr="001D0C42" w:rsidRDefault="00150A83"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Намаляване на емисиите на парникови газове;</w:t>
      </w:r>
    </w:p>
    <w:p w14:paraId="5255F098" w14:textId="50BF25AA" w:rsidR="00150A83" w:rsidRPr="001D0C42" w:rsidRDefault="00150A83"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Подобряване на градската среда.</w:t>
      </w:r>
    </w:p>
    <w:p w14:paraId="46B5DF8A" w14:textId="77777777" w:rsidR="00150A83" w:rsidRPr="001D0C42" w:rsidRDefault="00150A83" w:rsidP="00434F1A">
      <w:pPr>
        <w:spacing w:after="0" w:line="276" w:lineRule="auto"/>
        <w:jc w:val="both"/>
        <w:rPr>
          <w:rFonts w:ascii="Times New Roman" w:hAnsi="Times New Roman" w:cs="Times New Roman"/>
          <w:sz w:val="24"/>
          <w:szCs w:val="24"/>
        </w:rPr>
      </w:pPr>
    </w:p>
    <w:p w14:paraId="03684C99" w14:textId="0F89F1CB"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b/>
          <w:bCs/>
          <w:sz w:val="24"/>
          <w:szCs w:val="24"/>
        </w:rPr>
        <w:t xml:space="preserve">Цел № 4: </w:t>
      </w:r>
      <w:r w:rsidRPr="001D0C42">
        <w:rPr>
          <w:rFonts w:ascii="Times New Roman" w:hAnsi="Times New Roman" w:cs="Times New Roman"/>
          <w:sz w:val="24"/>
          <w:szCs w:val="24"/>
        </w:rPr>
        <w:t>Намаляване на консумацията на енергия в общинския сграден фонд посредством изпълнение на проекти за повишаване на енергийната ефективност и оползотворяване на енергията от възобновяеми източници чрез монтиране и въвеждане в експлоатаци</w:t>
      </w:r>
      <w:r w:rsidR="005A24A8">
        <w:rPr>
          <w:rFonts w:ascii="Times New Roman" w:hAnsi="Times New Roman" w:cs="Times New Roman"/>
          <w:sz w:val="24"/>
          <w:szCs w:val="24"/>
        </w:rPr>
        <w:t>я</w:t>
      </w:r>
      <w:r w:rsidRPr="001D0C42">
        <w:rPr>
          <w:rFonts w:ascii="Times New Roman" w:hAnsi="Times New Roman" w:cs="Times New Roman"/>
          <w:sz w:val="24"/>
          <w:szCs w:val="24"/>
        </w:rPr>
        <w:t xml:space="preserve"> на локални инст</w:t>
      </w:r>
      <w:r w:rsidR="00C82689">
        <w:rPr>
          <w:rFonts w:ascii="Times New Roman" w:hAnsi="Times New Roman" w:cs="Times New Roman"/>
          <w:sz w:val="24"/>
          <w:szCs w:val="24"/>
        </w:rPr>
        <w:t>а</w:t>
      </w:r>
      <w:r w:rsidRPr="001D0C42">
        <w:rPr>
          <w:rFonts w:ascii="Times New Roman" w:hAnsi="Times New Roman" w:cs="Times New Roman"/>
          <w:sz w:val="24"/>
          <w:szCs w:val="24"/>
        </w:rPr>
        <w:t xml:space="preserve">лации за производство на електрическа енергия </w:t>
      </w:r>
      <w:r w:rsidR="00F27A27">
        <w:rPr>
          <w:rFonts w:ascii="Times New Roman" w:hAnsi="Times New Roman" w:cs="Times New Roman"/>
          <w:sz w:val="24"/>
          <w:szCs w:val="24"/>
        </w:rPr>
        <w:t xml:space="preserve">от възобновяеми източници </w:t>
      </w:r>
      <w:r w:rsidRPr="001D0C42">
        <w:rPr>
          <w:rFonts w:ascii="Times New Roman" w:hAnsi="Times New Roman" w:cs="Times New Roman"/>
          <w:sz w:val="24"/>
          <w:szCs w:val="24"/>
        </w:rPr>
        <w:t>за собствено потребление.</w:t>
      </w:r>
    </w:p>
    <w:p w14:paraId="4F5CEE92" w14:textId="77777777" w:rsidR="00B244BE" w:rsidRPr="001D0C42" w:rsidRDefault="00B244BE" w:rsidP="00B244BE">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Очаквани резултати:</w:t>
      </w:r>
    </w:p>
    <w:p w14:paraId="3B3939F2" w14:textId="2901F5FA"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Намаляване на годишния разход на енергия;</w:t>
      </w:r>
    </w:p>
    <w:p w14:paraId="1D70C9C4" w14:textId="3A0BA780"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Намаляване на количествата на доставяните електрическа енергия и природен газ;</w:t>
      </w:r>
    </w:p>
    <w:p w14:paraId="0AF9174F" w14:textId="1DDD91C2"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Подобрен енергиен комфорт и работна среда в експлоатираните сгради;</w:t>
      </w:r>
    </w:p>
    <w:p w14:paraId="10FFE088" w14:textId="602A42B1"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Намаляване на емисиите на парникови газове.</w:t>
      </w:r>
    </w:p>
    <w:p w14:paraId="4636BE55" w14:textId="77777777" w:rsidR="00B244BE" w:rsidRPr="001D0C42" w:rsidRDefault="00B244BE" w:rsidP="00B244BE">
      <w:pPr>
        <w:spacing w:after="0" w:line="276" w:lineRule="auto"/>
        <w:jc w:val="both"/>
        <w:rPr>
          <w:rFonts w:ascii="Times New Roman" w:hAnsi="Times New Roman" w:cs="Times New Roman"/>
          <w:sz w:val="24"/>
          <w:szCs w:val="24"/>
        </w:rPr>
      </w:pPr>
    </w:p>
    <w:p w14:paraId="0B8EE0D0" w14:textId="20EF1F0D" w:rsidR="00B244BE" w:rsidRPr="001D0C42" w:rsidRDefault="00B244BE" w:rsidP="00B244BE">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10. Етапи на изпълнение</w:t>
      </w:r>
    </w:p>
    <w:p w14:paraId="525E3F6C" w14:textId="3DC2D696"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Настоящата Програма за енергийна ефективност на Община </w:t>
      </w:r>
      <w:r w:rsidR="002147D3">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за периода 202</w:t>
      </w:r>
      <w:r w:rsidR="00F27A27">
        <w:rPr>
          <w:rFonts w:ascii="Times New Roman" w:hAnsi="Times New Roman" w:cs="Times New Roman"/>
          <w:sz w:val="24"/>
          <w:szCs w:val="24"/>
        </w:rPr>
        <w:t>4</w:t>
      </w:r>
      <w:r w:rsidRPr="001D0C42">
        <w:rPr>
          <w:rFonts w:ascii="Times New Roman" w:hAnsi="Times New Roman" w:cs="Times New Roman"/>
          <w:sz w:val="24"/>
          <w:szCs w:val="24"/>
        </w:rPr>
        <w:t>-202</w:t>
      </w:r>
      <w:r w:rsidR="00F27A27">
        <w:rPr>
          <w:rFonts w:ascii="Times New Roman" w:hAnsi="Times New Roman" w:cs="Times New Roman"/>
          <w:sz w:val="24"/>
          <w:szCs w:val="24"/>
        </w:rPr>
        <w:t>9</w:t>
      </w:r>
      <w:r w:rsidRPr="001D0C42">
        <w:rPr>
          <w:rFonts w:ascii="Times New Roman" w:hAnsi="Times New Roman" w:cs="Times New Roman"/>
          <w:sz w:val="24"/>
          <w:szCs w:val="24"/>
        </w:rPr>
        <w:t xml:space="preserve"> г. ще се изпълнява поетапно, като за всеки от определените приоритетни обекти за интервенция ще бъдат изпълнени следните етапи:</w:t>
      </w:r>
    </w:p>
    <w:p w14:paraId="1BABE98D" w14:textId="25B56607" w:rsidR="00B244BE" w:rsidRPr="001D0C42" w:rsidRDefault="00B244BE" w:rsidP="00B244BE">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а/ Инвестиционно намерение</w:t>
      </w:r>
    </w:p>
    <w:p w14:paraId="1E77C2C3" w14:textId="0F5B2195" w:rsidR="00B244BE" w:rsidRPr="001D0C42" w:rsidRDefault="00B244BE"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Включва извършването на определени проучвателни действия, включително пазарно проучване,</w:t>
      </w:r>
      <w:r w:rsidR="00181CF8" w:rsidRPr="001D0C42">
        <w:rPr>
          <w:rFonts w:ascii="Times New Roman" w:hAnsi="Times New Roman" w:cs="Times New Roman"/>
          <w:sz w:val="24"/>
          <w:szCs w:val="24"/>
        </w:rPr>
        <w:t xml:space="preserve"> с които се цели да се установи целесъобразността от осъществяване на инвестиционното намерение, начините и мащаба на изпълнението му. Тези проучвания </w:t>
      </w:r>
      <w:r w:rsidR="00181CF8" w:rsidRPr="001D0C42">
        <w:rPr>
          <w:rFonts w:ascii="Times New Roman" w:hAnsi="Times New Roman" w:cs="Times New Roman"/>
          <w:sz w:val="24"/>
          <w:szCs w:val="24"/>
        </w:rPr>
        <w:lastRenderedPageBreak/>
        <w:t>следва да бъдат използвани като базови за определяне на окрупнения финансов ресурс, необходим за съотве</w:t>
      </w:r>
      <w:r w:rsidR="005A24A8">
        <w:rPr>
          <w:rFonts w:ascii="Times New Roman" w:hAnsi="Times New Roman" w:cs="Times New Roman"/>
          <w:sz w:val="24"/>
          <w:szCs w:val="24"/>
        </w:rPr>
        <w:t>т</w:t>
      </w:r>
      <w:r w:rsidR="00181CF8" w:rsidRPr="001D0C42">
        <w:rPr>
          <w:rFonts w:ascii="Times New Roman" w:hAnsi="Times New Roman" w:cs="Times New Roman"/>
          <w:sz w:val="24"/>
          <w:szCs w:val="24"/>
        </w:rPr>
        <w:t>ния обект на интервенция.</w:t>
      </w:r>
    </w:p>
    <w:p w14:paraId="02AE43B5" w14:textId="06EACF0A" w:rsidR="00181CF8" w:rsidRPr="001D0C42" w:rsidRDefault="00181CF8" w:rsidP="00B244BE">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 xml:space="preserve">б/ Предварително </w:t>
      </w:r>
      <w:r w:rsidRPr="001D0C42">
        <w:rPr>
          <w:rFonts w:ascii="Times New Roman" w:hAnsi="Times New Roman" w:cs="Times New Roman"/>
          <w:b/>
          <w:bCs/>
          <w:sz w:val="24"/>
          <w:szCs w:val="24"/>
          <w:lang w:val="en-US"/>
        </w:rPr>
        <w:t>(</w:t>
      </w:r>
      <w:r w:rsidRPr="001D0C42">
        <w:rPr>
          <w:rFonts w:ascii="Times New Roman" w:hAnsi="Times New Roman" w:cs="Times New Roman"/>
          <w:b/>
          <w:bCs/>
          <w:sz w:val="24"/>
          <w:szCs w:val="24"/>
        </w:rPr>
        <w:t>предпроектно</w:t>
      </w:r>
      <w:r w:rsidRPr="001D0C42">
        <w:rPr>
          <w:rFonts w:ascii="Times New Roman" w:hAnsi="Times New Roman" w:cs="Times New Roman"/>
          <w:b/>
          <w:bCs/>
          <w:sz w:val="24"/>
          <w:szCs w:val="24"/>
          <w:lang w:val="en-US"/>
        </w:rPr>
        <w:t>)</w:t>
      </w:r>
      <w:r w:rsidRPr="001D0C42">
        <w:rPr>
          <w:rFonts w:ascii="Times New Roman" w:hAnsi="Times New Roman" w:cs="Times New Roman"/>
          <w:b/>
          <w:bCs/>
          <w:sz w:val="24"/>
          <w:szCs w:val="24"/>
        </w:rPr>
        <w:t xml:space="preserve"> проучване</w:t>
      </w:r>
    </w:p>
    <w:p w14:paraId="3609A37F" w14:textId="77777777" w:rsidR="00AD2437" w:rsidRPr="001D0C42" w:rsidRDefault="00181CF8"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Предпроектното проучване обхваща проучване за състоянието на обектите, в които е планирано</w:t>
      </w:r>
      <w:r w:rsidR="00AD2437" w:rsidRPr="001D0C42">
        <w:rPr>
          <w:rFonts w:ascii="Times New Roman" w:hAnsi="Times New Roman" w:cs="Times New Roman"/>
          <w:sz w:val="24"/>
          <w:szCs w:val="24"/>
          <w:lang w:val="en-US"/>
        </w:rPr>
        <w:t xml:space="preserve"> </w:t>
      </w:r>
      <w:r w:rsidR="00AD2437" w:rsidRPr="001D0C42">
        <w:rPr>
          <w:rFonts w:ascii="Times New Roman" w:hAnsi="Times New Roman" w:cs="Times New Roman"/>
          <w:sz w:val="24"/>
          <w:szCs w:val="24"/>
        </w:rPr>
        <w:t>да бъдат реализирани мерки и дейности за намаляване на енергийното потребление – състояние на съоръженията и инсталациите, конструкциите, енергийните системи, изследване на енергийните разходи за последните години. Като част от предпроектното проучване се изпълняват конструктивно обследване и съставяне на технически паспорт на сградата по реда на Закона за устройство на територията и обследване за енергийна ефективност на сградата преди изпълнение на енергоспестяващи мерки по реда на Закона за енергийната ефективност.</w:t>
      </w:r>
    </w:p>
    <w:p w14:paraId="44A7B598" w14:textId="1AD69564" w:rsidR="00181CF8" w:rsidRPr="001D0C42" w:rsidRDefault="00AD2437" w:rsidP="00B244BE">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в/ Инвестиционен проект</w:t>
      </w:r>
      <w:r w:rsidR="00181CF8" w:rsidRPr="001D0C42">
        <w:rPr>
          <w:rFonts w:ascii="Times New Roman" w:hAnsi="Times New Roman" w:cs="Times New Roman"/>
          <w:b/>
          <w:bCs/>
          <w:sz w:val="24"/>
          <w:szCs w:val="24"/>
        </w:rPr>
        <w:t xml:space="preserve"> </w:t>
      </w:r>
    </w:p>
    <w:p w14:paraId="7896E3B0" w14:textId="133882D4" w:rsidR="00181CF8" w:rsidRPr="001D0C42" w:rsidRDefault="00AD2437"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При изпълнение на комплекс от мерки за повишаване на енергийната ефективност на сградите, извършеното предварително обследване за енергийна ефективност и конструктивното обследване с издаване на технически паспорт на сградата представляват подробно задание за изготвяне на инвестиционен проект по реда на Закона за устройство на територията в една или няколко от следните негови разновидности идеен и/ или технически, технически и/ или работен.</w:t>
      </w:r>
    </w:p>
    <w:p w14:paraId="6F4524CB" w14:textId="21BC61EF" w:rsidR="00AD2437" w:rsidRPr="001D0C42" w:rsidRDefault="00AD2437" w:rsidP="00B244BE">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г/ Подготовка и изпълнение на строителството</w:t>
      </w:r>
    </w:p>
    <w:p w14:paraId="632CE966" w14:textId="57731CC9" w:rsidR="00AD2437" w:rsidRPr="001D0C42" w:rsidRDefault="00AD2437"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Включва подготовката на всички необходими документи от съгласуването и одобряването на инвестиционния проект, и издаването на строително разрешение, през избора на конкретен изпълнител и изпълнение на планираните строително-монтажни работи, до издаване на акт за въвеждане на строежа в експлоатация.</w:t>
      </w:r>
    </w:p>
    <w:p w14:paraId="1B791FF8" w14:textId="50306E3D" w:rsidR="0035461A" w:rsidRPr="001D0C42" w:rsidRDefault="0035461A" w:rsidP="00B244BE">
      <w:pPr>
        <w:spacing w:after="0" w:line="276" w:lineRule="auto"/>
        <w:jc w:val="both"/>
        <w:rPr>
          <w:rFonts w:ascii="Times New Roman" w:hAnsi="Times New Roman" w:cs="Times New Roman"/>
          <w:b/>
          <w:bCs/>
          <w:sz w:val="24"/>
          <w:szCs w:val="24"/>
        </w:rPr>
      </w:pPr>
      <w:r w:rsidRPr="001D0C42">
        <w:rPr>
          <w:rFonts w:ascii="Times New Roman" w:hAnsi="Times New Roman" w:cs="Times New Roman"/>
          <w:b/>
          <w:bCs/>
          <w:sz w:val="24"/>
          <w:szCs w:val="24"/>
        </w:rPr>
        <w:t>д/ Мониторинг</w:t>
      </w:r>
    </w:p>
    <w:p w14:paraId="7FFD2A07" w14:textId="768AAA53" w:rsidR="0035461A" w:rsidRPr="001D0C42" w:rsidRDefault="0035461A" w:rsidP="00B244BE">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С цел установяване на постигнатите резултати от изпълнение на проекта, не по-рано от 1 календарна година след приемането на изпълнените стро</w:t>
      </w:r>
      <w:r w:rsidR="005A24A8">
        <w:rPr>
          <w:rFonts w:ascii="Times New Roman" w:hAnsi="Times New Roman" w:cs="Times New Roman"/>
          <w:sz w:val="24"/>
          <w:szCs w:val="24"/>
        </w:rPr>
        <w:t>и</w:t>
      </w:r>
      <w:r w:rsidRPr="001D0C42">
        <w:rPr>
          <w:rFonts w:ascii="Times New Roman" w:hAnsi="Times New Roman" w:cs="Times New Roman"/>
          <w:sz w:val="24"/>
          <w:szCs w:val="24"/>
        </w:rPr>
        <w:t>телно-монтажни работи и издаване на акт за въвеждане на строежа в експлоатация, се извършва повторно обследване за енергийна ефективност, с което се установяват и доказват постигнатите, в резултат на изпълнените енергоспестяващи мерки, енергийни спестявания.</w:t>
      </w:r>
    </w:p>
    <w:p w14:paraId="114D7839" w14:textId="77777777" w:rsidR="002147D3" w:rsidRPr="001D0C42" w:rsidRDefault="002147D3" w:rsidP="00434F1A">
      <w:pPr>
        <w:spacing w:after="0" w:line="276" w:lineRule="auto"/>
        <w:jc w:val="both"/>
        <w:rPr>
          <w:rFonts w:ascii="Times New Roman" w:hAnsi="Times New Roman" w:cs="Times New Roman"/>
          <w:sz w:val="24"/>
          <w:szCs w:val="24"/>
        </w:rPr>
      </w:pPr>
    </w:p>
    <w:p w14:paraId="5E503016" w14:textId="6D20BC11" w:rsidR="009E55E0" w:rsidRPr="001D0C42" w:rsidRDefault="009E55E0" w:rsidP="00434F1A">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11. Източници на финансиране</w:t>
      </w:r>
    </w:p>
    <w:p w14:paraId="53BF351A" w14:textId="676FCAEB" w:rsidR="009E55E0" w:rsidRDefault="009E55E0"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Общинските администрации разполагат с ограничени възможности за финансиране на проекти за повишаване на енергийната ефективност. Основната възможност е всяка община да реализира подобни проекти с външно финансиране. За тази цел Община </w:t>
      </w:r>
      <w:r w:rsidR="002147D3">
        <w:rPr>
          <w:rFonts w:ascii="Times New Roman" w:hAnsi="Times New Roman" w:cs="Times New Roman"/>
          <w:sz w:val="24"/>
          <w:szCs w:val="24"/>
        </w:rPr>
        <w:t>Момчилград</w:t>
      </w:r>
      <w:r w:rsidRPr="001D0C42">
        <w:rPr>
          <w:rFonts w:ascii="Times New Roman" w:hAnsi="Times New Roman" w:cs="Times New Roman"/>
          <w:sz w:val="24"/>
          <w:szCs w:val="24"/>
        </w:rPr>
        <w:t xml:space="preserve"> следва да поддържа високо ниво на компетентност и административен капацитет, като работи активно по всички направления, даващи възможност за привличане на външно финансиране за изпълнение на проекти.</w:t>
      </w:r>
    </w:p>
    <w:p w14:paraId="5BF967B3" w14:textId="77777777" w:rsidR="00D35198" w:rsidRPr="001D0C42" w:rsidRDefault="00D35198" w:rsidP="00434F1A">
      <w:pPr>
        <w:spacing w:after="0" w:line="276" w:lineRule="auto"/>
        <w:jc w:val="both"/>
        <w:rPr>
          <w:rFonts w:ascii="Times New Roman" w:hAnsi="Times New Roman" w:cs="Times New Roman"/>
          <w:sz w:val="24"/>
          <w:szCs w:val="24"/>
        </w:rPr>
      </w:pPr>
    </w:p>
    <w:p w14:paraId="1C10A253" w14:textId="453008B8" w:rsidR="009E55E0" w:rsidRPr="001D0C42" w:rsidRDefault="009E55E0" w:rsidP="00434F1A">
      <w:pPr>
        <w:spacing w:after="0" w:line="276" w:lineRule="auto"/>
        <w:jc w:val="both"/>
        <w:rPr>
          <w:rFonts w:ascii="Times New Roman" w:hAnsi="Times New Roman" w:cs="Times New Roman"/>
          <w:b/>
          <w:bCs/>
          <w:i/>
          <w:iCs/>
          <w:color w:val="2F5496" w:themeColor="accent5" w:themeShade="BF"/>
          <w:sz w:val="24"/>
          <w:szCs w:val="24"/>
        </w:rPr>
      </w:pPr>
      <w:r w:rsidRPr="001D0C42">
        <w:rPr>
          <w:rFonts w:ascii="Times New Roman" w:hAnsi="Times New Roman" w:cs="Times New Roman"/>
          <w:b/>
          <w:bCs/>
          <w:i/>
          <w:iCs/>
          <w:color w:val="2F5496" w:themeColor="accent5" w:themeShade="BF"/>
          <w:sz w:val="24"/>
          <w:szCs w:val="24"/>
        </w:rPr>
        <w:t>11.1. Източници на безвъзмездна финансова помощ по проекти за повишаване на енергийната ефективност</w:t>
      </w:r>
    </w:p>
    <w:p w14:paraId="54F918A9" w14:textId="77777777" w:rsidR="00D66DD3" w:rsidRPr="001D0C42" w:rsidRDefault="00D66DD3" w:rsidP="00434F1A">
      <w:pPr>
        <w:spacing w:after="0" w:line="276" w:lineRule="auto"/>
        <w:jc w:val="both"/>
        <w:rPr>
          <w:rFonts w:ascii="Times New Roman" w:hAnsi="Times New Roman" w:cs="Times New Roman"/>
          <w:b/>
          <w:bCs/>
          <w:i/>
          <w:iCs/>
          <w:color w:val="2F5496" w:themeColor="accent5" w:themeShade="BF"/>
          <w:sz w:val="24"/>
          <w:szCs w:val="24"/>
        </w:rPr>
      </w:pPr>
    </w:p>
    <w:p w14:paraId="3796C51A" w14:textId="37F4341E" w:rsidR="009E55E0" w:rsidRPr="001D0C42" w:rsidRDefault="009E55E0" w:rsidP="00434F1A">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а/ Национален план за възстановяване и устойчивост</w:t>
      </w:r>
    </w:p>
    <w:p w14:paraId="47A8BF49" w14:textId="4F7E9884" w:rsidR="00215017" w:rsidRPr="001D0C42" w:rsidRDefault="00215017"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Националният план за възстановяване и устойчивост е основен източник за финансиране до 2026 г. Основната цел на Националния план е да способства за икономическото и </w:t>
      </w:r>
      <w:r w:rsidRPr="001D0C42">
        <w:rPr>
          <w:rFonts w:ascii="Times New Roman" w:hAnsi="Times New Roman" w:cs="Times New Roman"/>
          <w:sz w:val="24"/>
          <w:szCs w:val="24"/>
        </w:rPr>
        <w:lastRenderedPageBreak/>
        <w:t xml:space="preserve">социално възстановяване от кризата, породена от пандемията от </w:t>
      </w:r>
      <w:r w:rsidRPr="001D0C42">
        <w:rPr>
          <w:rFonts w:ascii="Times New Roman" w:hAnsi="Times New Roman" w:cs="Times New Roman"/>
          <w:sz w:val="24"/>
          <w:szCs w:val="24"/>
          <w:lang w:val="en-US"/>
        </w:rPr>
        <w:t xml:space="preserve">COVID – 19. </w:t>
      </w:r>
      <w:r w:rsidRPr="001D0C42">
        <w:rPr>
          <w:rFonts w:ascii="Times New Roman" w:hAnsi="Times New Roman" w:cs="Times New Roman"/>
          <w:sz w:val="24"/>
          <w:szCs w:val="24"/>
        </w:rPr>
        <w:t>В преследването на тази цел са групирани набор от мерки и реформи, които имат съществен принос към възстановяването на потенциала за растеж на икономиката и да го развият, като осигурят устойчивост</w:t>
      </w:r>
      <w:r w:rsidR="005A24A8">
        <w:rPr>
          <w:rFonts w:ascii="Times New Roman" w:hAnsi="Times New Roman" w:cs="Times New Roman"/>
          <w:sz w:val="24"/>
          <w:szCs w:val="24"/>
        </w:rPr>
        <w:t xml:space="preserve"> </w:t>
      </w:r>
      <w:r w:rsidRPr="001D0C42">
        <w:rPr>
          <w:rFonts w:ascii="Times New Roman" w:hAnsi="Times New Roman" w:cs="Times New Roman"/>
          <w:sz w:val="24"/>
          <w:szCs w:val="24"/>
        </w:rPr>
        <w:t>на негативни външни въздействия. Това ще позволи в дългосрочен план постигането на стратегическата цел за конвергенция на икономиката и доходите до средноевропейските. Същевременно, Планът полага основите за зелена и цифрова трансформация на иконо</w:t>
      </w:r>
      <w:r w:rsidR="002147D3">
        <w:rPr>
          <w:rFonts w:ascii="Times New Roman" w:hAnsi="Times New Roman" w:cs="Times New Roman"/>
          <w:sz w:val="24"/>
          <w:szCs w:val="24"/>
        </w:rPr>
        <w:t>ми</w:t>
      </w:r>
      <w:r w:rsidRPr="001D0C42">
        <w:rPr>
          <w:rFonts w:ascii="Times New Roman" w:hAnsi="Times New Roman" w:cs="Times New Roman"/>
          <w:sz w:val="24"/>
          <w:szCs w:val="24"/>
        </w:rPr>
        <w:t>ката в контекста на амбициозните цели на Зелената сделка.</w:t>
      </w:r>
    </w:p>
    <w:p w14:paraId="09E99719" w14:textId="77777777" w:rsidR="00215017" w:rsidRPr="001D0C42" w:rsidRDefault="00215017" w:rsidP="00434F1A">
      <w:pPr>
        <w:spacing w:after="0" w:line="276" w:lineRule="auto"/>
        <w:jc w:val="both"/>
        <w:rPr>
          <w:rFonts w:ascii="Times New Roman" w:hAnsi="Times New Roman" w:cs="Times New Roman"/>
          <w:sz w:val="24"/>
          <w:szCs w:val="24"/>
        </w:rPr>
      </w:pPr>
    </w:p>
    <w:p w14:paraId="48F28136" w14:textId="00440647" w:rsidR="00215017" w:rsidRPr="001D0C42" w:rsidRDefault="00215017" w:rsidP="00434F1A">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б/ Фондове на Европейския съюз за Програмния период 2021 – 2027 г.</w:t>
      </w:r>
    </w:p>
    <w:p w14:paraId="1F960D98" w14:textId="59CC44C6" w:rsidR="00B257FA" w:rsidRPr="001D0C42" w:rsidRDefault="00B257FA" w:rsidP="00434F1A">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Основен инструмент за общините е „Програма за развитие на регионите 2021 – 2027 г.“. Програмата обхваща 40 градски общини и включва следните основни дейности:</w:t>
      </w:r>
    </w:p>
    <w:p w14:paraId="5762B00B" w14:textId="77DB3465" w:rsidR="00B257FA" w:rsidRPr="001D0C42" w:rsidRDefault="00B257FA"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Мерки за насърчаване на икономическата активност, вкл. </w:t>
      </w:r>
      <w:r w:rsidR="00D35198">
        <w:rPr>
          <w:rFonts w:ascii="Times New Roman" w:hAnsi="Times New Roman" w:cs="Times New Roman"/>
          <w:sz w:val="24"/>
          <w:szCs w:val="24"/>
        </w:rPr>
        <w:t>и</w:t>
      </w:r>
      <w:r w:rsidRPr="001D0C42">
        <w:rPr>
          <w:rFonts w:ascii="Times New Roman" w:hAnsi="Times New Roman" w:cs="Times New Roman"/>
          <w:sz w:val="24"/>
          <w:szCs w:val="24"/>
        </w:rPr>
        <w:t xml:space="preserve">нфраструктура за бизнес и предприемачество </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вкл. сгради</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 бизнес и индустриални паркове;</w:t>
      </w:r>
    </w:p>
    <w:p w14:paraId="62C32AC0" w14:textId="6442FA01" w:rsidR="00B257FA" w:rsidRPr="001D0C42" w:rsidRDefault="00B257FA"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Енергийна ефективност и устойчиво обновяване на жилищни и обществени сгради;</w:t>
      </w:r>
    </w:p>
    <w:p w14:paraId="1034CCB3" w14:textId="20148461" w:rsidR="00B257FA" w:rsidRPr="001D0C42" w:rsidRDefault="00B257FA"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Устойчива мобилност, вкл. градска мобилност;</w:t>
      </w:r>
    </w:p>
    <w:p w14:paraId="50ACEC57" w14:textId="1CEE9360" w:rsidR="00B257FA" w:rsidRPr="001D0C42" w:rsidRDefault="00B257FA"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Пътна инфраст</w:t>
      </w:r>
      <w:r w:rsidR="00176E8A">
        <w:rPr>
          <w:rFonts w:ascii="Times New Roman" w:hAnsi="Times New Roman" w:cs="Times New Roman"/>
          <w:sz w:val="24"/>
          <w:szCs w:val="24"/>
        </w:rPr>
        <w:t>р</w:t>
      </w:r>
      <w:r w:rsidRPr="001D0C42">
        <w:rPr>
          <w:rFonts w:ascii="Times New Roman" w:hAnsi="Times New Roman" w:cs="Times New Roman"/>
          <w:sz w:val="24"/>
          <w:szCs w:val="24"/>
        </w:rPr>
        <w:t>уктура, функционални връзки и пътна безопасност;</w:t>
      </w:r>
    </w:p>
    <w:p w14:paraId="4262155E" w14:textId="0A7D8FC1" w:rsidR="00B257FA" w:rsidRPr="001D0C42" w:rsidRDefault="00B257FA"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Зелена градска инфраструктура и сигурност в обществени пространства;</w:t>
      </w:r>
    </w:p>
    <w:p w14:paraId="47F5F1AA" w14:textId="1046C8F4" w:rsidR="00B257FA" w:rsidRPr="001D0C42" w:rsidRDefault="00B257FA"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Образователна инфраструктура за предучилищно, училищно и </w:t>
      </w:r>
      <w:r w:rsidR="00AB6B71" w:rsidRPr="001D0C42">
        <w:rPr>
          <w:rFonts w:ascii="Times New Roman" w:hAnsi="Times New Roman" w:cs="Times New Roman"/>
          <w:sz w:val="24"/>
          <w:szCs w:val="24"/>
        </w:rPr>
        <w:t>висше образование, включително детски градини;</w:t>
      </w:r>
    </w:p>
    <w:p w14:paraId="0C6CB688" w14:textId="63841127" w:rsidR="00AB6B71" w:rsidRPr="001D0C42" w:rsidRDefault="00AB6B71"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Здравна и социална инфраструктура;</w:t>
      </w:r>
    </w:p>
    <w:p w14:paraId="0B7EEA83" w14:textId="2C31C0F6" w:rsidR="00AB6B71" w:rsidRPr="001D0C42" w:rsidRDefault="00AB6B71"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Жилищно настаняване;</w:t>
      </w:r>
    </w:p>
    <w:p w14:paraId="0A660635" w14:textId="24460C90" w:rsidR="00AB6B71" w:rsidRPr="001D0C42" w:rsidRDefault="00AB6B71" w:rsidP="00B257FA">
      <w:pPr>
        <w:pStyle w:val="a8"/>
        <w:numPr>
          <w:ilvl w:val="0"/>
          <w:numId w:val="32"/>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Култура, спорт и туризъм.</w:t>
      </w:r>
    </w:p>
    <w:p w14:paraId="265E9A35" w14:textId="77777777" w:rsidR="00634217" w:rsidRPr="001D0C42" w:rsidRDefault="00634217" w:rsidP="00AB6B71">
      <w:pPr>
        <w:spacing w:after="0" w:line="276" w:lineRule="auto"/>
        <w:jc w:val="both"/>
        <w:rPr>
          <w:rFonts w:ascii="Times New Roman" w:hAnsi="Times New Roman" w:cs="Times New Roman"/>
          <w:b/>
          <w:bCs/>
          <w:sz w:val="24"/>
          <w:szCs w:val="24"/>
        </w:rPr>
      </w:pPr>
    </w:p>
    <w:p w14:paraId="36E12191" w14:textId="5A5913EF" w:rsidR="00AB6B71" w:rsidRPr="001D0C42" w:rsidRDefault="00AB6B71" w:rsidP="00AB6B71">
      <w:pPr>
        <w:spacing w:after="0" w:line="276" w:lineRule="auto"/>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 xml:space="preserve">в/ </w:t>
      </w:r>
      <w:r w:rsidR="00634217" w:rsidRPr="001D0C42">
        <w:rPr>
          <w:rFonts w:ascii="Times New Roman" w:hAnsi="Times New Roman" w:cs="Times New Roman"/>
          <w:b/>
          <w:bCs/>
          <w:color w:val="2F5496" w:themeColor="accent5" w:themeShade="BF"/>
          <w:sz w:val="24"/>
          <w:szCs w:val="24"/>
        </w:rPr>
        <w:t>Финансов механизъм на Европейското икономическо пространство и Норвежки финансов механизъм</w:t>
      </w:r>
    </w:p>
    <w:p w14:paraId="62D094E2" w14:textId="16B10CCA" w:rsidR="00634217" w:rsidRPr="001D0C42" w:rsidRDefault="00634217" w:rsidP="00AB6B71">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По линия на тези механизми се предоставя безвъзмездна финансова помощ </w:t>
      </w:r>
      <w:r w:rsidR="00BD7B3F" w:rsidRPr="001D0C42">
        <w:rPr>
          <w:rFonts w:ascii="Times New Roman" w:hAnsi="Times New Roman" w:cs="Times New Roman"/>
          <w:sz w:val="24"/>
          <w:szCs w:val="24"/>
        </w:rPr>
        <w:t>по следните програми</w:t>
      </w:r>
      <w:r w:rsidRPr="001D0C42">
        <w:rPr>
          <w:rFonts w:ascii="Times New Roman" w:hAnsi="Times New Roman" w:cs="Times New Roman"/>
          <w:sz w:val="24"/>
          <w:szCs w:val="24"/>
        </w:rPr>
        <w:t>:</w:t>
      </w:r>
    </w:p>
    <w:p w14:paraId="3E88A996" w14:textId="5EBA65A7" w:rsidR="00634217" w:rsidRPr="001D0C42" w:rsidRDefault="00634217" w:rsidP="00634217">
      <w:pPr>
        <w:pStyle w:val="a8"/>
        <w:numPr>
          <w:ilvl w:val="0"/>
          <w:numId w:val="33"/>
        </w:numPr>
        <w:spacing w:after="0" w:line="276" w:lineRule="auto"/>
        <w:jc w:val="both"/>
        <w:rPr>
          <w:rFonts w:ascii="Times New Roman" w:hAnsi="Times New Roman" w:cs="Times New Roman"/>
          <w:sz w:val="24"/>
          <w:szCs w:val="24"/>
        </w:rPr>
      </w:pPr>
      <w:bookmarkStart w:id="12" w:name="_Hlk132114618"/>
      <w:r w:rsidRPr="001D0C42">
        <w:rPr>
          <w:rFonts w:ascii="Times New Roman" w:hAnsi="Times New Roman" w:cs="Times New Roman"/>
          <w:sz w:val="24"/>
          <w:szCs w:val="24"/>
        </w:rPr>
        <w:t>Местно развитие;</w:t>
      </w:r>
    </w:p>
    <w:p w14:paraId="72BEAF59" w14:textId="5AF2C9DE" w:rsidR="00634217" w:rsidRPr="001D0C42" w:rsidRDefault="00634217"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Енергетика;</w:t>
      </w:r>
    </w:p>
    <w:p w14:paraId="7142451D" w14:textId="0088B6F6" w:rsidR="00634217" w:rsidRPr="001D0C42" w:rsidRDefault="00634217"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Околна среда;</w:t>
      </w:r>
    </w:p>
    <w:p w14:paraId="7B0428FC" w14:textId="4910B19D" w:rsidR="00634217" w:rsidRPr="001D0C42" w:rsidRDefault="00634217"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Култура</w:t>
      </w:r>
      <w:bookmarkEnd w:id="12"/>
      <w:r w:rsidRPr="001D0C42">
        <w:rPr>
          <w:rFonts w:ascii="Times New Roman" w:hAnsi="Times New Roman" w:cs="Times New Roman"/>
          <w:sz w:val="24"/>
          <w:szCs w:val="24"/>
        </w:rPr>
        <w:t>;</w:t>
      </w:r>
    </w:p>
    <w:p w14:paraId="1DD79744" w14:textId="6A6B0A4E" w:rsidR="00634217" w:rsidRPr="001D0C42" w:rsidRDefault="00BA0C38"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Фонд „Активни граждани“;</w:t>
      </w:r>
    </w:p>
    <w:p w14:paraId="241FB26A" w14:textId="6DE672DE" w:rsidR="00BA0C38" w:rsidRPr="001D0C42" w:rsidRDefault="00BA0C38"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Развитие на бизнеса;</w:t>
      </w:r>
    </w:p>
    <w:p w14:paraId="53A94D75" w14:textId="1A32ABA2" w:rsidR="00BA0C38" w:rsidRPr="001D0C42" w:rsidRDefault="00BA0C38"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Социален диалог;</w:t>
      </w:r>
    </w:p>
    <w:p w14:paraId="07998FED" w14:textId="5071B33A" w:rsidR="00BA0C38" w:rsidRPr="001D0C42" w:rsidRDefault="00BA0C38"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Правосъдие;</w:t>
      </w:r>
    </w:p>
    <w:p w14:paraId="4EC58878" w14:textId="7AA83F91" w:rsidR="00BA0C38" w:rsidRPr="001D0C42" w:rsidRDefault="00BA0C38"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Вътрешни работи;</w:t>
      </w:r>
    </w:p>
    <w:p w14:paraId="21A04E1C" w14:textId="4D1E6756" w:rsidR="00BA0C38" w:rsidRPr="001D0C42" w:rsidRDefault="00BA0C38" w:rsidP="00634217">
      <w:pPr>
        <w:pStyle w:val="a8"/>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Двустранен фонд.</w:t>
      </w:r>
    </w:p>
    <w:p w14:paraId="3256E908" w14:textId="77777777" w:rsidR="00BD7B3F" w:rsidRPr="001D0C42" w:rsidRDefault="00BD7B3F" w:rsidP="00BD7B3F">
      <w:pPr>
        <w:pStyle w:val="a8"/>
        <w:spacing w:after="0" w:line="276" w:lineRule="auto"/>
        <w:jc w:val="both"/>
        <w:rPr>
          <w:rFonts w:ascii="Times New Roman" w:hAnsi="Times New Roman" w:cs="Times New Roman"/>
          <w:sz w:val="24"/>
          <w:szCs w:val="24"/>
        </w:rPr>
      </w:pPr>
    </w:p>
    <w:p w14:paraId="1030F597" w14:textId="4709DA00" w:rsidR="00E951C0" w:rsidRPr="001D0C42" w:rsidRDefault="00BD7B3F" w:rsidP="00BD7B3F">
      <w:pPr>
        <w:pStyle w:val="a8"/>
        <w:spacing w:after="0" w:line="276" w:lineRule="auto"/>
        <w:ind w:left="0"/>
        <w:jc w:val="both"/>
        <w:rPr>
          <w:rFonts w:ascii="Times New Roman" w:hAnsi="Times New Roman" w:cs="Times New Roman"/>
          <w:b/>
          <w:bCs/>
          <w:color w:val="2F5496" w:themeColor="accent5" w:themeShade="BF"/>
          <w:sz w:val="24"/>
          <w:szCs w:val="24"/>
          <w:lang w:val="en-US"/>
        </w:rPr>
      </w:pPr>
      <w:r w:rsidRPr="001D0C42">
        <w:rPr>
          <w:rFonts w:ascii="Times New Roman" w:hAnsi="Times New Roman" w:cs="Times New Roman"/>
          <w:b/>
          <w:bCs/>
          <w:color w:val="2F5496" w:themeColor="accent5" w:themeShade="BF"/>
          <w:sz w:val="24"/>
          <w:szCs w:val="24"/>
        </w:rPr>
        <w:t xml:space="preserve">г/ Национален доверителен Екофонд </w:t>
      </w:r>
      <w:r w:rsidRPr="001D0C42">
        <w:rPr>
          <w:rFonts w:ascii="Times New Roman" w:hAnsi="Times New Roman" w:cs="Times New Roman"/>
          <w:b/>
          <w:bCs/>
          <w:color w:val="2F5496" w:themeColor="accent5" w:themeShade="BF"/>
          <w:sz w:val="24"/>
          <w:szCs w:val="24"/>
          <w:lang w:val="en-US"/>
        </w:rPr>
        <w:t>(</w:t>
      </w:r>
      <w:r w:rsidRPr="001D0C42">
        <w:rPr>
          <w:rFonts w:ascii="Times New Roman" w:hAnsi="Times New Roman" w:cs="Times New Roman"/>
          <w:b/>
          <w:bCs/>
          <w:color w:val="2F5496" w:themeColor="accent5" w:themeShade="BF"/>
          <w:sz w:val="24"/>
          <w:szCs w:val="24"/>
        </w:rPr>
        <w:t>НДЕФ</w:t>
      </w:r>
      <w:r w:rsidRPr="001D0C42">
        <w:rPr>
          <w:rFonts w:ascii="Times New Roman" w:hAnsi="Times New Roman" w:cs="Times New Roman"/>
          <w:b/>
          <w:bCs/>
          <w:color w:val="2F5496" w:themeColor="accent5" w:themeShade="BF"/>
          <w:sz w:val="24"/>
          <w:szCs w:val="24"/>
          <w:lang w:val="en-US"/>
        </w:rPr>
        <w:t>)</w:t>
      </w:r>
    </w:p>
    <w:p w14:paraId="0C626A43" w14:textId="18780B13" w:rsidR="00BD7B3F" w:rsidRPr="001D0C42" w:rsidRDefault="00BD7B3F" w:rsidP="00BD7B3F">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Фондът е създаден през м. октомври 1995 г. по силата на суапово споразумение „Дълг срещу околна среда“ между правителството на Конфедерация Швейцария и </w:t>
      </w:r>
      <w:r w:rsidRPr="001D0C42">
        <w:rPr>
          <w:rFonts w:ascii="Times New Roman" w:hAnsi="Times New Roman" w:cs="Times New Roman"/>
          <w:sz w:val="24"/>
          <w:szCs w:val="24"/>
        </w:rPr>
        <w:lastRenderedPageBreak/>
        <w:t>правителството на Република България. Съгласно чл. 66, ал. 1 от Закона за опазване на околната среда, целта на Фонда е управление на средства, предоставени по силата на суапови сделки за замяна „Дълг срещу околна среда“ и „Дълг срещу природа“ от:</w:t>
      </w:r>
    </w:p>
    <w:p w14:paraId="4C83BBE8" w14:textId="134B0CC0" w:rsidR="00BD7B3F" w:rsidRPr="001D0C42" w:rsidRDefault="00BD7B3F" w:rsidP="00BD7B3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международна търговия с предписани емисионни единици за парникови газове;</w:t>
      </w:r>
    </w:p>
    <w:p w14:paraId="71C9CEFC" w14:textId="6FCCBF25" w:rsidR="00BD7B3F" w:rsidRPr="001D0C42" w:rsidRDefault="00BD7B3F" w:rsidP="00BD7B3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продажба на квоти за емисии на парникови газове за авиационни дейности, както и от</w:t>
      </w:r>
    </w:p>
    <w:p w14:paraId="230404CB" w14:textId="34CE5E3D" w:rsidR="00BD7B3F" w:rsidRPr="001D0C42" w:rsidRDefault="00BD7B3F" w:rsidP="00BD7B3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средства, предоставени </w:t>
      </w:r>
      <w:r w:rsidR="00065CC3" w:rsidRPr="001D0C42">
        <w:rPr>
          <w:rFonts w:ascii="Times New Roman" w:hAnsi="Times New Roman" w:cs="Times New Roman"/>
          <w:sz w:val="24"/>
          <w:szCs w:val="24"/>
        </w:rPr>
        <w:t>на база на други видове споразумения с международни, чуждестранни или български източници на финансиране, предназначени за опазване на околната среда в Република България.</w:t>
      </w:r>
    </w:p>
    <w:p w14:paraId="702FA775" w14:textId="705CCDAA" w:rsidR="00BD7B3F" w:rsidRPr="001D0C42" w:rsidRDefault="00BE577A" w:rsidP="00BE577A">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Фондът допринася за изпълнение на политиката на българското правителство и поетите от страната международни ангажименти в областта на опазване на околната среда. Националният доверителен Екофонд е независима институция, която осигурява безвъзмездно финансиране срещу 15 % самоучастие на общините в бъдещи проекти ь7в следните приоритетни области:</w:t>
      </w:r>
    </w:p>
    <w:p w14:paraId="54A5CECA" w14:textId="470C3406" w:rsidR="00BE577A" w:rsidRPr="001D0C42" w:rsidRDefault="00BE577A" w:rsidP="00BE577A">
      <w:pPr>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Ликвидиране на замърсявания, настъпили в миналото;</w:t>
      </w:r>
    </w:p>
    <w:p w14:paraId="0F4333FA" w14:textId="3CCF4A2F" w:rsidR="00BE577A" w:rsidRPr="001D0C42" w:rsidRDefault="00BE577A" w:rsidP="00BE577A">
      <w:pPr>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Намаляване замърсяването на въздуха;</w:t>
      </w:r>
    </w:p>
    <w:p w14:paraId="77FB0DB8" w14:textId="034CD377" w:rsidR="00BE577A" w:rsidRPr="001D0C42" w:rsidRDefault="00BE577A" w:rsidP="00BE577A">
      <w:pPr>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Опазване чистотата на водите;</w:t>
      </w:r>
    </w:p>
    <w:p w14:paraId="382C3414" w14:textId="1C869A5E" w:rsidR="00BE577A" w:rsidRPr="001D0C42" w:rsidRDefault="00BE577A" w:rsidP="00BE577A">
      <w:pPr>
        <w:numPr>
          <w:ilvl w:val="0"/>
          <w:numId w:val="33"/>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Опазване на биологичното разнообразие.</w:t>
      </w:r>
    </w:p>
    <w:p w14:paraId="52EA8C18" w14:textId="77777777" w:rsidR="006A01A0" w:rsidRPr="001D0C42" w:rsidRDefault="006A01A0" w:rsidP="006A01A0">
      <w:pPr>
        <w:spacing w:after="0" w:line="276" w:lineRule="auto"/>
        <w:ind w:left="720"/>
        <w:jc w:val="both"/>
        <w:rPr>
          <w:rFonts w:ascii="Times New Roman" w:hAnsi="Times New Roman" w:cs="Times New Roman"/>
          <w:sz w:val="24"/>
          <w:szCs w:val="24"/>
        </w:rPr>
      </w:pPr>
    </w:p>
    <w:p w14:paraId="0E015B38" w14:textId="48FEF1B8" w:rsidR="002B0917" w:rsidRPr="001D0C42" w:rsidRDefault="006A01A0" w:rsidP="006A01A0">
      <w:pPr>
        <w:pStyle w:val="a8"/>
        <w:spacing w:after="0" w:line="276" w:lineRule="auto"/>
        <w:ind w:left="0"/>
        <w:jc w:val="both"/>
        <w:rPr>
          <w:rFonts w:ascii="Times New Roman" w:hAnsi="Times New Roman" w:cs="Times New Roman"/>
          <w:b/>
          <w:bCs/>
          <w:i/>
          <w:iCs/>
          <w:color w:val="2F5496" w:themeColor="accent5" w:themeShade="BF"/>
          <w:sz w:val="24"/>
          <w:szCs w:val="24"/>
        </w:rPr>
      </w:pPr>
      <w:r w:rsidRPr="001D0C42">
        <w:rPr>
          <w:rFonts w:ascii="Times New Roman" w:hAnsi="Times New Roman" w:cs="Times New Roman"/>
          <w:b/>
          <w:bCs/>
          <w:i/>
          <w:iCs/>
          <w:color w:val="2F5496" w:themeColor="accent5" w:themeShade="BF"/>
          <w:sz w:val="24"/>
          <w:szCs w:val="24"/>
        </w:rPr>
        <w:t>11.2. Източници за осигуряване на възмездно финансиране на проекти за повишаване на енергийната ефективност</w:t>
      </w:r>
    </w:p>
    <w:p w14:paraId="2979B89B" w14:textId="43CA9EAB" w:rsidR="002800B0" w:rsidRPr="001D0C42" w:rsidRDefault="002800B0" w:rsidP="006A01A0">
      <w:pPr>
        <w:pStyle w:val="a8"/>
        <w:spacing w:after="0" w:line="276" w:lineRule="auto"/>
        <w:ind w:left="0"/>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Фонд „Енергийна ефективност и възобновяеми източници“</w:t>
      </w:r>
      <w:r w:rsidR="00432C3F">
        <w:rPr>
          <w:rFonts w:ascii="Times New Roman" w:hAnsi="Times New Roman" w:cs="Times New Roman"/>
          <w:b/>
          <w:bCs/>
          <w:color w:val="2F5496" w:themeColor="accent5" w:themeShade="BF"/>
          <w:sz w:val="24"/>
          <w:szCs w:val="24"/>
        </w:rPr>
        <w:t xml:space="preserve"> /Национален декарбонизационен фонд/</w:t>
      </w:r>
    </w:p>
    <w:p w14:paraId="75AD6CE9" w14:textId="7F848B98" w:rsidR="002B0917" w:rsidRPr="001D0C42" w:rsidRDefault="006A01A0" w:rsidP="006A01A0">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Фонд „Енергийна </w:t>
      </w:r>
      <w:r w:rsidR="000151E9" w:rsidRPr="001D0C42">
        <w:rPr>
          <w:rFonts w:ascii="Times New Roman" w:hAnsi="Times New Roman" w:cs="Times New Roman"/>
          <w:sz w:val="24"/>
          <w:szCs w:val="24"/>
        </w:rPr>
        <w:t xml:space="preserve">ефективност и възобновяеми източници“ </w:t>
      </w:r>
      <w:r w:rsidR="002800B0" w:rsidRPr="001D0C42">
        <w:rPr>
          <w:rFonts w:ascii="Times New Roman" w:hAnsi="Times New Roman" w:cs="Times New Roman"/>
          <w:sz w:val="24"/>
          <w:szCs w:val="24"/>
          <w:lang w:val="en-US"/>
        </w:rPr>
        <w:t xml:space="preserve">e </w:t>
      </w:r>
      <w:r w:rsidR="002800B0" w:rsidRPr="001D0C42">
        <w:rPr>
          <w:rFonts w:ascii="Times New Roman" w:hAnsi="Times New Roman" w:cs="Times New Roman"/>
          <w:sz w:val="24"/>
          <w:szCs w:val="24"/>
        </w:rPr>
        <w:t>револвиращ фонд, създаден по силата на Закона за енергийна ефективност под формата на публично-частно партньорство, като автономно юридическо лице с цел осигуряване на финансиране, съфинансиране и предоставяне на частични кредитни гаранции за реализацията на инвестиционни проекти, свързани с повишаване на енергийната ефективност и оползотворяването на енергия от възобновяеми източници. Фондът оказва подкрепа на българските фирми, общини и частни лица при разработването на проекти в областта на енергийната ефективност и въз</w:t>
      </w:r>
      <w:r w:rsidR="005A24A8">
        <w:rPr>
          <w:rFonts w:ascii="Times New Roman" w:hAnsi="Times New Roman" w:cs="Times New Roman"/>
          <w:sz w:val="24"/>
          <w:szCs w:val="24"/>
        </w:rPr>
        <w:t>о</w:t>
      </w:r>
      <w:r w:rsidR="002800B0" w:rsidRPr="001D0C42">
        <w:rPr>
          <w:rFonts w:ascii="Times New Roman" w:hAnsi="Times New Roman" w:cs="Times New Roman"/>
          <w:sz w:val="24"/>
          <w:szCs w:val="24"/>
        </w:rPr>
        <w:t>бновяемите източници на енергия.</w:t>
      </w:r>
    </w:p>
    <w:p w14:paraId="25E41B64" w14:textId="65061BA2" w:rsidR="002800B0" w:rsidRPr="00D35198" w:rsidRDefault="002800B0" w:rsidP="006A01A0">
      <w:pPr>
        <w:pStyle w:val="a8"/>
        <w:spacing w:after="0" w:line="276" w:lineRule="auto"/>
        <w:ind w:left="0"/>
        <w:jc w:val="both"/>
        <w:rPr>
          <w:rFonts w:ascii="Times New Roman" w:hAnsi="Times New Roman" w:cs="Times New Roman"/>
          <w:b/>
          <w:bCs/>
          <w:sz w:val="24"/>
          <w:szCs w:val="24"/>
        </w:rPr>
      </w:pPr>
      <w:r w:rsidRPr="001D0C42">
        <w:rPr>
          <w:rFonts w:ascii="Times New Roman" w:hAnsi="Times New Roman" w:cs="Times New Roman"/>
          <w:sz w:val="24"/>
          <w:szCs w:val="24"/>
        </w:rPr>
        <w:t>Основен принцип при учредяване на Фонд „Енергийна ефективност и възобновяеми източници“ е реализацията на проекти в условията на публично-частно партньорство.</w:t>
      </w:r>
      <w:r w:rsidR="00432C3F">
        <w:rPr>
          <w:rFonts w:ascii="Times New Roman" w:hAnsi="Times New Roman" w:cs="Times New Roman"/>
          <w:sz w:val="24"/>
          <w:szCs w:val="24"/>
        </w:rPr>
        <w:t xml:space="preserve"> Въз основа на изготвен от </w:t>
      </w:r>
      <w:r w:rsidR="00D35198">
        <w:rPr>
          <w:rFonts w:ascii="Times New Roman" w:hAnsi="Times New Roman" w:cs="Times New Roman"/>
          <w:sz w:val="24"/>
          <w:szCs w:val="24"/>
        </w:rPr>
        <w:t>М</w:t>
      </w:r>
      <w:r w:rsidR="00432C3F">
        <w:rPr>
          <w:rFonts w:ascii="Times New Roman" w:hAnsi="Times New Roman" w:cs="Times New Roman"/>
          <w:sz w:val="24"/>
          <w:szCs w:val="24"/>
        </w:rPr>
        <w:t>инистерство на енергетиката законопроект за изменение и допълнение на Закона за енергийната ефективност предсто</w:t>
      </w:r>
      <w:r w:rsidR="00D35198">
        <w:rPr>
          <w:rFonts w:ascii="Times New Roman" w:hAnsi="Times New Roman" w:cs="Times New Roman"/>
          <w:sz w:val="24"/>
          <w:szCs w:val="24"/>
        </w:rPr>
        <w:t>и</w:t>
      </w:r>
      <w:r w:rsidR="00432C3F">
        <w:rPr>
          <w:rFonts w:ascii="Times New Roman" w:hAnsi="Times New Roman" w:cs="Times New Roman"/>
          <w:sz w:val="24"/>
          <w:szCs w:val="24"/>
        </w:rPr>
        <w:t xml:space="preserve"> преименуването на Фонда с наименованието </w:t>
      </w:r>
      <w:r w:rsidR="00432C3F" w:rsidRPr="00D35198">
        <w:rPr>
          <w:rFonts w:ascii="Times New Roman" w:hAnsi="Times New Roman" w:cs="Times New Roman"/>
          <w:b/>
          <w:bCs/>
          <w:sz w:val="24"/>
          <w:szCs w:val="24"/>
        </w:rPr>
        <w:t>Национален декарбонизационен фонд.</w:t>
      </w:r>
    </w:p>
    <w:p w14:paraId="16B64CEE" w14:textId="07F6A0DB" w:rsidR="002B0917" w:rsidRPr="001D0C42" w:rsidRDefault="002B0917" w:rsidP="002800B0">
      <w:pPr>
        <w:pStyle w:val="a8"/>
        <w:spacing w:after="0" w:line="276" w:lineRule="auto"/>
        <w:ind w:left="0"/>
        <w:jc w:val="both"/>
        <w:rPr>
          <w:rFonts w:ascii="Times New Roman" w:hAnsi="Times New Roman" w:cs="Times New Roman"/>
          <w:b/>
          <w:bCs/>
          <w:sz w:val="24"/>
          <w:szCs w:val="24"/>
        </w:rPr>
      </w:pPr>
    </w:p>
    <w:p w14:paraId="72806BC6" w14:textId="6A6EF41F" w:rsidR="002800B0" w:rsidRPr="001D0C42" w:rsidRDefault="002800B0" w:rsidP="002800B0">
      <w:pPr>
        <w:pStyle w:val="a8"/>
        <w:spacing w:after="0" w:line="276" w:lineRule="auto"/>
        <w:ind w:left="0"/>
        <w:jc w:val="both"/>
        <w:rPr>
          <w:rFonts w:ascii="Times New Roman" w:hAnsi="Times New Roman" w:cs="Times New Roman"/>
          <w:b/>
          <w:bCs/>
          <w:color w:val="2F5496" w:themeColor="accent5" w:themeShade="BF"/>
          <w:sz w:val="24"/>
          <w:szCs w:val="24"/>
          <w:lang w:val="en-US"/>
        </w:rPr>
      </w:pPr>
      <w:r w:rsidRPr="001D0C42">
        <w:rPr>
          <w:rFonts w:ascii="Times New Roman" w:hAnsi="Times New Roman" w:cs="Times New Roman"/>
          <w:b/>
          <w:bCs/>
          <w:color w:val="2F5496" w:themeColor="accent5" w:themeShade="BF"/>
          <w:sz w:val="24"/>
          <w:szCs w:val="24"/>
        </w:rPr>
        <w:t xml:space="preserve">ЕСКО договори </w:t>
      </w:r>
      <w:r w:rsidRPr="001D0C42">
        <w:rPr>
          <w:rFonts w:ascii="Times New Roman" w:hAnsi="Times New Roman" w:cs="Times New Roman"/>
          <w:b/>
          <w:bCs/>
          <w:color w:val="2F5496" w:themeColor="accent5" w:themeShade="BF"/>
          <w:sz w:val="24"/>
          <w:szCs w:val="24"/>
          <w:lang w:val="en-US"/>
        </w:rPr>
        <w:t>(</w:t>
      </w:r>
      <w:r w:rsidRPr="001D0C42">
        <w:rPr>
          <w:rFonts w:ascii="Times New Roman" w:hAnsi="Times New Roman" w:cs="Times New Roman"/>
          <w:b/>
          <w:bCs/>
          <w:color w:val="2F5496" w:themeColor="accent5" w:themeShade="BF"/>
          <w:sz w:val="24"/>
          <w:szCs w:val="24"/>
        </w:rPr>
        <w:t>договори с гарантиран резултат</w:t>
      </w:r>
      <w:r w:rsidRPr="001D0C42">
        <w:rPr>
          <w:rFonts w:ascii="Times New Roman" w:hAnsi="Times New Roman" w:cs="Times New Roman"/>
          <w:b/>
          <w:bCs/>
          <w:color w:val="2F5496" w:themeColor="accent5" w:themeShade="BF"/>
          <w:sz w:val="24"/>
          <w:szCs w:val="24"/>
          <w:lang w:val="en-US"/>
        </w:rPr>
        <w:t>)</w:t>
      </w:r>
    </w:p>
    <w:p w14:paraId="6575DDCC" w14:textId="77777777" w:rsidR="00D66DD3" w:rsidRPr="001D0C42" w:rsidRDefault="00D66DD3" w:rsidP="002800B0">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Съгласно чл. 72 от Закона за енергийната ефективност, ЕСКО договорите имат за предмет изпълнението на мерки за повишаване на енергийната ефективност в сгради, предприятия, промишлени системи и системи за външно изкуствено осветление, като възстановяването на направените инвестиции и изплащането на дължимото на </w:t>
      </w:r>
      <w:r w:rsidRPr="001D0C42">
        <w:rPr>
          <w:rFonts w:ascii="Times New Roman" w:hAnsi="Times New Roman" w:cs="Times New Roman"/>
          <w:sz w:val="24"/>
          <w:szCs w:val="24"/>
        </w:rPr>
        <w:lastRenderedPageBreak/>
        <w:t>изпълнителя възнаграждение се извършва за сметка на реализираните икономии на енергия.</w:t>
      </w:r>
    </w:p>
    <w:p w14:paraId="15134938" w14:textId="09505A05" w:rsidR="00D66DD3" w:rsidRPr="001D0C42" w:rsidRDefault="00D66DD3" w:rsidP="002800B0">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Съгласно Закона за общинския дълг, ЕСКО договорите </w:t>
      </w:r>
      <w:r w:rsidR="00D27E9E" w:rsidRPr="001D0C42">
        <w:rPr>
          <w:rFonts w:ascii="Times New Roman" w:hAnsi="Times New Roman" w:cs="Times New Roman"/>
          <w:sz w:val="24"/>
          <w:szCs w:val="24"/>
        </w:rPr>
        <w:t>съ</w:t>
      </w:r>
      <w:r w:rsidRPr="001D0C42">
        <w:rPr>
          <w:rFonts w:ascii="Times New Roman" w:hAnsi="Times New Roman" w:cs="Times New Roman"/>
          <w:sz w:val="24"/>
          <w:szCs w:val="24"/>
        </w:rPr>
        <w:t>ставляват общински дълг, поради което, като се има предвид сериозният ра</w:t>
      </w:r>
      <w:r w:rsidR="00176E8A">
        <w:rPr>
          <w:rFonts w:ascii="Times New Roman" w:hAnsi="Times New Roman" w:cs="Times New Roman"/>
          <w:sz w:val="24"/>
          <w:szCs w:val="24"/>
        </w:rPr>
        <w:t>змер на инвестициите в изпълнен</w:t>
      </w:r>
      <w:r w:rsidRPr="001D0C42">
        <w:rPr>
          <w:rFonts w:ascii="Times New Roman" w:hAnsi="Times New Roman" w:cs="Times New Roman"/>
          <w:sz w:val="24"/>
          <w:szCs w:val="24"/>
        </w:rPr>
        <w:t xml:space="preserve">ието на енергоспестяващи мерки, ЕСКО схемата не е особено атрактивна за общините.  </w:t>
      </w:r>
    </w:p>
    <w:p w14:paraId="43117467" w14:textId="77777777" w:rsidR="001676C0" w:rsidRPr="001D0C42" w:rsidRDefault="001676C0" w:rsidP="002800B0">
      <w:pPr>
        <w:pStyle w:val="a8"/>
        <w:spacing w:after="0" w:line="276" w:lineRule="auto"/>
        <w:ind w:left="0"/>
        <w:jc w:val="both"/>
        <w:rPr>
          <w:rFonts w:ascii="Times New Roman" w:hAnsi="Times New Roman" w:cs="Times New Roman"/>
          <w:sz w:val="24"/>
          <w:szCs w:val="24"/>
        </w:rPr>
      </w:pPr>
    </w:p>
    <w:p w14:paraId="05DF89CC" w14:textId="38A29386" w:rsidR="00D27E9E" w:rsidRPr="001D0C42" w:rsidRDefault="00D27E9E" w:rsidP="002800B0">
      <w:pPr>
        <w:pStyle w:val="a8"/>
        <w:spacing w:after="0" w:line="276" w:lineRule="auto"/>
        <w:ind w:left="0"/>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Договори за енергийноефективни услуги</w:t>
      </w:r>
    </w:p>
    <w:p w14:paraId="033EB083" w14:textId="2A6C7496" w:rsidR="00D27E9E" w:rsidRPr="001D0C42" w:rsidRDefault="00D27E9E" w:rsidP="002800B0">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Съгласно чл. 65 от Закона за енергийната ефективност, енергийноефективните услуги имат за цел комбиниране на доставката на енергия с енергоефективна технология и/ или с действие , което обхваща експлоатацията, поддръжката и управлението, необходими за предоставяне на услугата, и водят до проверимо, измеримо или оценимо повишаване на енергийната ефективност и/ или спестяване на първични енергийни ресурси.</w:t>
      </w:r>
    </w:p>
    <w:p w14:paraId="00B719E2" w14:textId="2933713D" w:rsidR="0019372B" w:rsidRPr="001D0C42" w:rsidRDefault="0019372B" w:rsidP="002800B0">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Енергийноефективните услуги се извършват въз основа на писмени договори, сключени между задължените лица – търговци с енергия и крайни клиенти на енергия </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каквито са и общините</w:t>
      </w:r>
      <w:r w:rsidRPr="001D0C42">
        <w:rPr>
          <w:rFonts w:ascii="Times New Roman" w:hAnsi="Times New Roman" w:cs="Times New Roman"/>
          <w:sz w:val="24"/>
          <w:szCs w:val="24"/>
          <w:lang w:val="en-US"/>
        </w:rPr>
        <w:t>)</w:t>
      </w:r>
      <w:r w:rsidRPr="001D0C42">
        <w:rPr>
          <w:rFonts w:ascii="Times New Roman" w:hAnsi="Times New Roman" w:cs="Times New Roman"/>
          <w:sz w:val="24"/>
          <w:szCs w:val="24"/>
        </w:rPr>
        <w:t xml:space="preserve"> и включват изпълнението на една или повече дейности и мерки за повишаване на енергийната ефективност, определени в Наредба № Е-РД-04-3 от 04.05.2016 г. на министъра на енергетиката за допустимите мерки за осъществяване на енергийни спестявания в крайното потребление на енергия, начините за доказване на постигнатите енергийни спестявания, изискванията към методиките за тяхното оценяване и начините за потвърждаването им.</w:t>
      </w:r>
    </w:p>
    <w:p w14:paraId="57837CB3" w14:textId="77777777" w:rsidR="0019372B" w:rsidRPr="001D0C42" w:rsidRDefault="0019372B" w:rsidP="002800B0">
      <w:pPr>
        <w:pStyle w:val="a8"/>
        <w:spacing w:after="0" w:line="276" w:lineRule="auto"/>
        <w:ind w:left="0"/>
        <w:jc w:val="both"/>
        <w:rPr>
          <w:rFonts w:ascii="Times New Roman" w:hAnsi="Times New Roman" w:cs="Times New Roman"/>
          <w:sz w:val="24"/>
          <w:szCs w:val="24"/>
        </w:rPr>
      </w:pPr>
    </w:p>
    <w:p w14:paraId="28C84FBF" w14:textId="19307BC3" w:rsidR="0019372B" w:rsidRPr="001D0C42" w:rsidRDefault="0019372B" w:rsidP="002800B0">
      <w:pPr>
        <w:pStyle w:val="a8"/>
        <w:spacing w:after="0" w:line="276" w:lineRule="auto"/>
        <w:ind w:left="0"/>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12. Наблюдение и контрол</w:t>
      </w:r>
    </w:p>
    <w:p w14:paraId="61DAA38F" w14:textId="1E040723" w:rsidR="003738B8" w:rsidRPr="001D0C42" w:rsidRDefault="003738B8" w:rsidP="002800B0">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Максимално точното отчитане на изпълнението на дейностите и мерките за повишаване на енергийната ефективност, инкорпорирани в проекти за изпълнение на енергоспестяващи мерки, ще даде възможност за цялостна технико-икономическа оценка на Програмата за енергийна ефективност на Община </w:t>
      </w:r>
      <w:r w:rsidR="002147D3">
        <w:rPr>
          <w:rFonts w:ascii="Times New Roman" w:hAnsi="Times New Roman" w:cs="Times New Roman"/>
          <w:sz w:val="24"/>
          <w:szCs w:val="24"/>
        </w:rPr>
        <w:t>Момчилград</w:t>
      </w:r>
      <w:r w:rsidRPr="001D0C42">
        <w:rPr>
          <w:rFonts w:ascii="Times New Roman" w:hAnsi="Times New Roman" w:cs="Times New Roman"/>
          <w:sz w:val="24"/>
          <w:szCs w:val="24"/>
        </w:rPr>
        <w:t xml:space="preserve"> и в частност – получаване на коректна оценка за постигнатите резултати от всеки реализиран проект. За целите на контрола върху изпълнението</w:t>
      </w:r>
      <w:r w:rsidR="00432C3F">
        <w:rPr>
          <w:rFonts w:ascii="Times New Roman" w:hAnsi="Times New Roman" w:cs="Times New Roman"/>
          <w:sz w:val="24"/>
          <w:szCs w:val="24"/>
        </w:rPr>
        <w:t>, в</w:t>
      </w:r>
      <w:r w:rsidRPr="001D0C42">
        <w:rPr>
          <w:rFonts w:ascii="Times New Roman" w:hAnsi="Times New Roman" w:cs="Times New Roman"/>
          <w:sz w:val="24"/>
          <w:szCs w:val="24"/>
        </w:rPr>
        <w:t xml:space="preserve"> Програмата е необходимо да се използва набор от показатели. В повечето случаи е задължително това да бъдат целеви стойности, които в агрегиран вид да съответстват на целите на Програмата. С оглед наблюдението и контрола по изпълнение на Програмата, е необходимо да </w:t>
      </w:r>
      <w:r w:rsidR="00BA12EF" w:rsidRPr="001D0C42">
        <w:rPr>
          <w:rFonts w:ascii="Times New Roman" w:hAnsi="Times New Roman" w:cs="Times New Roman"/>
          <w:sz w:val="24"/>
          <w:szCs w:val="24"/>
        </w:rPr>
        <w:t>да са налице следните предпоставки</w:t>
      </w:r>
      <w:r w:rsidRPr="001D0C42">
        <w:rPr>
          <w:rFonts w:ascii="Times New Roman" w:hAnsi="Times New Roman" w:cs="Times New Roman"/>
          <w:sz w:val="24"/>
          <w:szCs w:val="24"/>
        </w:rPr>
        <w:t>:</w:t>
      </w:r>
    </w:p>
    <w:p w14:paraId="63236D06" w14:textId="27756A24" w:rsidR="003738B8" w:rsidRPr="001D0C42" w:rsidRDefault="00BA12EF" w:rsidP="00BA12EF">
      <w:pPr>
        <w:pStyle w:val="a8"/>
        <w:numPr>
          <w:ilvl w:val="0"/>
          <w:numId w:val="31"/>
        </w:numPr>
        <w:spacing w:after="0" w:line="276" w:lineRule="auto"/>
        <w:ind w:left="1440" w:hanging="583"/>
        <w:jc w:val="both"/>
        <w:rPr>
          <w:rFonts w:ascii="Times New Roman" w:hAnsi="Times New Roman" w:cs="Times New Roman"/>
          <w:sz w:val="24"/>
          <w:szCs w:val="24"/>
        </w:rPr>
      </w:pPr>
      <w:r w:rsidRPr="001D0C42">
        <w:rPr>
          <w:rFonts w:ascii="Times New Roman" w:hAnsi="Times New Roman" w:cs="Times New Roman"/>
          <w:sz w:val="24"/>
          <w:szCs w:val="24"/>
        </w:rPr>
        <w:t xml:space="preserve">да са дефинирани </w:t>
      </w:r>
      <w:r w:rsidR="003738B8" w:rsidRPr="001D0C42">
        <w:rPr>
          <w:rFonts w:ascii="Times New Roman" w:hAnsi="Times New Roman" w:cs="Times New Roman"/>
          <w:sz w:val="24"/>
          <w:szCs w:val="24"/>
        </w:rPr>
        <w:t>индикатори/ показатели, способстващи за формализиране на данните в наблюдаваните обекти на интервенция;</w:t>
      </w:r>
    </w:p>
    <w:p w14:paraId="3CB336BD" w14:textId="6417A716" w:rsidR="003738B8" w:rsidRPr="001D0C42" w:rsidRDefault="00BA12EF" w:rsidP="003738B8">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да бъде </w:t>
      </w:r>
      <w:r w:rsidR="003738B8" w:rsidRPr="001D0C42">
        <w:rPr>
          <w:rFonts w:ascii="Times New Roman" w:hAnsi="Times New Roman" w:cs="Times New Roman"/>
          <w:sz w:val="24"/>
          <w:szCs w:val="24"/>
        </w:rPr>
        <w:t>правилно определ</w:t>
      </w:r>
      <w:r w:rsidR="00230454">
        <w:rPr>
          <w:rFonts w:ascii="Times New Roman" w:hAnsi="Times New Roman" w:cs="Times New Roman"/>
          <w:sz w:val="24"/>
          <w:szCs w:val="24"/>
        </w:rPr>
        <w:t>е</w:t>
      </w:r>
      <w:r w:rsidR="003738B8" w:rsidRPr="001D0C42">
        <w:rPr>
          <w:rFonts w:ascii="Times New Roman" w:hAnsi="Times New Roman" w:cs="Times New Roman"/>
          <w:sz w:val="24"/>
          <w:szCs w:val="24"/>
        </w:rPr>
        <w:t>на периодичност на събираната информация;</w:t>
      </w:r>
    </w:p>
    <w:p w14:paraId="69EBA627" w14:textId="21243310" w:rsidR="003738B8" w:rsidRPr="001D0C42" w:rsidRDefault="003738B8" w:rsidP="003738B8">
      <w:pPr>
        <w:pStyle w:val="a8"/>
        <w:numPr>
          <w:ilvl w:val="0"/>
          <w:numId w:val="31"/>
        </w:numPr>
        <w:spacing w:after="0" w:line="276" w:lineRule="auto"/>
        <w:ind w:left="0" w:firstLine="857"/>
        <w:jc w:val="both"/>
        <w:rPr>
          <w:rFonts w:ascii="Times New Roman" w:hAnsi="Times New Roman" w:cs="Times New Roman"/>
          <w:sz w:val="24"/>
          <w:szCs w:val="24"/>
        </w:rPr>
      </w:pPr>
      <w:r w:rsidRPr="001D0C42">
        <w:rPr>
          <w:rFonts w:ascii="Times New Roman" w:hAnsi="Times New Roman" w:cs="Times New Roman"/>
          <w:sz w:val="24"/>
          <w:szCs w:val="24"/>
        </w:rPr>
        <w:t xml:space="preserve">периодично </w:t>
      </w:r>
      <w:r w:rsidR="00BA12EF" w:rsidRPr="001D0C42">
        <w:rPr>
          <w:rFonts w:ascii="Times New Roman" w:hAnsi="Times New Roman" w:cs="Times New Roman"/>
          <w:sz w:val="24"/>
          <w:szCs w:val="24"/>
        </w:rPr>
        <w:t xml:space="preserve">да се </w:t>
      </w:r>
      <w:r w:rsidRPr="001D0C42">
        <w:rPr>
          <w:rFonts w:ascii="Times New Roman" w:hAnsi="Times New Roman" w:cs="Times New Roman"/>
          <w:sz w:val="24"/>
          <w:szCs w:val="24"/>
        </w:rPr>
        <w:t>изготвя</w:t>
      </w:r>
      <w:r w:rsidR="00BA12EF" w:rsidRPr="001D0C42">
        <w:rPr>
          <w:rFonts w:ascii="Times New Roman" w:hAnsi="Times New Roman" w:cs="Times New Roman"/>
          <w:sz w:val="24"/>
          <w:szCs w:val="24"/>
        </w:rPr>
        <w:t>т</w:t>
      </w:r>
      <w:r w:rsidRPr="001D0C42">
        <w:rPr>
          <w:rFonts w:ascii="Times New Roman" w:hAnsi="Times New Roman" w:cs="Times New Roman"/>
          <w:sz w:val="24"/>
          <w:szCs w:val="24"/>
        </w:rPr>
        <w:t xml:space="preserve"> доклади с анализи на събраните данни;</w:t>
      </w:r>
    </w:p>
    <w:p w14:paraId="5402598F" w14:textId="182AB876" w:rsidR="003738B8" w:rsidRPr="001D0C42" w:rsidRDefault="00BA12EF" w:rsidP="00BA12EF">
      <w:pPr>
        <w:pStyle w:val="a8"/>
        <w:numPr>
          <w:ilvl w:val="0"/>
          <w:numId w:val="31"/>
        </w:numPr>
        <w:spacing w:after="0" w:line="276" w:lineRule="auto"/>
        <w:ind w:left="1440" w:hanging="583"/>
        <w:jc w:val="both"/>
        <w:rPr>
          <w:rFonts w:ascii="Times New Roman" w:hAnsi="Times New Roman" w:cs="Times New Roman"/>
          <w:sz w:val="24"/>
          <w:szCs w:val="24"/>
        </w:rPr>
      </w:pPr>
      <w:r w:rsidRPr="001D0C42">
        <w:rPr>
          <w:rFonts w:ascii="Times New Roman" w:hAnsi="Times New Roman" w:cs="Times New Roman"/>
          <w:sz w:val="24"/>
          <w:szCs w:val="24"/>
        </w:rPr>
        <w:t>да се възложат функции и отговорности по осъществяване на мониторинга и анализа.</w:t>
      </w:r>
    </w:p>
    <w:p w14:paraId="6AF625D1" w14:textId="2F0F0AD2" w:rsidR="00BA12EF" w:rsidRPr="001D0C42" w:rsidRDefault="00BA12EF" w:rsidP="00BA12EF">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От съществено значение е да бъде определена група от експерти/ специалисти, които да бъдат отговорни за наблюдението и контрола на изпълнението на дейностите по Програмата. Тази група ще определя индикаторите за наблюдение и на базата на тези индикатори ще извършва:</w:t>
      </w:r>
    </w:p>
    <w:p w14:paraId="10FB8E00" w14:textId="67EC5564" w:rsidR="00BA12EF" w:rsidRPr="001D0C42" w:rsidRDefault="00BA12EF" w:rsidP="00BA12E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 xml:space="preserve">периодични прегледи на постигнатия напредък по отношение на изпълнение на </w:t>
      </w:r>
      <w:r w:rsidR="00302D16" w:rsidRPr="001D0C42">
        <w:rPr>
          <w:rFonts w:ascii="Times New Roman" w:hAnsi="Times New Roman" w:cs="Times New Roman"/>
          <w:sz w:val="24"/>
          <w:szCs w:val="24"/>
        </w:rPr>
        <w:t>целите за енергийни спестявания;</w:t>
      </w:r>
    </w:p>
    <w:p w14:paraId="156EB0D9" w14:textId="157F3F95" w:rsidR="00302D16" w:rsidRPr="001D0C42" w:rsidRDefault="00302D16" w:rsidP="00BA12E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lastRenderedPageBreak/>
        <w:t>разглеждане на резултатите от междинните оценки;</w:t>
      </w:r>
    </w:p>
    <w:p w14:paraId="7F52B6F5" w14:textId="0C4DED9F" w:rsidR="00302D16" w:rsidRPr="001D0C42" w:rsidRDefault="00302D16" w:rsidP="00BA12E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анализи на резултатите от изпълнението на мерките и дейностите;</w:t>
      </w:r>
    </w:p>
    <w:p w14:paraId="6606276B" w14:textId="662FED8A" w:rsidR="00302D16" w:rsidRPr="001D0C42" w:rsidRDefault="00302D16" w:rsidP="00BA12E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оценка на степента на постигане на целите и на устойчивостта на резултатите;</w:t>
      </w:r>
    </w:p>
    <w:p w14:paraId="63712631" w14:textId="702788F0" w:rsidR="00302D16" w:rsidRPr="001D0C42" w:rsidRDefault="00302D16" w:rsidP="00BA12E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разглеждане на с</w:t>
      </w:r>
      <w:r w:rsidR="00230454">
        <w:rPr>
          <w:rFonts w:ascii="Times New Roman" w:hAnsi="Times New Roman" w:cs="Times New Roman"/>
          <w:sz w:val="24"/>
          <w:szCs w:val="24"/>
        </w:rPr>
        <w:t>т</w:t>
      </w:r>
      <w:r w:rsidRPr="001D0C42">
        <w:rPr>
          <w:rFonts w:ascii="Times New Roman" w:hAnsi="Times New Roman" w:cs="Times New Roman"/>
          <w:sz w:val="24"/>
          <w:szCs w:val="24"/>
        </w:rPr>
        <w:t>е</w:t>
      </w:r>
      <w:r w:rsidR="00230454">
        <w:rPr>
          <w:rFonts w:ascii="Times New Roman" w:hAnsi="Times New Roman" w:cs="Times New Roman"/>
          <w:sz w:val="24"/>
          <w:szCs w:val="24"/>
        </w:rPr>
        <w:t>п</w:t>
      </w:r>
      <w:r w:rsidRPr="001D0C42">
        <w:rPr>
          <w:rFonts w:ascii="Times New Roman" w:hAnsi="Times New Roman" w:cs="Times New Roman"/>
          <w:sz w:val="24"/>
          <w:szCs w:val="24"/>
        </w:rPr>
        <w:t>ента на постигане на целите на устойчивостта на резултатите;</w:t>
      </w:r>
    </w:p>
    <w:p w14:paraId="29C3901D" w14:textId="281DF612" w:rsidR="00302D16" w:rsidRPr="001D0C42" w:rsidRDefault="00302D16" w:rsidP="00BA12EF">
      <w:pPr>
        <w:pStyle w:val="a8"/>
        <w:numPr>
          <w:ilvl w:val="0"/>
          <w:numId w:val="31"/>
        </w:num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разглеждане на предложенията за промяна на мерките.</w:t>
      </w:r>
    </w:p>
    <w:p w14:paraId="099EB319" w14:textId="77777777" w:rsidR="00A86533" w:rsidRPr="001D0C42" w:rsidRDefault="00A86533" w:rsidP="00A86533">
      <w:pPr>
        <w:pStyle w:val="a8"/>
        <w:spacing w:after="0" w:line="276" w:lineRule="auto"/>
        <w:ind w:left="1217"/>
        <w:jc w:val="both"/>
        <w:rPr>
          <w:rFonts w:ascii="Times New Roman" w:hAnsi="Times New Roman" w:cs="Times New Roman"/>
          <w:sz w:val="24"/>
          <w:szCs w:val="24"/>
        </w:rPr>
      </w:pPr>
    </w:p>
    <w:p w14:paraId="5552D1D5" w14:textId="77777777" w:rsidR="00302D16" w:rsidRPr="001D0C42" w:rsidRDefault="00302D16" w:rsidP="00302D16">
      <w:pPr>
        <w:spacing w:after="0" w:line="276" w:lineRule="auto"/>
        <w:jc w:val="both"/>
        <w:rPr>
          <w:rFonts w:ascii="Times New Roman" w:hAnsi="Times New Roman" w:cs="Times New Roman"/>
          <w:sz w:val="24"/>
          <w:szCs w:val="24"/>
        </w:rPr>
      </w:pPr>
      <w:r w:rsidRPr="001D0C42">
        <w:rPr>
          <w:rFonts w:ascii="Times New Roman" w:hAnsi="Times New Roman" w:cs="Times New Roman"/>
          <w:sz w:val="24"/>
          <w:szCs w:val="24"/>
        </w:rPr>
        <w:t>Първоначално определените индикатори за наблюдение са систематизирани в таблицата по-долу:</w:t>
      </w:r>
    </w:p>
    <w:tbl>
      <w:tblPr>
        <w:tblStyle w:val="ab"/>
        <w:tblW w:w="0" w:type="auto"/>
        <w:tblLayout w:type="fixed"/>
        <w:tblLook w:val="04A0" w:firstRow="1" w:lastRow="0" w:firstColumn="1" w:lastColumn="0" w:noHBand="0" w:noVBand="1"/>
      </w:tblPr>
      <w:tblGrid>
        <w:gridCol w:w="459"/>
        <w:gridCol w:w="1876"/>
        <w:gridCol w:w="990"/>
        <w:gridCol w:w="1348"/>
        <w:gridCol w:w="1712"/>
        <w:gridCol w:w="1170"/>
        <w:gridCol w:w="1507"/>
      </w:tblGrid>
      <w:tr w:rsidR="00D533D2" w:rsidRPr="002147D3" w14:paraId="451CCB03" w14:textId="77777777" w:rsidTr="002147D3">
        <w:tc>
          <w:tcPr>
            <w:tcW w:w="459" w:type="dxa"/>
          </w:tcPr>
          <w:p w14:paraId="58189CA5" w14:textId="79135F45"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w:t>
            </w:r>
          </w:p>
        </w:tc>
        <w:tc>
          <w:tcPr>
            <w:tcW w:w="1876" w:type="dxa"/>
          </w:tcPr>
          <w:p w14:paraId="433E43E7" w14:textId="424FF60F"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Индикатори</w:t>
            </w:r>
          </w:p>
        </w:tc>
        <w:tc>
          <w:tcPr>
            <w:tcW w:w="990" w:type="dxa"/>
          </w:tcPr>
          <w:p w14:paraId="46BFC637" w14:textId="3799FDC9"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Мярка</w:t>
            </w:r>
          </w:p>
        </w:tc>
        <w:tc>
          <w:tcPr>
            <w:tcW w:w="1348" w:type="dxa"/>
          </w:tcPr>
          <w:p w14:paraId="462408E4" w14:textId="344655C5"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 xml:space="preserve">Отчетна стойност за плановия период </w:t>
            </w:r>
            <w:r w:rsidRPr="002147D3">
              <w:rPr>
                <w:rFonts w:ascii="Times New Roman" w:hAnsi="Times New Roman" w:cs="Times New Roman"/>
                <w:b/>
                <w:bCs/>
                <w:lang w:val="en-US"/>
              </w:rPr>
              <w:t>(202</w:t>
            </w:r>
            <w:r w:rsidR="00432C3F" w:rsidRPr="002147D3">
              <w:rPr>
                <w:rFonts w:ascii="Times New Roman" w:hAnsi="Times New Roman" w:cs="Times New Roman"/>
                <w:b/>
                <w:bCs/>
              </w:rPr>
              <w:t>4</w:t>
            </w:r>
            <w:r w:rsidRPr="002147D3">
              <w:rPr>
                <w:rFonts w:ascii="Times New Roman" w:hAnsi="Times New Roman" w:cs="Times New Roman"/>
                <w:b/>
                <w:bCs/>
                <w:lang w:val="en-US"/>
              </w:rPr>
              <w:t xml:space="preserve"> – 202</w:t>
            </w:r>
            <w:r w:rsidR="00432C3F" w:rsidRPr="002147D3">
              <w:rPr>
                <w:rFonts w:ascii="Times New Roman" w:hAnsi="Times New Roman" w:cs="Times New Roman"/>
                <w:b/>
                <w:bCs/>
              </w:rPr>
              <w:t>9</w:t>
            </w:r>
            <w:r w:rsidRPr="002147D3">
              <w:rPr>
                <w:rFonts w:ascii="Times New Roman" w:hAnsi="Times New Roman" w:cs="Times New Roman"/>
                <w:b/>
                <w:bCs/>
                <w:lang w:val="en-US"/>
              </w:rPr>
              <w:t xml:space="preserve"> </w:t>
            </w:r>
            <w:r w:rsidRPr="002147D3">
              <w:rPr>
                <w:rFonts w:ascii="Times New Roman" w:hAnsi="Times New Roman" w:cs="Times New Roman"/>
                <w:b/>
                <w:bCs/>
              </w:rPr>
              <w:t>г.</w:t>
            </w:r>
            <w:r w:rsidRPr="002147D3">
              <w:rPr>
                <w:rFonts w:ascii="Times New Roman" w:hAnsi="Times New Roman" w:cs="Times New Roman"/>
                <w:b/>
                <w:bCs/>
                <w:lang w:val="en-US"/>
              </w:rPr>
              <w:t>)</w:t>
            </w:r>
            <w:r w:rsidRPr="002147D3">
              <w:rPr>
                <w:rFonts w:ascii="Times New Roman" w:hAnsi="Times New Roman" w:cs="Times New Roman"/>
                <w:b/>
                <w:bCs/>
              </w:rPr>
              <w:t xml:space="preserve"> </w:t>
            </w:r>
          </w:p>
        </w:tc>
        <w:tc>
          <w:tcPr>
            <w:tcW w:w="1712" w:type="dxa"/>
          </w:tcPr>
          <w:p w14:paraId="6F75F5A8" w14:textId="0A0251C9"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Източник на данни</w:t>
            </w:r>
          </w:p>
        </w:tc>
        <w:tc>
          <w:tcPr>
            <w:tcW w:w="1170" w:type="dxa"/>
          </w:tcPr>
          <w:p w14:paraId="1B5E1E47" w14:textId="29EF530D"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Периодичност на отчитане</w:t>
            </w:r>
          </w:p>
        </w:tc>
        <w:tc>
          <w:tcPr>
            <w:tcW w:w="1507" w:type="dxa"/>
          </w:tcPr>
          <w:p w14:paraId="457D073C" w14:textId="77777777" w:rsidR="00D533D2"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Анализ</w:t>
            </w:r>
          </w:p>
          <w:p w14:paraId="4BE64319" w14:textId="77777777" w:rsidR="007125D3"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lang w:val="en-US"/>
              </w:rPr>
              <w:t>(</w:t>
            </w:r>
            <w:r w:rsidRPr="002147D3">
              <w:rPr>
                <w:rFonts w:ascii="Times New Roman" w:hAnsi="Times New Roman" w:cs="Times New Roman"/>
                <w:b/>
                <w:bCs/>
              </w:rPr>
              <w:t>причини за неизпълне</w:t>
            </w:r>
          </w:p>
          <w:p w14:paraId="7A558F4E" w14:textId="7EE9015D" w:rsidR="007125D3" w:rsidRPr="002147D3" w:rsidRDefault="00D533D2" w:rsidP="00D533D2">
            <w:pPr>
              <w:pStyle w:val="a8"/>
              <w:spacing w:line="276" w:lineRule="auto"/>
              <w:ind w:left="0"/>
              <w:jc w:val="center"/>
              <w:rPr>
                <w:rFonts w:ascii="Times New Roman" w:hAnsi="Times New Roman" w:cs="Times New Roman"/>
                <w:b/>
                <w:bCs/>
              </w:rPr>
            </w:pPr>
            <w:r w:rsidRPr="002147D3">
              <w:rPr>
                <w:rFonts w:ascii="Times New Roman" w:hAnsi="Times New Roman" w:cs="Times New Roman"/>
                <w:b/>
                <w:bCs/>
              </w:rPr>
              <w:t>ние/ преиз</w:t>
            </w:r>
          </w:p>
          <w:p w14:paraId="04BC412B" w14:textId="3C9D51BD" w:rsidR="00D533D2" w:rsidRPr="002147D3" w:rsidRDefault="00D533D2" w:rsidP="00D533D2">
            <w:pPr>
              <w:pStyle w:val="a8"/>
              <w:spacing w:line="276" w:lineRule="auto"/>
              <w:ind w:left="0"/>
              <w:jc w:val="center"/>
              <w:rPr>
                <w:rFonts w:ascii="Times New Roman" w:hAnsi="Times New Roman" w:cs="Times New Roman"/>
                <w:b/>
                <w:bCs/>
                <w:lang w:val="en-US"/>
              </w:rPr>
            </w:pPr>
            <w:r w:rsidRPr="002147D3">
              <w:rPr>
                <w:rFonts w:ascii="Times New Roman" w:hAnsi="Times New Roman" w:cs="Times New Roman"/>
                <w:b/>
                <w:bCs/>
              </w:rPr>
              <w:t>пълнение</w:t>
            </w:r>
            <w:r w:rsidRPr="002147D3">
              <w:rPr>
                <w:rFonts w:ascii="Times New Roman" w:hAnsi="Times New Roman" w:cs="Times New Roman"/>
                <w:b/>
                <w:bCs/>
                <w:lang w:val="en-US"/>
              </w:rPr>
              <w:t>)</w:t>
            </w:r>
          </w:p>
        </w:tc>
      </w:tr>
      <w:tr w:rsidR="00D533D2" w:rsidRPr="002147D3" w14:paraId="7DC5C016" w14:textId="77777777" w:rsidTr="002147D3">
        <w:tc>
          <w:tcPr>
            <w:tcW w:w="459" w:type="dxa"/>
          </w:tcPr>
          <w:p w14:paraId="7CA51B5C" w14:textId="5585984A" w:rsidR="00D533D2" w:rsidRPr="002147D3" w:rsidRDefault="00155877"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1</w:t>
            </w:r>
          </w:p>
        </w:tc>
        <w:tc>
          <w:tcPr>
            <w:tcW w:w="1876" w:type="dxa"/>
          </w:tcPr>
          <w:p w14:paraId="6517A07D" w14:textId="56089B85"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Обследване за енергийна ефективност на сгради, подлежащи на саниране</w:t>
            </w:r>
          </w:p>
        </w:tc>
        <w:tc>
          <w:tcPr>
            <w:tcW w:w="990" w:type="dxa"/>
          </w:tcPr>
          <w:p w14:paraId="5674D637" w14:textId="00230070"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5B4AF104" w14:textId="77777777" w:rsidR="00D533D2" w:rsidRPr="002147D3" w:rsidRDefault="00D533D2" w:rsidP="002B0917">
            <w:pPr>
              <w:pStyle w:val="a8"/>
              <w:spacing w:line="276" w:lineRule="auto"/>
              <w:ind w:left="0"/>
              <w:jc w:val="both"/>
              <w:rPr>
                <w:rFonts w:ascii="Times New Roman" w:hAnsi="Times New Roman" w:cs="Times New Roman"/>
              </w:rPr>
            </w:pPr>
          </w:p>
        </w:tc>
        <w:tc>
          <w:tcPr>
            <w:tcW w:w="1712" w:type="dxa"/>
          </w:tcPr>
          <w:p w14:paraId="650D1C04" w14:textId="1282142B"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42F89F11" w14:textId="18615D91"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56FB324E" w14:textId="77777777" w:rsidR="00D533D2" w:rsidRPr="002147D3" w:rsidRDefault="00D533D2" w:rsidP="002B0917">
            <w:pPr>
              <w:pStyle w:val="a8"/>
              <w:spacing w:line="276" w:lineRule="auto"/>
              <w:ind w:left="0"/>
              <w:jc w:val="both"/>
              <w:rPr>
                <w:rFonts w:ascii="Times New Roman" w:hAnsi="Times New Roman" w:cs="Times New Roman"/>
              </w:rPr>
            </w:pPr>
          </w:p>
        </w:tc>
      </w:tr>
      <w:tr w:rsidR="00D533D2" w:rsidRPr="002147D3" w14:paraId="0AD386BD" w14:textId="77777777" w:rsidTr="002147D3">
        <w:tc>
          <w:tcPr>
            <w:tcW w:w="459" w:type="dxa"/>
          </w:tcPr>
          <w:p w14:paraId="2666FF75" w14:textId="013026A1" w:rsidR="00D533D2" w:rsidRPr="002147D3" w:rsidRDefault="00155877"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2</w:t>
            </w:r>
          </w:p>
        </w:tc>
        <w:tc>
          <w:tcPr>
            <w:tcW w:w="1876" w:type="dxa"/>
          </w:tcPr>
          <w:p w14:paraId="586301E5" w14:textId="740B86DE"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Обследвания за енергийна ефективност на системи за улично осветление</w:t>
            </w:r>
          </w:p>
        </w:tc>
        <w:tc>
          <w:tcPr>
            <w:tcW w:w="990" w:type="dxa"/>
          </w:tcPr>
          <w:p w14:paraId="694C9896" w14:textId="310A9B8E"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3A86AFFF" w14:textId="77777777" w:rsidR="00D533D2" w:rsidRPr="002147D3" w:rsidRDefault="00D533D2" w:rsidP="002B0917">
            <w:pPr>
              <w:pStyle w:val="a8"/>
              <w:spacing w:line="276" w:lineRule="auto"/>
              <w:ind w:left="0"/>
              <w:jc w:val="both"/>
              <w:rPr>
                <w:rFonts w:ascii="Times New Roman" w:hAnsi="Times New Roman" w:cs="Times New Roman"/>
              </w:rPr>
            </w:pPr>
          </w:p>
        </w:tc>
        <w:tc>
          <w:tcPr>
            <w:tcW w:w="1712" w:type="dxa"/>
          </w:tcPr>
          <w:p w14:paraId="5C1AACFE" w14:textId="3F7163B1"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066B6092" w14:textId="76C00C15"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606481C7" w14:textId="77777777" w:rsidR="00D533D2" w:rsidRPr="002147D3" w:rsidRDefault="00D533D2" w:rsidP="002B0917">
            <w:pPr>
              <w:pStyle w:val="a8"/>
              <w:spacing w:line="276" w:lineRule="auto"/>
              <w:ind w:left="0"/>
              <w:jc w:val="both"/>
              <w:rPr>
                <w:rFonts w:ascii="Times New Roman" w:hAnsi="Times New Roman" w:cs="Times New Roman"/>
              </w:rPr>
            </w:pPr>
          </w:p>
        </w:tc>
      </w:tr>
      <w:tr w:rsidR="00D533D2" w:rsidRPr="002147D3" w14:paraId="4069FBED" w14:textId="77777777" w:rsidTr="002147D3">
        <w:tc>
          <w:tcPr>
            <w:tcW w:w="459" w:type="dxa"/>
          </w:tcPr>
          <w:p w14:paraId="6FE4B329" w14:textId="2F469680" w:rsidR="00D533D2" w:rsidRPr="002147D3" w:rsidRDefault="00155877"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3</w:t>
            </w:r>
          </w:p>
        </w:tc>
        <w:tc>
          <w:tcPr>
            <w:tcW w:w="1876" w:type="dxa"/>
          </w:tcPr>
          <w:p w14:paraId="33BA1612" w14:textId="2A9ADE9D"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Проверки за енергийна ефективност на отоплителни инсталации с водогрейни котли</w:t>
            </w:r>
          </w:p>
        </w:tc>
        <w:tc>
          <w:tcPr>
            <w:tcW w:w="990" w:type="dxa"/>
          </w:tcPr>
          <w:p w14:paraId="04ED72DB" w14:textId="2E66B958"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245BE585" w14:textId="77777777" w:rsidR="00D533D2" w:rsidRPr="002147D3" w:rsidRDefault="00D533D2" w:rsidP="002B0917">
            <w:pPr>
              <w:pStyle w:val="a8"/>
              <w:spacing w:line="276" w:lineRule="auto"/>
              <w:ind w:left="0"/>
              <w:jc w:val="both"/>
              <w:rPr>
                <w:rFonts w:ascii="Times New Roman" w:hAnsi="Times New Roman" w:cs="Times New Roman"/>
              </w:rPr>
            </w:pPr>
          </w:p>
        </w:tc>
        <w:tc>
          <w:tcPr>
            <w:tcW w:w="1712" w:type="dxa"/>
          </w:tcPr>
          <w:p w14:paraId="7480EE5D" w14:textId="1D8A0AA7"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114557D4" w14:textId="37F06C28" w:rsidR="00D533D2"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2C47252D" w14:textId="77777777" w:rsidR="00D533D2" w:rsidRPr="002147D3" w:rsidRDefault="00D533D2" w:rsidP="002B0917">
            <w:pPr>
              <w:pStyle w:val="a8"/>
              <w:spacing w:line="276" w:lineRule="auto"/>
              <w:ind w:left="0"/>
              <w:jc w:val="both"/>
              <w:rPr>
                <w:rFonts w:ascii="Times New Roman" w:hAnsi="Times New Roman" w:cs="Times New Roman"/>
              </w:rPr>
            </w:pPr>
          </w:p>
        </w:tc>
      </w:tr>
      <w:tr w:rsidR="00D533D2" w:rsidRPr="002147D3" w14:paraId="1888C9CE" w14:textId="77777777" w:rsidTr="002147D3">
        <w:tc>
          <w:tcPr>
            <w:tcW w:w="459" w:type="dxa"/>
          </w:tcPr>
          <w:p w14:paraId="3CF27F00" w14:textId="42088631" w:rsidR="00D533D2" w:rsidRPr="002147D3" w:rsidRDefault="00155877"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4</w:t>
            </w:r>
          </w:p>
        </w:tc>
        <w:tc>
          <w:tcPr>
            <w:tcW w:w="1876" w:type="dxa"/>
          </w:tcPr>
          <w:p w14:paraId="3DFEFCEA" w14:textId="2BAFF25B" w:rsidR="00D533D2" w:rsidRPr="002147D3" w:rsidRDefault="00155877" w:rsidP="00230454">
            <w:pPr>
              <w:pStyle w:val="a8"/>
              <w:spacing w:line="276" w:lineRule="auto"/>
              <w:ind w:left="0"/>
              <w:rPr>
                <w:rFonts w:ascii="Times New Roman" w:hAnsi="Times New Roman" w:cs="Times New Roman"/>
              </w:rPr>
            </w:pPr>
            <w:r w:rsidRPr="002147D3">
              <w:rPr>
                <w:rFonts w:ascii="Times New Roman" w:hAnsi="Times New Roman" w:cs="Times New Roman"/>
              </w:rPr>
              <w:t>Последващи и</w:t>
            </w:r>
            <w:r w:rsidR="00230454">
              <w:rPr>
                <w:rFonts w:ascii="Times New Roman" w:hAnsi="Times New Roman" w:cs="Times New Roman"/>
              </w:rPr>
              <w:t xml:space="preserve"> </w:t>
            </w:r>
            <w:r w:rsidRPr="002147D3">
              <w:rPr>
                <w:rFonts w:ascii="Times New Roman" w:hAnsi="Times New Roman" w:cs="Times New Roman"/>
              </w:rPr>
              <w:t>обследвания за енергийн</w:t>
            </w:r>
            <w:r w:rsidR="00230454">
              <w:rPr>
                <w:rFonts w:ascii="Times New Roman" w:hAnsi="Times New Roman" w:cs="Times New Roman"/>
              </w:rPr>
              <w:t>а</w:t>
            </w:r>
            <w:r w:rsidRPr="002147D3">
              <w:rPr>
                <w:rFonts w:ascii="Times New Roman" w:hAnsi="Times New Roman" w:cs="Times New Roman"/>
              </w:rPr>
              <w:t xml:space="preserve"> ефективност на сгради </w:t>
            </w:r>
            <w:r w:rsidR="005D5EF3" w:rsidRPr="002147D3">
              <w:rPr>
                <w:rFonts w:ascii="Times New Roman" w:hAnsi="Times New Roman" w:cs="Times New Roman"/>
                <w:lang w:val="en-US"/>
              </w:rPr>
              <w:t>(</w:t>
            </w:r>
            <w:r w:rsidR="005D5EF3" w:rsidRPr="002147D3">
              <w:rPr>
                <w:rFonts w:ascii="Times New Roman" w:hAnsi="Times New Roman" w:cs="Times New Roman"/>
              </w:rPr>
              <w:t>след изпълнение на енергоспестяващи мерки</w:t>
            </w:r>
            <w:r w:rsidR="005D5EF3" w:rsidRPr="002147D3">
              <w:rPr>
                <w:rFonts w:ascii="Times New Roman" w:hAnsi="Times New Roman" w:cs="Times New Roman"/>
                <w:lang w:val="en-US"/>
              </w:rPr>
              <w:t>)</w:t>
            </w:r>
            <w:r w:rsidR="005D5EF3" w:rsidRPr="002147D3">
              <w:rPr>
                <w:rFonts w:ascii="Times New Roman" w:hAnsi="Times New Roman" w:cs="Times New Roman"/>
              </w:rPr>
              <w:t xml:space="preserve"> с цел доказване на енергийни спестявания</w:t>
            </w:r>
            <w:r w:rsidR="002147D3">
              <w:rPr>
                <w:rFonts w:ascii="Times New Roman" w:hAnsi="Times New Roman" w:cs="Times New Roman"/>
              </w:rPr>
              <w:t xml:space="preserve"> и </w:t>
            </w:r>
            <w:r w:rsidR="002147D3">
              <w:rPr>
                <w:rFonts w:ascii="Times New Roman" w:hAnsi="Times New Roman" w:cs="Times New Roman"/>
              </w:rPr>
              <w:lastRenderedPageBreak/>
              <w:t>издаване на актуални сертификати за енергийни характеристики</w:t>
            </w:r>
          </w:p>
        </w:tc>
        <w:tc>
          <w:tcPr>
            <w:tcW w:w="990" w:type="dxa"/>
          </w:tcPr>
          <w:p w14:paraId="7A3975A5" w14:textId="0886782C" w:rsidR="00D533D2"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lastRenderedPageBreak/>
              <w:t>брой</w:t>
            </w:r>
          </w:p>
        </w:tc>
        <w:tc>
          <w:tcPr>
            <w:tcW w:w="1348" w:type="dxa"/>
          </w:tcPr>
          <w:p w14:paraId="09633694" w14:textId="77777777" w:rsidR="00D533D2" w:rsidRPr="002147D3" w:rsidRDefault="00D533D2" w:rsidP="002B0917">
            <w:pPr>
              <w:pStyle w:val="a8"/>
              <w:spacing w:line="276" w:lineRule="auto"/>
              <w:ind w:left="0"/>
              <w:jc w:val="both"/>
              <w:rPr>
                <w:rFonts w:ascii="Times New Roman" w:hAnsi="Times New Roman" w:cs="Times New Roman"/>
              </w:rPr>
            </w:pPr>
          </w:p>
        </w:tc>
        <w:tc>
          <w:tcPr>
            <w:tcW w:w="1712" w:type="dxa"/>
          </w:tcPr>
          <w:p w14:paraId="3E317427" w14:textId="58B92E23"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0A41D257" w14:textId="7F15A9EC" w:rsidR="00D533D2"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1A2F02BD" w14:textId="77777777" w:rsidR="00D533D2" w:rsidRPr="002147D3" w:rsidRDefault="00D533D2" w:rsidP="002B0917">
            <w:pPr>
              <w:pStyle w:val="a8"/>
              <w:spacing w:line="276" w:lineRule="auto"/>
              <w:ind w:left="0"/>
              <w:jc w:val="both"/>
              <w:rPr>
                <w:rFonts w:ascii="Times New Roman" w:hAnsi="Times New Roman" w:cs="Times New Roman"/>
              </w:rPr>
            </w:pPr>
          </w:p>
        </w:tc>
      </w:tr>
      <w:tr w:rsidR="00D533D2" w:rsidRPr="002147D3" w14:paraId="0E29AE1A" w14:textId="77777777" w:rsidTr="002147D3">
        <w:tc>
          <w:tcPr>
            <w:tcW w:w="459" w:type="dxa"/>
          </w:tcPr>
          <w:p w14:paraId="52B29FB4" w14:textId="5C10D509" w:rsidR="00D533D2" w:rsidRPr="002147D3" w:rsidRDefault="005D5EF3"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lastRenderedPageBreak/>
              <w:t>5</w:t>
            </w:r>
          </w:p>
        </w:tc>
        <w:tc>
          <w:tcPr>
            <w:tcW w:w="1876" w:type="dxa"/>
          </w:tcPr>
          <w:p w14:paraId="29A59B40" w14:textId="7EAB2D30" w:rsidR="00D533D2"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Инвестиционно проектиране за енергийно саниране на сгради</w:t>
            </w:r>
          </w:p>
        </w:tc>
        <w:tc>
          <w:tcPr>
            <w:tcW w:w="990" w:type="dxa"/>
          </w:tcPr>
          <w:p w14:paraId="5141BE71" w14:textId="4ABE2521" w:rsidR="00D533D2"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6233C6DF" w14:textId="77777777" w:rsidR="00D533D2" w:rsidRPr="002147D3" w:rsidRDefault="00D533D2" w:rsidP="002B0917">
            <w:pPr>
              <w:pStyle w:val="a8"/>
              <w:spacing w:line="276" w:lineRule="auto"/>
              <w:ind w:left="0"/>
              <w:jc w:val="both"/>
              <w:rPr>
                <w:rFonts w:ascii="Times New Roman" w:hAnsi="Times New Roman" w:cs="Times New Roman"/>
              </w:rPr>
            </w:pPr>
          </w:p>
        </w:tc>
        <w:tc>
          <w:tcPr>
            <w:tcW w:w="1712" w:type="dxa"/>
          </w:tcPr>
          <w:p w14:paraId="77614056" w14:textId="532BDD50"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68EE0F96" w14:textId="7D24BD63" w:rsidR="00D533D2"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0FD8E083" w14:textId="77777777" w:rsidR="00D533D2" w:rsidRPr="002147D3" w:rsidRDefault="00D533D2" w:rsidP="002B0917">
            <w:pPr>
              <w:pStyle w:val="a8"/>
              <w:spacing w:line="276" w:lineRule="auto"/>
              <w:ind w:left="0"/>
              <w:jc w:val="both"/>
              <w:rPr>
                <w:rFonts w:ascii="Times New Roman" w:hAnsi="Times New Roman" w:cs="Times New Roman"/>
              </w:rPr>
            </w:pPr>
          </w:p>
        </w:tc>
      </w:tr>
      <w:tr w:rsidR="00D533D2" w:rsidRPr="002147D3" w14:paraId="2F3580EB" w14:textId="77777777" w:rsidTr="002147D3">
        <w:tc>
          <w:tcPr>
            <w:tcW w:w="459" w:type="dxa"/>
          </w:tcPr>
          <w:p w14:paraId="7008CADF" w14:textId="2F9F412D" w:rsidR="00D533D2" w:rsidRPr="002147D3" w:rsidRDefault="005D5EF3"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6</w:t>
            </w:r>
          </w:p>
        </w:tc>
        <w:tc>
          <w:tcPr>
            <w:tcW w:w="1876" w:type="dxa"/>
          </w:tcPr>
          <w:p w14:paraId="1C5BCC64" w14:textId="5F1E9EB7" w:rsidR="00D533D2"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Инвестиционно проектиране за повишаване на енергийната ефективност на системи за улично осветление и парково осветление</w:t>
            </w:r>
          </w:p>
        </w:tc>
        <w:tc>
          <w:tcPr>
            <w:tcW w:w="990" w:type="dxa"/>
          </w:tcPr>
          <w:p w14:paraId="08BCEA14" w14:textId="64F1EFB2" w:rsidR="00D533D2"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526CBB42" w14:textId="77777777" w:rsidR="00D533D2" w:rsidRPr="002147D3" w:rsidRDefault="00D533D2" w:rsidP="002B0917">
            <w:pPr>
              <w:pStyle w:val="a8"/>
              <w:spacing w:line="276" w:lineRule="auto"/>
              <w:ind w:left="0"/>
              <w:jc w:val="both"/>
              <w:rPr>
                <w:rFonts w:ascii="Times New Roman" w:hAnsi="Times New Roman" w:cs="Times New Roman"/>
              </w:rPr>
            </w:pPr>
          </w:p>
        </w:tc>
        <w:tc>
          <w:tcPr>
            <w:tcW w:w="1712" w:type="dxa"/>
          </w:tcPr>
          <w:p w14:paraId="3058C372" w14:textId="4A7E990C" w:rsidR="00D533D2" w:rsidRPr="002147D3" w:rsidRDefault="00155877"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584EB88A" w14:textId="77C9A4A5" w:rsidR="00D533D2"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5F0A74F3" w14:textId="77777777" w:rsidR="00D533D2" w:rsidRPr="002147D3" w:rsidRDefault="00D533D2" w:rsidP="002B0917">
            <w:pPr>
              <w:pStyle w:val="a8"/>
              <w:spacing w:line="276" w:lineRule="auto"/>
              <w:ind w:left="0"/>
              <w:jc w:val="both"/>
              <w:rPr>
                <w:rFonts w:ascii="Times New Roman" w:hAnsi="Times New Roman" w:cs="Times New Roman"/>
              </w:rPr>
            </w:pPr>
          </w:p>
        </w:tc>
      </w:tr>
      <w:tr w:rsidR="00155877" w:rsidRPr="002147D3" w14:paraId="3FAE421C" w14:textId="77777777" w:rsidTr="002147D3">
        <w:tc>
          <w:tcPr>
            <w:tcW w:w="459" w:type="dxa"/>
          </w:tcPr>
          <w:p w14:paraId="0C1209D9" w14:textId="0B94302C" w:rsidR="00155877" w:rsidRPr="002147D3" w:rsidRDefault="005D5EF3"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7</w:t>
            </w:r>
          </w:p>
        </w:tc>
        <w:tc>
          <w:tcPr>
            <w:tcW w:w="1876" w:type="dxa"/>
          </w:tcPr>
          <w:p w14:paraId="2B10876D" w14:textId="53B7FECF" w:rsidR="00155877"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Проекти за енергийно саниране на сгради</w:t>
            </w:r>
          </w:p>
        </w:tc>
        <w:tc>
          <w:tcPr>
            <w:tcW w:w="990" w:type="dxa"/>
          </w:tcPr>
          <w:p w14:paraId="34281FEA" w14:textId="30856B30" w:rsidR="00155877"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025D1A25" w14:textId="77777777" w:rsidR="00155877" w:rsidRPr="002147D3" w:rsidRDefault="00155877" w:rsidP="002B0917">
            <w:pPr>
              <w:pStyle w:val="a8"/>
              <w:spacing w:line="276" w:lineRule="auto"/>
              <w:ind w:left="0"/>
              <w:jc w:val="both"/>
              <w:rPr>
                <w:rFonts w:ascii="Times New Roman" w:hAnsi="Times New Roman" w:cs="Times New Roman"/>
              </w:rPr>
            </w:pPr>
          </w:p>
        </w:tc>
        <w:tc>
          <w:tcPr>
            <w:tcW w:w="1712" w:type="dxa"/>
          </w:tcPr>
          <w:p w14:paraId="48C0B184" w14:textId="4497A459" w:rsidR="00155877"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2366F803" w14:textId="5D7D6828" w:rsidR="00155877"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40455A84" w14:textId="77777777" w:rsidR="00155877" w:rsidRPr="002147D3" w:rsidRDefault="00155877" w:rsidP="002B0917">
            <w:pPr>
              <w:pStyle w:val="a8"/>
              <w:spacing w:line="276" w:lineRule="auto"/>
              <w:ind w:left="0"/>
              <w:jc w:val="both"/>
              <w:rPr>
                <w:rFonts w:ascii="Times New Roman" w:hAnsi="Times New Roman" w:cs="Times New Roman"/>
              </w:rPr>
            </w:pPr>
          </w:p>
        </w:tc>
      </w:tr>
      <w:tr w:rsidR="00155877" w:rsidRPr="002147D3" w14:paraId="75140F7C" w14:textId="77777777" w:rsidTr="002147D3">
        <w:tc>
          <w:tcPr>
            <w:tcW w:w="459" w:type="dxa"/>
          </w:tcPr>
          <w:p w14:paraId="1E859633" w14:textId="4F08ACC6" w:rsidR="00155877" w:rsidRPr="002147D3" w:rsidRDefault="005D5EF3"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8</w:t>
            </w:r>
          </w:p>
        </w:tc>
        <w:tc>
          <w:tcPr>
            <w:tcW w:w="1876" w:type="dxa"/>
          </w:tcPr>
          <w:p w14:paraId="05DFDE53" w14:textId="5FD362CD" w:rsidR="00155877"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 xml:space="preserve">Проекти за повишаване на енергийната ефективност на системи за улично осветление </w:t>
            </w:r>
          </w:p>
        </w:tc>
        <w:tc>
          <w:tcPr>
            <w:tcW w:w="990" w:type="dxa"/>
          </w:tcPr>
          <w:p w14:paraId="7860C7AD" w14:textId="5533B878" w:rsidR="00155877" w:rsidRPr="002147D3" w:rsidRDefault="005D5EF3"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33D93A86" w14:textId="77777777" w:rsidR="00155877" w:rsidRPr="002147D3" w:rsidRDefault="00155877" w:rsidP="002B0917">
            <w:pPr>
              <w:pStyle w:val="a8"/>
              <w:spacing w:line="276" w:lineRule="auto"/>
              <w:ind w:left="0"/>
              <w:jc w:val="both"/>
              <w:rPr>
                <w:rFonts w:ascii="Times New Roman" w:hAnsi="Times New Roman" w:cs="Times New Roman"/>
              </w:rPr>
            </w:pPr>
          </w:p>
        </w:tc>
        <w:tc>
          <w:tcPr>
            <w:tcW w:w="1712" w:type="dxa"/>
          </w:tcPr>
          <w:p w14:paraId="2FA6F821" w14:textId="0888BA22" w:rsidR="00155877"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3389CE79" w14:textId="2A7985FD" w:rsidR="00155877"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48C2D28C" w14:textId="77777777" w:rsidR="00155877" w:rsidRPr="002147D3" w:rsidRDefault="00155877" w:rsidP="002B0917">
            <w:pPr>
              <w:pStyle w:val="a8"/>
              <w:spacing w:line="276" w:lineRule="auto"/>
              <w:ind w:left="0"/>
              <w:jc w:val="both"/>
              <w:rPr>
                <w:rFonts w:ascii="Times New Roman" w:hAnsi="Times New Roman" w:cs="Times New Roman"/>
              </w:rPr>
            </w:pPr>
          </w:p>
        </w:tc>
      </w:tr>
      <w:tr w:rsidR="00155877" w:rsidRPr="002147D3" w14:paraId="2809557E" w14:textId="77777777" w:rsidTr="002147D3">
        <w:tc>
          <w:tcPr>
            <w:tcW w:w="459" w:type="dxa"/>
          </w:tcPr>
          <w:p w14:paraId="57339ADF" w14:textId="79FC093E" w:rsidR="00155877" w:rsidRPr="002147D3" w:rsidRDefault="001453CB" w:rsidP="002B0917">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9.</w:t>
            </w:r>
          </w:p>
        </w:tc>
        <w:tc>
          <w:tcPr>
            <w:tcW w:w="1876" w:type="dxa"/>
          </w:tcPr>
          <w:p w14:paraId="71C947EF" w14:textId="5FEAF8E0" w:rsidR="00155877" w:rsidRPr="002147D3" w:rsidRDefault="001453CB" w:rsidP="00230454">
            <w:pPr>
              <w:pStyle w:val="a8"/>
              <w:spacing w:line="276" w:lineRule="auto"/>
              <w:ind w:left="0"/>
              <w:rPr>
                <w:rFonts w:ascii="Times New Roman" w:hAnsi="Times New Roman" w:cs="Times New Roman"/>
              </w:rPr>
            </w:pPr>
            <w:r w:rsidRPr="002147D3">
              <w:rPr>
                <w:rFonts w:ascii="Times New Roman" w:hAnsi="Times New Roman" w:cs="Times New Roman"/>
              </w:rPr>
              <w:t>Годишна икономия на крайна/ потребна енергия в общински сгради</w:t>
            </w:r>
          </w:p>
        </w:tc>
        <w:tc>
          <w:tcPr>
            <w:tcW w:w="990" w:type="dxa"/>
          </w:tcPr>
          <w:p w14:paraId="51D97D61" w14:textId="05AFE032" w:rsidR="00155877" w:rsidRPr="002147D3" w:rsidRDefault="001453CB" w:rsidP="00230454">
            <w:pPr>
              <w:pStyle w:val="a8"/>
              <w:spacing w:line="276" w:lineRule="auto"/>
              <w:ind w:left="0"/>
              <w:rPr>
                <w:rFonts w:ascii="Times New Roman" w:hAnsi="Times New Roman" w:cs="Times New Roman"/>
                <w:lang w:val="en-US"/>
              </w:rPr>
            </w:pPr>
            <w:r w:rsidRPr="002147D3">
              <w:rPr>
                <w:rFonts w:ascii="Times New Roman" w:hAnsi="Times New Roman" w:cs="Times New Roman"/>
                <w:lang w:val="en-US"/>
              </w:rPr>
              <w:t>kWh/y</w:t>
            </w:r>
          </w:p>
        </w:tc>
        <w:tc>
          <w:tcPr>
            <w:tcW w:w="1348" w:type="dxa"/>
          </w:tcPr>
          <w:p w14:paraId="1FABDF43" w14:textId="77777777" w:rsidR="00155877" w:rsidRPr="002147D3" w:rsidRDefault="00155877" w:rsidP="002B0917">
            <w:pPr>
              <w:pStyle w:val="a8"/>
              <w:spacing w:line="276" w:lineRule="auto"/>
              <w:ind w:left="0"/>
              <w:jc w:val="both"/>
              <w:rPr>
                <w:rFonts w:ascii="Times New Roman" w:hAnsi="Times New Roman" w:cs="Times New Roman"/>
              </w:rPr>
            </w:pPr>
          </w:p>
        </w:tc>
        <w:tc>
          <w:tcPr>
            <w:tcW w:w="1712" w:type="dxa"/>
          </w:tcPr>
          <w:p w14:paraId="1FA0CBD5" w14:textId="0F751C41" w:rsidR="00155877" w:rsidRPr="002147D3" w:rsidRDefault="001453CB"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76B87095" w14:textId="37D33D51" w:rsidR="00155877" w:rsidRPr="002147D3" w:rsidRDefault="005D5EF3" w:rsidP="002B0917">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1CC40BE7" w14:textId="77777777" w:rsidR="00155877" w:rsidRPr="002147D3" w:rsidRDefault="00155877" w:rsidP="002B0917">
            <w:pPr>
              <w:pStyle w:val="a8"/>
              <w:spacing w:line="276" w:lineRule="auto"/>
              <w:ind w:left="0"/>
              <w:jc w:val="both"/>
              <w:rPr>
                <w:rFonts w:ascii="Times New Roman" w:hAnsi="Times New Roman" w:cs="Times New Roman"/>
              </w:rPr>
            </w:pPr>
          </w:p>
        </w:tc>
      </w:tr>
      <w:tr w:rsidR="001453CB" w:rsidRPr="002147D3" w14:paraId="45B41BA4" w14:textId="77777777" w:rsidTr="002147D3">
        <w:tc>
          <w:tcPr>
            <w:tcW w:w="459" w:type="dxa"/>
          </w:tcPr>
          <w:p w14:paraId="70E5FBA7" w14:textId="7E4FC6AB" w:rsidR="001453CB" w:rsidRPr="002147D3" w:rsidRDefault="001453CB" w:rsidP="001453CB">
            <w:pPr>
              <w:pStyle w:val="a8"/>
              <w:spacing w:line="276" w:lineRule="auto"/>
              <w:ind w:left="0"/>
              <w:jc w:val="both"/>
              <w:rPr>
                <w:rFonts w:ascii="Times New Roman" w:hAnsi="Times New Roman" w:cs="Times New Roman"/>
                <w:b/>
                <w:bCs/>
                <w:lang w:val="en-US"/>
              </w:rPr>
            </w:pPr>
            <w:r w:rsidRPr="002147D3">
              <w:rPr>
                <w:rFonts w:ascii="Times New Roman" w:hAnsi="Times New Roman" w:cs="Times New Roman"/>
                <w:b/>
                <w:bCs/>
                <w:lang w:val="en-US"/>
              </w:rPr>
              <w:t>10</w:t>
            </w:r>
          </w:p>
        </w:tc>
        <w:tc>
          <w:tcPr>
            <w:tcW w:w="1876" w:type="dxa"/>
          </w:tcPr>
          <w:p w14:paraId="41F4253D" w14:textId="5A08780E" w:rsidR="001453CB" w:rsidRPr="002147D3" w:rsidRDefault="001453CB" w:rsidP="00230454">
            <w:pPr>
              <w:pStyle w:val="a8"/>
              <w:spacing w:line="276" w:lineRule="auto"/>
              <w:ind w:left="0"/>
              <w:rPr>
                <w:rFonts w:ascii="Times New Roman" w:hAnsi="Times New Roman" w:cs="Times New Roman"/>
              </w:rPr>
            </w:pPr>
            <w:r w:rsidRPr="002147D3">
              <w:rPr>
                <w:rFonts w:ascii="Times New Roman" w:hAnsi="Times New Roman" w:cs="Times New Roman"/>
              </w:rPr>
              <w:t>Годишна икономия на първична енергия в общински сгради</w:t>
            </w:r>
          </w:p>
        </w:tc>
        <w:tc>
          <w:tcPr>
            <w:tcW w:w="990" w:type="dxa"/>
          </w:tcPr>
          <w:p w14:paraId="4E455A78" w14:textId="06B308B5" w:rsidR="001453CB" w:rsidRPr="002147D3" w:rsidRDefault="001453CB" w:rsidP="00230454">
            <w:pPr>
              <w:pStyle w:val="a8"/>
              <w:spacing w:line="276" w:lineRule="auto"/>
              <w:ind w:left="0"/>
              <w:rPr>
                <w:rFonts w:ascii="Times New Roman" w:hAnsi="Times New Roman" w:cs="Times New Roman"/>
              </w:rPr>
            </w:pPr>
            <w:r w:rsidRPr="002147D3">
              <w:rPr>
                <w:rFonts w:ascii="Times New Roman" w:hAnsi="Times New Roman" w:cs="Times New Roman"/>
                <w:lang w:val="en-US"/>
              </w:rPr>
              <w:t>kWh/y</w:t>
            </w:r>
          </w:p>
        </w:tc>
        <w:tc>
          <w:tcPr>
            <w:tcW w:w="1348" w:type="dxa"/>
          </w:tcPr>
          <w:p w14:paraId="55AC881B"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56EE5DD5" w14:textId="7CBC9B0E"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11928F0C" w14:textId="5FC95D00"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3E866A98" w14:textId="77777777" w:rsidR="001453CB" w:rsidRPr="002147D3" w:rsidRDefault="001453CB" w:rsidP="001453CB">
            <w:pPr>
              <w:pStyle w:val="a8"/>
              <w:spacing w:line="276" w:lineRule="auto"/>
              <w:ind w:left="0"/>
              <w:jc w:val="both"/>
              <w:rPr>
                <w:rFonts w:ascii="Times New Roman" w:hAnsi="Times New Roman" w:cs="Times New Roman"/>
              </w:rPr>
            </w:pPr>
          </w:p>
        </w:tc>
      </w:tr>
      <w:tr w:rsidR="001453CB" w:rsidRPr="002147D3" w14:paraId="1F3CB2EC" w14:textId="77777777" w:rsidTr="002147D3">
        <w:tc>
          <w:tcPr>
            <w:tcW w:w="459" w:type="dxa"/>
          </w:tcPr>
          <w:p w14:paraId="7647341F" w14:textId="48E59D47" w:rsidR="001453CB" w:rsidRPr="002147D3" w:rsidRDefault="001453CB" w:rsidP="001453CB">
            <w:pPr>
              <w:pStyle w:val="a8"/>
              <w:spacing w:line="276" w:lineRule="auto"/>
              <w:ind w:left="0"/>
              <w:jc w:val="both"/>
              <w:rPr>
                <w:rFonts w:ascii="Times New Roman" w:hAnsi="Times New Roman" w:cs="Times New Roman"/>
                <w:b/>
                <w:bCs/>
              </w:rPr>
            </w:pPr>
            <w:r w:rsidRPr="002147D3">
              <w:rPr>
                <w:rFonts w:ascii="Times New Roman" w:hAnsi="Times New Roman" w:cs="Times New Roman"/>
                <w:b/>
                <w:bCs/>
              </w:rPr>
              <w:t>11</w:t>
            </w:r>
          </w:p>
        </w:tc>
        <w:tc>
          <w:tcPr>
            <w:tcW w:w="1876" w:type="dxa"/>
          </w:tcPr>
          <w:p w14:paraId="24A76E6B" w14:textId="75449498" w:rsidR="001453CB" w:rsidRPr="002147D3" w:rsidRDefault="001453CB" w:rsidP="00230454">
            <w:pPr>
              <w:pStyle w:val="a8"/>
              <w:spacing w:line="276" w:lineRule="auto"/>
              <w:ind w:left="0"/>
              <w:rPr>
                <w:rFonts w:ascii="Times New Roman" w:hAnsi="Times New Roman" w:cs="Times New Roman"/>
              </w:rPr>
            </w:pPr>
            <w:r w:rsidRPr="002147D3">
              <w:rPr>
                <w:rFonts w:ascii="Times New Roman" w:hAnsi="Times New Roman" w:cs="Times New Roman"/>
              </w:rPr>
              <w:t>Годишно намаление на емисии на парникови газове</w:t>
            </w:r>
          </w:p>
        </w:tc>
        <w:tc>
          <w:tcPr>
            <w:tcW w:w="990" w:type="dxa"/>
          </w:tcPr>
          <w:p w14:paraId="4643BABD" w14:textId="021796FD" w:rsidR="001453CB" w:rsidRPr="002147D3" w:rsidRDefault="001453CB" w:rsidP="00230454">
            <w:pPr>
              <w:pStyle w:val="a8"/>
              <w:spacing w:line="276" w:lineRule="auto"/>
              <w:ind w:left="0"/>
              <w:rPr>
                <w:rFonts w:ascii="Times New Roman" w:hAnsi="Times New Roman" w:cs="Times New Roman"/>
                <w:lang w:val="en-US"/>
              </w:rPr>
            </w:pPr>
            <w:r w:rsidRPr="002147D3">
              <w:rPr>
                <w:rFonts w:ascii="Times New Roman" w:hAnsi="Times New Roman" w:cs="Times New Roman"/>
                <w:lang w:val="en-US"/>
              </w:rPr>
              <w:t>t/y</w:t>
            </w:r>
          </w:p>
        </w:tc>
        <w:tc>
          <w:tcPr>
            <w:tcW w:w="1348" w:type="dxa"/>
          </w:tcPr>
          <w:p w14:paraId="2F5FC385"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07DC9D83" w14:textId="5AD1AF52"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3593560D" w14:textId="470D0C5A"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7058F1AF" w14:textId="77777777" w:rsidR="001453CB" w:rsidRPr="002147D3" w:rsidRDefault="001453CB" w:rsidP="001453CB">
            <w:pPr>
              <w:pStyle w:val="a8"/>
              <w:spacing w:line="276" w:lineRule="auto"/>
              <w:ind w:left="0"/>
              <w:jc w:val="both"/>
              <w:rPr>
                <w:rFonts w:ascii="Times New Roman" w:hAnsi="Times New Roman" w:cs="Times New Roman"/>
              </w:rPr>
            </w:pPr>
          </w:p>
        </w:tc>
      </w:tr>
      <w:tr w:rsidR="001453CB" w:rsidRPr="002147D3" w14:paraId="4645E4AD" w14:textId="77777777" w:rsidTr="002147D3">
        <w:tc>
          <w:tcPr>
            <w:tcW w:w="459" w:type="dxa"/>
          </w:tcPr>
          <w:p w14:paraId="589D7F22" w14:textId="03F72F40" w:rsidR="001453CB" w:rsidRPr="002147D3" w:rsidRDefault="001453CB" w:rsidP="001453CB">
            <w:pPr>
              <w:pStyle w:val="a8"/>
              <w:spacing w:line="276" w:lineRule="auto"/>
              <w:ind w:left="0"/>
              <w:jc w:val="both"/>
              <w:rPr>
                <w:rFonts w:ascii="Times New Roman" w:hAnsi="Times New Roman" w:cs="Times New Roman"/>
                <w:b/>
                <w:bCs/>
                <w:lang w:val="en-US"/>
              </w:rPr>
            </w:pPr>
            <w:r w:rsidRPr="002147D3">
              <w:rPr>
                <w:rFonts w:ascii="Times New Roman" w:hAnsi="Times New Roman" w:cs="Times New Roman"/>
                <w:b/>
                <w:bCs/>
                <w:lang w:val="en-US"/>
              </w:rPr>
              <w:t>12</w:t>
            </w:r>
          </w:p>
        </w:tc>
        <w:tc>
          <w:tcPr>
            <w:tcW w:w="1876" w:type="dxa"/>
          </w:tcPr>
          <w:p w14:paraId="2D2312B8" w14:textId="66BB4BC2"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 xml:space="preserve">Планирани собствени </w:t>
            </w:r>
            <w:r w:rsidRPr="002147D3">
              <w:rPr>
                <w:rFonts w:ascii="Times New Roman" w:hAnsi="Times New Roman" w:cs="Times New Roman"/>
              </w:rPr>
              <w:lastRenderedPageBreak/>
              <w:t>разходи за подготовка на проекти за енергийна ефективност</w:t>
            </w:r>
          </w:p>
        </w:tc>
        <w:tc>
          <w:tcPr>
            <w:tcW w:w="990" w:type="dxa"/>
          </w:tcPr>
          <w:p w14:paraId="3591EEBE" w14:textId="6E487D07"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lastRenderedPageBreak/>
              <w:t>х. лв./ г.</w:t>
            </w:r>
          </w:p>
        </w:tc>
        <w:tc>
          <w:tcPr>
            <w:tcW w:w="1348" w:type="dxa"/>
          </w:tcPr>
          <w:p w14:paraId="3A80B6F5"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76F796DD" w14:textId="15078538"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13638F87" w14:textId="6B6CF451"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6D85EF9A" w14:textId="77777777" w:rsidR="001453CB" w:rsidRPr="002147D3" w:rsidRDefault="001453CB" w:rsidP="001453CB">
            <w:pPr>
              <w:pStyle w:val="a8"/>
              <w:spacing w:line="276" w:lineRule="auto"/>
              <w:ind w:left="0"/>
              <w:jc w:val="both"/>
              <w:rPr>
                <w:rFonts w:ascii="Times New Roman" w:hAnsi="Times New Roman" w:cs="Times New Roman"/>
              </w:rPr>
            </w:pPr>
          </w:p>
        </w:tc>
      </w:tr>
      <w:tr w:rsidR="001453CB" w:rsidRPr="002147D3" w14:paraId="05EA353B" w14:textId="77777777" w:rsidTr="002147D3">
        <w:tc>
          <w:tcPr>
            <w:tcW w:w="459" w:type="dxa"/>
          </w:tcPr>
          <w:p w14:paraId="62B7B03C" w14:textId="6251785C" w:rsidR="001453CB" w:rsidRPr="002147D3" w:rsidRDefault="001453CB" w:rsidP="001453CB">
            <w:pPr>
              <w:pStyle w:val="a8"/>
              <w:spacing w:line="276" w:lineRule="auto"/>
              <w:ind w:left="0"/>
              <w:jc w:val="both"/>
              <w:rPr>
                <w:rFonts w:ascii="Times New Roman" w:hAnsi="Times New Roman" w:cs="Times New Roman"/>
                <w:b/>
                <w:bCs/>
                <w:lang w:val="en-US"/>
              </w:rPr>
            </w:pPr>
            <w:r w:rsidRPr="002147D3">
              <w:rPr>
                <w:rFonts w:ascii="Times New Roman" w:hAnsi="Times New Roman" w:cs="Times New Roman"/>
                <w:b/>
                <w:bCs/>
                <w:lang w:val="en-US"/>
              </w:rPr>
              <w:lastRenderedPageBreak/>
              <w:t>13</w:t>
            </w:r>
          </w:p>
        </w:tc>
        <w:tc>
          <w:tcPr>
            <w:tcW w:w="1876" w:type="dxa"/>
          </w:tcPr>
          <w:p w14:paraId="3BF0E5D5" w14:textId="00F6D575"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Планирани собствени разходи за изпълнение на проекти за енергийна ефективност</w:t>
            </w:r>
          </w:p>
        </w:tc>
        <w:tc>
          <w:tcPr>
            <w:tcW w:w="990" w:type="dxa"/>
          </w:tcPr>
          <w:p w14:paraId="23ADF5C5" w14:textId="36C4A069"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х. лв./ г.</w:t>
            </w:r>
          </w:p>
        </w:tc>
        <w:tc>
          <w:tcPr>
            <w:tcW w:w="1348" w:type="dxa"/>
          </w:tcPr>
          <w:p w14:paraId="63BA54CA"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7E53BB7F" w14:textId="5C8E7269"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6D4CE97A" w14:textId="4DE5A828"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3AA5CE5A" w14:textId="77777777" w:rsidR="001453CB" w:rsidRPr="002147D3" w:rsidRDefault="001453CB" w:rsidP="001453CB">
            <w:pPr>
              <w:pStyle w:val="a8"/>
              <w:spacing w:line="276" w:lineRule="auto"/>
              <w:ind w:left="0"/>
              <w:jc w:val="both"/>
              <w:rPr>
                <w:rFonts w:ascii="Times New Roman" w:hAnsi="Times New Roman" w:cs="Times New Roman"/>
              </w:rPr>
            </w:pPr>
          </w:p>
        </w:tc>
      </w:tr>
      <w:tr w:rsidR="001453CB" w:rsidRPr="002147D3" w14:paraId="0798B2E3" w14:textId="77777777" w:rsidTr="002147D3">
        <w:tc>
          <w:tcPr>
            <w:tcW w:w="459" w:type="dxa"/>
          </w:tcPr>
          <w:p w14:paraId="18AC75F4" w14:textId="482363E6" w:rsidR="001453CB" w:rsidRPr="002147D3" w:rsidRDefault="001453CB" w:rsidP="001453CB">
            <w:pPr>
              <w:pStyle w:val="a8"/>
              <w:spacing w:line="276" w:lineRule="auto"/>
              <w:ind w:left="0"/>
              <w:jc w:val="both"/>
              <w:rPr>
                <w:rFonts w:ascii="Times New Roman" w:hAnsi="Times New Roman" w:cs="Times New Roman"/>
                <w:b/>
                <w:bCs/>
                <w:lang w:val="en-US"/>
              </w:rPr>
            </w:pPr>
            <w:r w:rsidRPr="002147D3">
              <w:rPr>
                <w:rFonts w:ascii="Times New Roman" w:hAnsi="Times New Roman" w:cs="Times New Roman"/>
                <w:b/>
                <w:bCs/>
                <w:lang w:val="en-US"/>
              </w:rPr>
              <w:t>14</w:t>
            </w:r>
          </w:p>
        </w:tc>
        <w:tc>
          <w:tcPr>
            <w:tcW w:w="1876" w:type="dxa"/>
          </w:tcPr>
          <w:p w14:paraId="2B35CA70" w14:textId="7B507FD2"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Привлечено безвъзмездно финансиране по проекти за енергийна ефективност</w:t>
            </w:r>
          </w:p>
        </w:tc>
        <w:tc>
          <w:tcPr>
            <w:tcW w:w="990" w:type="dxa"/>
          </w:tcPr>
          <w:p w14:paraId="49A3F863" w14:textId="5DEA3CA0"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х. лв./ г.</w:t>
            </w:r>
          </w:p>
        </w:tc>
        <w:tc>
          <w:tcPr>
            <w:tcW w:w="1348" w:type="dxa"/>
          </w:tcPr>
          <w:p w14:paraId="327CD5AB"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7A1DC394" w14:textId="6B5B5153"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62E50963" w14:textId="79816C0F"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07A6084A" w14:textId="77777777" w:rsidR="001453CB" w:rsidRPr="002147D3" w:rsidRDefault="001453CB" w:rsidP="001453CB">
            <w:pPr>
              <w:pStyle w:val="a8"/>
              <w:spacing w:line="276" w:lineRule="auto"/>
              <w:ind w:left="0"/>
              <w:jc w:val="both"/>
              <w:rPr>
                <w:rFonts w:ascii="Times New Roman" w:hAnsi="Times New Roman" w:cs="Times New Roman"/>
              </w:rPr>
            </w:pPr>
          </w:p>
        </w:tc>
      </w:tr>
      <w:tr w:rsidR="001453CB" w:rsidRPr="002147D3" w14:paraId="5F204100" w14:textId="77777777" w:rsidTr="002147D3">
        <w:tc>
          <w:tcPr>
            <w:tcW w:w="459" w:type="dxa"/>
          </w:tcPr>
          <w:p w14:paraId="601B5566" w14:textId="22A7F710" w:rsidR="001453CB" w:rsidRPr="002147D3" w:rsidRDefault="001453CB" w:rsidP="001453CB">
            <w:pPr>
              <w:pStyle w:val="a8"/>
              <w:spacing w:line="276" w:lineRule="auto"/>
              <w:ind w:left="0"/>
              <w:jc w:val="both"/>
              <w:rPr>
                <w:rFonts w:ascii="Times New Roman" w:hAnsi="Times New Roman" w:cs="Times New Roman"/>
                <w:b/>
                <w:bCs/>
                <w:lang w:val="en-US"/>
              </w:rPr>
            </w:pPr>
            <w:r w:rsidRPr="002147D3">
              <w:rPr>
                <w:rFonts w:ascii="Times New Roman" w:hAnsi="Times New Roman" w:cs="Times New Roman"/>
                <w:b/>
                <w:bCs/>
                <w:lang w:val="en-US"/>
              </w:rPr>
              <w:t>15</w:t>
            </w:r>
          </w:p>
        </w:tc>
        <w:tc>
          <w:tcPr>
            <w:tcW w:w="1876" w:type="dxa"/>
          </w:tcPr>
          <w:p w14:paraId="13A81235" w14:textId="511F9962"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Привлечено възмездно финансиране по проекти за енергийна ефективност</w:t>
            </w:r>
          </w:p>
        </w:tc>
        <w:tc>
          <w:tcPr>
            <w:tcW w:w="990" w:type="dxa"/>
          </w:tcPr>
          <w:p w14:paraId="31CF412A" w14:textId="7E24A4AE"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х. лв./ г.</w:t>
            </w:r>
          </w:p>
        </w:tc>
        <w:tc>
          <w:tcPr>
            <w:tcW w:w="1348" w:type="dxa"/>
          </w:tcPr>
          <w:p w14:paraId="7703ADCA"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632F0DCD" w14:textId="294BCD9F"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1F314F36" w14:textId="470BDF63"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41B88702" w14:textId="77777777" w:rsidR="001453CB" w:rsidRPr="002147D3" w:rsidRDefault="001453CB" w:rsidP="001453CB">
            <w:pPr>
              <w:pStyle w:val="a8"/>
              <w:spacing w:line="276" w:lineRule="auto"/>
              <w:ind w:left="0"/>
              <w:jc w:val="both"/>
              <w:rPr>
                <w:rFonts w:ascii="Times New Roman" w:hAnsi="Times New Roman" w:cs="Times New Roman"/>
              </w:rPr>
            </w:pPr>
          </w:p>
        </w:tc>
      </w:tr>
      <w:tr w:rsidR="001453CB" w:rsidRPr="002147D3" w14:paraId="481E8763" w14:textId="77777777" w:rsidTr="002147D3">
        <w:tc>
          <w:tcPr>
            <w:tcW w:w="459" w:type="dxa"/>
          </w:tcPr>
          <w:p w14:paraId="34EFD4D6" w14:textId="30E165E3" w:rsidR="001453CB" w:rsidRPr="002147D3" w:rsidRDefault="001453CB" w:rsidP="001453CB">
            <w:pPr>
              <w:pStyle w:val="a8"/>
              <w:spacing w:line="276" w:lineRule="auto"/>
              <w:ind w:left="0"/>
              <w:jc w:val="both"/>
              <w:rPr>
                <w:rFonts w:ascii="Times New Roman" w:hAnsi="Times New Roman" w:cs="Times New Roman"/>
                <w:b/>
                <w:bCs/>
                <w:lang w:val="en-US"/>
              </w:rPr>
            </w:pPr>
            <w:r w:rsidRPr="002147D3">
              <w:rPr>
                <w:rFonts w:ascii="Times New Roman" w:hAnsi="Times New Roman" w:cs="Times New Roman"/>
                <w:b/>
                <w:bCs/>
                <w:lang w:val="en-US"/>
              </w:rPr>
              <w:t>16</w:t>
            </w:r>
          </w:p>
        </w:tc>
        <w:tc>
          <w:tcPr>
            <w:tcW w:w="1876" w:type="dxa"/>
          </w:tcPr>
          <w:p w14:paraId="6FC4E7A3" w14:textId="582E8236"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Получени удостоверения за енергийни спестявания</w:t>
            </w:r>
          </w:p>
        </w:tc>
        <w:tc>
          <w:tcPr>
            <w:tcW w:w="990" w:type="dxa"/>
          </w:tcPr>
          <w:p w14:paraId="6FF74682" w14:textId="7F6E7877" w:rsidR="001453CB" w:rsidRPr="002147D3" w:rsidRDefault="007C69D5" w:rsidP="00230454">
            <w:pPr>
              <w:pStyle w:val="a8"/>
              <w:spacing w:line="276" w:lineRule="auto"/>
              <w:ind w:left="0"/>
              <w:rPr>
                <w:rFonts w:ascii="Times New Roman" w:hAnsi="Times New Roman" w:cs="Times New Roman"/>
              </w:rPr>
            </w:pPr>
            <w:r w:rsidRPr="002147D3">
              <w:rPr>
                <w:rFonts w:ascii="Times New Roman" w:hAnsi="Times New Roman" w:cs="Times New Roman"/>
              </w:rPr>
              <w:t>брой</w:t>
            </w:r>
          </w:p>
        </w:tc>
        <w:tc>
          <w:tcPr>
            <w:tcW w:w="1348" w:type="dxa"/>
          </w:tcPr>
          <w:p w14:paraId="7C58D173" w14:textId="77777777" w:rsidR="001453CB" w:rsidRPr="002147D3" w:rsidRDefault="001453CB" w:rsidP="001453CB">
            <w:pPr>
              <w:pStyle w:val="a8"/>
              <w:spacing w:line="276" w:lineRule="auto"/>
              <w:ind w:left="0"/>
              <w:jc w:val="both"/>
              <w:rPr>
                <w:rFonts w:ascii="Times New Roman" w:hAnsi="Times New Roman" w:cs="Times New Roman"/>
              </w:rPr>
            </w:pPr>
          </w:p>
        </w:tc>
        <w:tc>
          <w:tcPr>
            <w:tcW w:w="1712" w:type="dxa"/>
          </w:tcPr>
          <w:p w14:paraId="76681C17" w14:textId="6A9CC363"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Общинска администрация</w:t>
            </w:r>
          </w:p>
        </w:tc>
        <w:tc>
          <w:tcPr>
            <w:tcW w:w="1170" w:type="dxa"/>
          </w:tcPr>
          <w:p w14:paraId="130A8D2D" w14:textId="2D85A325" w:rsidR="001453CB" w:rsidRPr="002147D3" w:rsidRDefault="001453CB" w:rsidP="001453CB">
            <w:pPr>
              <w:pStyle w:val="a8"/>
              <w:spacing w:line="276" w:lineRule="auto"/>
              <w:ind w:left="0"/>
              <w:jc w:val="both"/>
              <w:rPr>
                <w:rFonts w:ascii="Times New Roman" w:hAnsi="Times New Roman" w:cs="Times New Roman"/>
              </w:rPr>
            </w:pPr>
            <w:r w:rsidRPr="002147D3">
              <w:rPr>
                <w:rFonts w:ascii="Times New Roman" w:hAnsi="Times New Roman" w:cs="Times New Roman"/>
              </w:rPr>
              <w:t>Годишно</w:t>
            </w:r>
          </w:p>
        </w:tc>
        <w:tc>
          <w:tcPr>
            <w:tcW w:w="1507" w:type="dxa"/>
          </w:tcPr>
          <w:p w14:paraId="16D6C3B4" w14:textId="77777777" w:rsidR="001453CB" w:rsidRPr="002147D3" w:rsidRDefault="001453CB" w:rsidP="001453CB">
            <w:pPr>
              <w:pStyle w:val="a8"/>
              <w:spacing w:line="276" w:lineRule="auto"/>
              <w:ind w:left="0"/>
              <w:jc w:val="both"/>
              <w:rPr>
                <w:rFonts w:ascii="Times New Roman" w:hAnsi="Times New Roman" w:cs="Times New Roman"/>
              </w:rPr>
            </w:pPr>
          </w:p>
        </w:tc>
      </w:tr>
    </w:tbl>
    <w:p w14:paraId="3DCC0166" w14:textId="77777777" w:rsidR="002B0917" w:rsidRPr="002147D3" w:rsidRDefault="002B0917" w:rsidP="002B0917">
      <w:pPr>
        <w:pStyle w:val="a8"/>
        <w:spacing w:after="0" w:line="276" w:lineRule="auto"/>
        <w:ind w:left="0" w:firstLine="857"/>
        <w:jc w:val="both"/>
        <w:rPr>
          <w:rFonts w:ascii="Times New Roman" w:hAnsi="Times New Roman" w:cs="Times New Roman"/>
        </w:rPr>
      </w:pPr>
    </w:p>
    <w:p w14:paraId="602F1997" w14:textId="77777777" w:rsidR="002147D3" w:rsidRDefault="002147D3" w:rsidP="00A86533">
      <w:pPr>
        <w:pStyle w:val="a8"/>
        <w:spacing w:after="0" w:line="276" w:lineRule="auto"/>
        <w:ind w:left="0"/>
        <w:jc w:val="both"/>
        <w:rPr>
          <w:rFonts w:ascii="Times New Roman" w:hAnsi="Times New Roman" w:cs="Times New Roman"/>
          <w:b/>
          <w:bCs/>
          <w:color w:val="2F5496" w:themeColor="accent5" w:themeShade="BF"/>
          <w:sz w:val="24"/>
          <w:szCs w:val="24"/>
        </w:rPr>
      </w:pPr>
    </w:p>
    <w:p w14:paraId="2D8DA637" w14:textId="77777777" w:rsidR="002147D3" w:rsidRDefault="002147D3" w:rsidP="00A86533">
      <w:pPr>
        <w:pStyle w:val="a8"/>
        <w:spacing w:after="0" w:line="276" w:lineRule="auto"/>
        <w:ind w:left="0"/>
        <w:jc w:val="both"/>
        <w:rPr>
          <w:rFonts w:ascii="Times New Roman" w:hAnsi="Times New Roman" w:cs="Times New Roman"/>
          <w:b/>
          <w:bCs/>
          <w:color w:val="2F5496" w:themeColor="accent5" w:themeShade="BF"/>
          <w:sz w:val="24"/>
          <w:szCs w:val="24"/>
        </w:rPr>
      </w:pPr>
    </w:p>
    <w:p w14:paraId="19406076" w14:textId="09F59624" w:rsidR="00A86533" w:rsidRPr="001D0C42" w:rsidRDefault="00A86533" w:rsidP="00A86533">
      <w:pPr>
        <w:pStyle w:val="a8"/>
        <w:spacing w:after="0" w:line="276" w:lineRule="auto"/>
        <w:ind w:left="0"/>
        <w:jc w:val="both"/>
        <w:rPr>
          <w:rFonts w:ascii="Times New Roman" w:hAnsi="Times New Roman" w:cs="Times New Roman"/>
          <w:b/>
          <w:bCs/>
          <w:color w:val="2F5496" w:themeColor="accent5" w:themeShade="BF"/>
          <w:sz w:val="24"/>
          <w:szCs w:val="24"/>
        </w:rPr>
      </w:pPr>
      <w:r w:rsidRPr="001D0C42">
        <w:rPr>
          <w:rFonts w:ascii="Times New Roman" w:hAnsi="Times New Roman" w:cs="Times New Roman"/>
          <w:b/>
          <w:bCs/>
          <w:color w:val="2F5496" w:themeColor="accent5" w:themeShade="BF"/>
          <w:sz w:val="24"/>
          <w:szCs w:val="24"/>
        </w:rPr>
        <w:t>13. Отчет на изпълнението</w:t>
      </w:r>
    </w:p>
    <w:p w14:paraId="24761AE1" w14:textId="4C8B9B29" w:rsidR="00A86533" w:rsidRPr="001D0C42" w:rsidRDefault="00A86533" w:rsidP="00A86533">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В съответствие с чл. 12, ал. 7 от Закона за енергийната ефективност, Изпълнителният директор на Агенция за устойчиво енергийно развитие утвърждава образец на отчетна форма за изпълнението на дейностите и мерките от програмите за енергийна ефективност. Изготвяните отчети се представят на хартиен и магнитен носител в Агенцията не по-късно от 01 март на годината, следваща годината на отчитане и подлежат на публикуване на интернет страницата на Община </w:t>
      </w:r>
      <w:r w:rsidR="002147D3">
        <w:rPr>
          <w:rFonts w:ascii="Times New Roman" w:hAnsi="Times New Roman" w:cs="Times New Roman"/>
          <w:sz w:val="24"/>
          <w:szCs w:val="24"/>
        </w:rPr>
        <w:t>Момчилград</w:t>
      </w:r>
      <w:r w:rsidRPr="001D0C42">
        <w:rPr>
          <w:rFonts w:ascii="Times New Roman" w:hAnsi="Times New Roman" w:cs="Times New Roman"/>
          <w:sz w:val="24"/>
          <w:szCs w:val="24"/>
        </w:rPr>
        <w:t>.</w:t>
      </w:r>
    </w:p>
    <w:p w14:paraId="62FBF343" w14:textId="18E77444" w:rsidR="00A86533" w:rsidRPr="001D0C42" w:rsidRDefault="00A86533" w:rsidP="00A86533">
      <w:pPr>
        <w:pStyle w:val="a8"/>
        <w:spacing w:after="0" w:line="276" w:lineRule="auto"/>
        <w:ind w:left="0"/>
        <w:jc w:val="both"/>
        <w:rPr>
          <w:rFonts w:ascii="Times New Roman" w:hAnsi="Times New Roman" w:cs="Times New Roman"/>
          <w:sz w:val="24"/>
          <w:szCs w:val="24"/>
        </w:rPr>
      </w:pPr>
      <w:r w:rsidRPr="001D0C42">
        <w:rPr>
          <w:rFonts w:ascii="Times New Roman" w:hAnsi="Times New Roman" w:cs="Times New Roman"/>
          <w:sz w:val="24"/>
          <w:szCs w:val="24"/>
        </w:rPr>
        <w:t xml:space="preserve">Годишните отчети за изпълнените енергоспестяващи дейности и мерки, представяни в Агенция за устойчиво енергийно развитие, </w:t>
      </w:r>
      <w:r w:rsidR="00E650CB" w:rsidRPr="001D0C42">
        <w:rPr>
          <w:rFonts w:ascii="Times New Roman" w:hAnsi="Times New Roman" w:cs="Times New Roman"/>
          <w:sz w:val="24"/>
          <w:szCs w:val="24"/>
        </w:rPr>
        <w:t>представляват синтезиран вид на данните от наблюдаваните индикатори, т.е. всеки годишен отчет на практика дава основа за навременен анализ на изпълнението на Програмата и внасяне на необходимите допълнения и корекции.</w:t>
      </w:r>
    </w:p>
    <w:p w14:paraId="535E1596" w14:textId="43300C3F" w:rsidR="00E650CB" w:rsidRPr="007125D3" w:rsidRDefault="002942B6" w:rsidP="00A86533">
      <w:pPr>
        <w:pStyle w:val="a8"/>
        <w:spacing w:after="0" w:line="276" w:lineRule="auto"/>
        <w:ind w:left="0"/>
        <w:jc w:val="both"/>
        <w:rPr>
          <w:rFonts w:ascii="Times New Roman" w:hAnsi="Times New Roman" w:cs="Times New Roman"/>
          <w:b/>
          <w:bCs/>
          <w:i/>
          <w:iCs/>
          <w:sz w:val="24"/>
          <w:szCs w:val="24"/>
        </w:rPr>
      </w:pPr>
      <w:r w:rsidRPr="007125D3">
        <w:rPr>
          <w:rFonts w:ascii="Times New Roman" w:hAnsi="Times New Roman" w:cs="Times New Roman"/>
          <w:b/>
          <w:bCs/>
          <w:i/>
          <w:iCs/>
          <w:sz w:val="24"/>
          <w:szCs w:val="24"/>
        </w:rPr>
        <w:t xml:space="preserve">Програмата за енергийна ефективност на Община </w:t>
      </w:r>
      <w:r w:rsidR="002147D3">
        <w:rPr>
          <w:rFonts w:ascii="Times New Roman" w:hAnsi="Times New Roman" w:cs="Times New Roman"/>
          <w:b/>
          <w:bCs/>
          <w:i/>
          <w:iCs/>
          <w:sz w:val="24"/>
          <w:szCs w:val="24"/>
        </w:rPr>
        <w:t>Момчилград</w:t>
      </w:r>
      <w:r w:rsidRPr="007125D3">
        <w:rPr>
          <w:rFonts w:ascii="Times New Roman" w:hAnsi="Times New Roman" w:cs="Times New Roman"/>
          <w:b/>
          <w:bCs/>
          <w:i/>
          <w:iCs/>
          <w:sz w:val="24"/>
          <w:szCs w:val="24"/>
        </w:rPr>
        <w:t xml:space="preserve"> за периода 202</w:t>
      </w:r>
      <w:r w:rsidR="00143147">
        <w:rPr>
          <w:rFonts w:ascii="Times New Roman" w:hAnsi="Times New Roman" w:cs="Times New Roman"/>
          <w:b/>
          <w:bCs/>
          <w:i/>
          <w:iCs/>
          <w:sz w:val="24"/>
          <w:szCs w:val="24"/>
        </w:rPr>
        <w:t>4</w:t>
      </w:r>
      <w:r w:rsidRPr="007125D3">
        <w:rPr>
          <w:rFonts w:ascii="Times New Roman" w:hAnsi="Times New Roman" w:cs="Times New Roman"/>
          <w:b/>
          <w:bCs/>
          <w:i/>
          <w:iCs/>
          <w:sz w:val="24"/>
          <w:szCs w:val="24"/>
        </w:rPr>
        <w:t xml:space="preserve"> – 202</w:t>
      </w:r>
      <w:r w:rsidR="00143147">
        <w:rPr>
          <w:rFonts w:ascii="Times New Roman" w:hAnsi="Times New Roman" w:cs="Times New Roman"/>
          <w:b/>
          <w:bCs/>
          <w:i/>
          <w:iCs/>
          <w:sz w:val="24"/>
          <w:szCs w:val="24"/>
        </w:rPr>
        <w:t>9</w:t>
      </w:r>
      <w:r w:rsidRPr="007125D3">
        <w:rPr>
          <w:rFonts w:ascii="Times New Roman" w:hAnsi="Times New Roman" w:cs="Times New Roman"/>
          <w:b/>
          <w:bCs/>
          <w:i/>
          <w:iCs/>
          <w:sz w:val="24"/>
          <w:szCs w:val="24"/>
        </w:rPr>
        <w:t xml:space="preserve"> г. е стратегически документ с отворен характер. Тя може да бъде изме</w:t>
      </w:r>
      <w:r w:rsidR="00143147">
        <w:rPr>
          <w:rFonts w:ascii="Times New Roman" w:hAnsi="Times New Roman" w:cs="Times New Roman"/>
          <w:b/>
          <w:bCs/>
          <w:i/>
          <w:iCs/>
          <w:sz w:val="24"/>
          <w:szCs w:val="24"/>
        </w:rPr>
        <w:t>н</w:t>
      </w:r>
      <w:r w:rsidRPr="007125D3">
        <w:rPr>
          <w:rFonts w:ascii="Times New Roman" w:hAnsi="Times New Roman" w:cs="Times New Roman"/>
          <w:b/>
          <w:bCs/>
          <w:i/>
          <w:iCs/>
          <w:sz w:val="24"/>
          <w:szCs w:val="24"/>
        </w:rPr>
        <w:t xml:space="preserve">яна и </w:t>
      </w:r>
      <w:r w:rsidRPr="007125D3">
        <w:rPr>
          <w:rFonts w:ascii="Times New Roman" w:hAnsi="Times New Roman" w:cs="Times New Roman"/>
          <w:b/>
          <w:bCs/>
          <w:i/>
          <w:iCs/>
          <w:sz w:val="24"/>
          <w:szCs w:val="24"/>
        </w:rPr>
        <w:lastRenderedPageBreak/>
        <w:t>допълвана въз основа на промени в нормативните актове и програмните документи на национално ниво</w:t>
      </w:r>
      <w:r w:rsidR="00143147">
        <w:rPr>
          <w:rFonts w:ascii="Times New Roman" w:hAnsi="Times New Roman" w:cs="Times New Roman"/>
          <w:b/>
          <w:bCs/>
          <w:i/>
          <w:iCs/>
          <w:sz w:val="24"/>
          <w:szCs w:val="24"/>
        </w:rPr>
        <w:t>.</w:t>
      </w:r>
    </w:p>
    <w:p w14:paraId="1021A900" w14:textId="77777777" w:rsidR="00CF771B" w:rsidRPr="007125D3" w:rsidRDefault="00CF771B" w:rsidP="00A86533">
      <w:pPr>
        <w:pStyle w:val="a8"/>
        <w:spacing w:after="0" w:line="276" w:lineRule="auto"/>
        <w:ind w:left="0"/>
        <w:jc w:val="both"/>
        <w:rPr>
          <w:rFonts w:ascii="Times New Roman" w:hAnsi="Times New Roman" w:cs="Times New Roman"/>
          <w:b/>
          <w:bCs/>
          <w:i/>
          <w:iCs/>
          <w:sz w:val="24"/>
          <w:szCs w:val="24"/>
        </w:rPr>
      </w:pPr>
    </w:p>
    <w:p w14:paraId="05382856" w14:textId="1D458C3C" w:rsidR="00CF771B" w:rsidRPr="001D0C42" w:rsidRDefault="00CF771B" w:rsidP="00A86533">
      <w:pPr>
        <w:pStyle w:val="a8"/>
        <w:spacing w:after="0" w:line="276" w:lineRule="auto"/>
        <w:ind w:left="0"/>
        <w:jc w:val="both"/>
        <w:rPr>
          <w:rFonts w:ascii="Times New Roman" w:hAnsi="Times New Roman" w:cs="Times New Roman"/>
          <w:i/>
          <w:iCs/>
          <w:sz w:val="24"/>
          <w:szCs w:val="24"/>
          <w:u w:val="single"/>
        </w:rPr>
      </w:pPr>
      <w:r w:rsidRPr="001D0C42">
        <w:rPr>
          <w:rFonts w:ascii="Times New Roman" w:hAnsi="Times New Roman" w:cs="Times New Roman"/>
          <w:i/>
          <w:iCs/>
          <w:sz w:val="24"/>
          <w:szCs w:val="24"/>
          <w:u w:val="single"/>
        </w:rPr>
        <w:t>Списък на използваните източници:</w:t>
      </w:r>
    </w:p>
    <w:p w14:paraId="6C783261" w14:textId="75498610" w:rsidR="00CF771B" w:rsidRPr="001D0C42" w:rsidRDefault="00CF771B" w:rsidP="00A86533">
      <w:pPr>
        <w:pStyle w:val="a8"/>
        <w:spacing w:after="0" w:line="276" w:lineRule="auto"/>
        <w:ind w:left="0"/>
        <w:jc w:val="both"/>
        <w:rPr>
          <w:rFonts w:ascii="Times New Roman" w:hAnsi="Times New Roman" w:cs="Times New Roman"/>
          <w:i/>
          <w:iCs/>
          <w:sz w:val="24"/>
          <w:szCs w:val="24"/>
        </w:rPr>
      </w:pPr>
      <w:r w:rsidRPr="001D0C42">
        <w:rPr>
          <w:rFonts w:ascii="Times New Roman" w:hAnsi="Times New Roman" w:cs="Times New Roman"/>
          <w:i/>
          <w:iCs/>
          <w:sz w:val="24"/>
          <w:szCs w:val="24"/>
        </w:rPr>
        <w:t>1. Национален план за възстановяване и устойчивост на Република България;</w:t>
      </w:r>
    </w:p>
    <w:p w14:paraId="0FC2829A" w14:textId="63EC3433" w:rsidR="00CF771B" w:rsidRPr="001D0C42" w:rsidRDefault="00CF771B" w:rsidP="00A86533">
      <w:pPr>
        <w:pStyle w:val="a8"/>
        <w:spacing w:after="0" w:line="276" w:lineRule="auto"/>
        <w:ind w:left="0"/>
        <w:jc w:val="both"/>
        <w:rPr>
          <w:rFonts w:ascii="Times New Roman" w:hAnsi="Times New Roman" w:cs="Times New Roman"/>
          <w:i/>
          <w:iCs/>
          <w:sz w:val="24"/>
          <w:szCs w:val="24"/>
        </w:rPr>
      </w:pPr>
      <w:r w:rsidRPr="001D0C42">
        <w:rPr>
          <w:rFonts w:ascii="Times New Roman" w:hAnsi="Times New Roman" w:cs="Times New Roman"/>
          <w:i/>
          <w:iCs/>
          <w:sz w:val="24"/>
          <w:szCs w:val="24"/>
        </w:rPr>
        <w:t>2. Дългосрочна национална стратегия за подпомагане обновяването на националния сграден фонд от жилищни и нежилищни сгради до 2050 г.;</w:t>
      </w:r>
    </w:p>
    <w:p w14:paraId="47915E19" w14:textId="77777777" w:rsidR="00CF771B" w:rsidRPr="001D0C42" w:rsidRDefault="00CF771B" w:rsidP="00A86533">
      <w:pPr>
        <w:pStyle w:val="a8"/>
        <w:spacing w:after="0" w:line="276" w:lineRule="auto"/>
        <w:ind w:left="0"/>
        <w:jc w:val="both"/>
        <w:rPr>
          <w:rFonts w:ascii="Times New Roman" w:hAnsi="Times New Roman" w:cs="Times New Roman"/>
          <w:i/>
          <w:iCs/>
          <w:sz w:val="24"/>
          <w:szCs w:val="24"/>
        </w:rPr>
      </w:pPr>
      <w:r w:rsidRPr="001D0C42">
        <w:rPr>
          <w:rFonts w:ascii="Times New Roman" w:hAnsi="Times New Roman" w:cs="Times New Roman"/>
          <w:i/>
          <w:iCs/>
          <w:sz w:val="24"/>
          <w:szCs w:val="24"/>
        </w:rPr>
        <w:t>3. Интегриран план в областта на енергетиката и климата на Република България за периода 2021 – 2030 г.;</w:t>
      </w:r>
    </w:p>
    <w:p w14:paraId="2BFD8DC5" w14:textId="77777777" w:rsidR="00CF771B" w:rsidRPr="001D0C42" w:rsidRDefault="00CF771B" w:rsidP="00A86533">
      <w:pPr>
        <w:pStyle w:val="a8"/>
        <w:spacing w:after="0" w:line="276" w:lineRule="auto"/>
        <w:ind w:left="0"/>
        <w:jc w:val="both"/>
        <w:rPr>
          <w:rFonts w:ascii="Times New Roman" w:hAnsi="Times New Roman" w:cs="Times New Roman"/>
          <w:i/>
          <w:iCs/>
          <w:sz w:val="24"/>
          <w:szCs w:val="24"/>
        </w:rPr>
      </w:pPr>
      <w:r w:rsidRPr="001D0C42">
        <w:rPr>
          <w:rFonts w:ascii="Times New Roman" w:hAnsi="Times New Roman" w:cs="Times New Roman"/>
          <w:i/>
          <w:iCs/>
          <w:sz w:val="24"/>
          <w:szCs w:val="24"/>
        </w:rPr>
        <w:t>4. Стратегия за устойчиво енергийно развитие на Република България до 2030 г. с хоризонт до 2050 г.;</w:t>
      </w:r>
    </w:p>
    <w:p w14:paraId="640E1366" w14:textId="77777777" w:rsidR="003E2777" w:rsidRPr="001D0C42" w:rsidRDefault="00CF771B" w:rsidP="00A86533">
      <w:pPr>
        <w:pStyle w:val="a8"/>
        <w:spacing w:after="0" w:line="276" w:lineRule="auto"/>
        <w:ind w:left="0"/>
        <w:jc w:val="both"/>
        <w:rPr>
          <w:rFonts w:ascii="Times New Roman" w:hAnsi="Times New Roman" w:cs="Times New Roman"/>
          <w:i/>
          <w:iCs/>
          <w:sz w:val="24"/>
          <w:szCs w:val="24"/>
        </w:rPr>
      </w:pPr>
      <w:r w:rsidRPr="001D0C42">
        <w:rPr>
          <w:rFonts w:ascii="Times New Roman" w:hAnsi="Times New Roman" w:cs="Times New Roman"/>
          <w:i/>
          <w:iCs/>
          <w:sz w:val="24"/>
          <w:szCs w:val="24"/>
        </w:rPr>
        <w:t xml:space="preserve">5. Политики и </w:t>
      </w:r>
      <w:r w:rsidR="003E2777" w:rsidRPr="001D0C42">
        <w:rPr>
          <w:rFonts w:ascii="Times New Roman" w:hAnsi="Times New Roman" w:cs="Times New Roman"/>
          <w:i/>
          <w:iCs/>
          <w:sz w:val="24"/>
          <w:szCs w:val="24"/>
        </w:rPr>
        <w:t xml:space="preserve">мерки за насърчаване на икономически ефективно основно подобряване на енергийните характеристики на жилищните сгради в Република България </w:t>
      </w:r>
      <w:r w:rsidR="003E2777" w:rsidRPr="001D0C42">
        <w:rPr>
          <w:rFonts w:ascii="Times New Roman" w:hAnsi="Times New Roman" w:cs="Times New Roman"/>
          <w:i/>
          <w:iCs/>
          <w:sz w:val="24"/>
          <w:szCs w:val="24"/>
          <w:lang w:val="en-US"/>
        </w:rPr>
        <w:t>(</w:t>
      </w:r>
      <w:r w:rsidR="003E2777" w:rsidRPr="001D0C42">
        <w:rPr>
          <w:rFonts w:ascii="Times New Roman" w:hAnsi="Times New Roman" w:cs="Times New Roman"/>
          <w:i/>
          <w:iCs/>
          <w:sz w:val="24"/>
          <w:szCs w:val="24"/>
        </w:rPr>
        <w:t>издадени от министъра на регионалното развитие и благоустройството през 2020 г.</w:t>
      </w:r>
      <w:r w:rsidR="003E2777" w:rsidRPr="001D0C42">
        <w:rPr>
          <w:rFonts w:ascii="Times New Roman" w:hAnsi="Times New Roman" w:cs="Times New Roman"/>
          <w:i/>
          <w:iCs/>
          <w:sz w:val="24"/>
          <w:szCs w:val="24"/>
          <w:lang w:val="en-US"/>
        </w:rPr>
        <w:t>)</w:t>
      </w:r>
      <w:r w:rsidR="003E2777" w:rsidRPr="001D0C42">
        <w:rPr>
          <w:rFonts w:ascii="Times New Roman" w:hAnsi="Times New Roman" w:cs="Times New Roman"/>
          <w:i/>
          <w:iCs/>
          <w:sz w:val="24"/>
          <w:szCs w:val="24"/>
        </w:rPr>
        <w:t>;</w:t>
      </w:r>
    </w:p>
    <w:p w14:paraId="128D6ED7" w14:textId="51C64C92" w:rsidR="003E2777" w:rsidRDefault="003E2777" w:rsidP="00A86533">
      <w:pPr>
        <w:pStyle w:val="a8"/>
        <w:spacing w:after="0" w:line="276" w:lineRule="auto"/>
        <w:ind w:left="0"/>
        <w:jc w:val="both"/>
        <w:rPr>
          <w:rFonts w:ascii="Times New Roman" w:hAnsi="Times New Roman" w:cs="Times New Roman"/>
          <w:i/>
          <w:iCs/>
          <w:sz w:val="24"/>
          <w:szCs w:val="24"/>
        </w:rPr>
      </w:pPr>
      <w:r w:rsidRPr="001D0C42">
        <w:rPr>
          <w:rFonts w:ascii="Times New Roman" w:hAnsi="Times New Roman" w:cs="Times New Roman"/>
          <w:i/>
          <w:iCs/>
          <w:sz w:val="24"/>
          <w:szCs w:val="24"/>
        </w:rPr>
        <w:t xml:space="preserve">6. План за интегрирано развитие на Община </w:t>
      </w:r>
      <w:r w:rsidR="002147D3">
        <w:rPr>
          <w:rFonts w:ascii="Times New Roman" w:hAnsi="Times New Roman" w:cs="Times New Roman"/>
          <w:i/>
          <w:iCs/>
          <w:sz w:val="24"/>
          <w:szCs w:val="24"/>
        </w:rPr>
        <w:t>Момчилград</w:t>
      </w:r>
      <w:r w:rsidRPr="001D0C42">
        <w:rPr>
          <w:rFonts w:ascii="Times New Roman" w:hAnsi="Times New Roman" w:cs="Times New Roman"/>
          <w:i/>
          <w:iCs/>
          <w:sz w:val="24"/>
          <w:szCs w:val="24"/>
        </w:rPr>
        <w:t xml:space="preserve"> за</w:t>
      </w:r>
      <w:r>
        <w:rPr>
          <w:rFonts w:ascii="Times New Roman" w:hAnsi="Times New Roman" w:cs="Times New Roman"/>
          <w:i/>
          <w:iCs/>
          <w:sz w:val="24"/>
          <w:szCs w:val="24"/>
        </w:rPr>
        <w:t xml:space="preserve"> периода 2021 – 2027 г.;</w:t>
      </w:r>
    </w:p>
    <w:p w14:paraId="4B09599F" w14:textId="319AF2D7" w:rsidR="003E2777" w:rsidRDefault="003E2777" w:rsidP="00A86533">
      <w:pPr>
        <w:pStyle w:val="a8"/>
        <w:spacing w:after="0" w:line="276" w:lineRule="auto"/>
        <w:ind w:left="0"/>
        <w:jc w:val="both"/>
        <w:rPr>
          <w:rFonts w:ascii="Times New Roman" w:hAnsi="Times New Roman" w:cs="Times New Roman"/>
          <w:i/>
          <w:iCs/>
          <w:sz w:val="24"/>
          <w:szCs w:val="24"/>
        </w:rPr>
      </w:pPr>
      <w:r>
        <w:rPr>
          <w:rFonts w:ascii="Times New Roman" w:hAnsi="Times New Roman" w:cs="Times New Roman"/>
          <w:i/>
          <w:iCs/>
          <w:sz w:val="24"/>
          <w:szCs w:val="24"/>
        </w:rPr>
        <w:t xml:space="preserve">8. Краткосрочна и Дългосрочна програми за насърчаване използването на енергия от възобновяеми източници и биогорива на Община </w:t>
      </w:r>
      <w:r w:rsidR="002147D3">
        <w:rPr>
          <w:rFonts w:ascii="Times New Roman" w:hAnsi="Times New Roman" w:cs="Times New Roman"/>
          <w:i/>
          <w:iCs/>
          <w:sz w:val="24"/>
          <w:szCs w:val="24"/>
        </w:rPr>
        <w:t>Момчилград</w:t>
      </w:r>
      <w:r>
        <w:rPr>
          <w:rFonts w:ascii="Times New Roman" w:hAnsi="Times New Roman" w:cs="Times New Roman"/>
          <w:i/>
          <w:iCs/>
          <w:sz w:val="24"/>
          <w:szCs w:val="24"/>
        </w:rPr>
        <w:t>;</w:t>
      </w:r>
    </w:p>
    <w:p w14:paraId="02A58C2F" w14:textId="30F70300" w:rsidR="003E2777" w:rsidRDefault="003E2777" w:rsidP="00A86533">
      <w:pPr>
        <w:pStyle w:val="a8"/>
        <w:spacing w:after="0" w:line="276" w:lineRule="auto"/>
        <w:ind w:left="0"/>
        <w:jc w:val="both"/>
        <w:rPr>
          <w:rFonts w:ascii="Times New Roman" w:hAnsi="Times New Roman" w:cs="Times New Roman"/>
          <w:i/>
          <w:iCs/>
          <w:sz w:val="24"/>
          <w:szCs w:val="24"/>
        </w:rPr>
      </w:pPr>
      <w:r>
        <w:rPr>
          <w:rFonts w:ascii="Times New Roman" w:hAnsi="Times New Roman" w:cs="Times New Roman"/>
          <w:i/>
          <w:iCs/>
          <w:sz w:val="24"/>
          <w:szCs w:val="24"/>
        </w:rPr>
        <w:t>9. Директиви на Европейския съюз в областта на енергийната ефективност и</w:t>
      </w:r>
      <w:r w:rsidR="00143147">
        <w:rPr>
          <w:rFonts w:ascii="Times New Roman" w:hAnsi="Times New Roman" w:cs="Times New Roman"/>
          <w:i/>
          <w:iCs/>
          <w:sz w:val="24"/>
          <w:szCs w:val="24"/>
        </w:rPr>
        <w:t xml:space="preserve"> </w:t>
      </w:r>
      <w:r>
        <w:rPr>
          <w:rFonts w:ascii="Times New Roman" w:hAnsi="Times New Roman" w:cs="Times New Roman"/>
          <w:i/>
          <w:iCs/>
          <w:sz w:val="24"/>
          <w:szCs w:val="24"/>
        </w:rPr>
        <w:t>възобновяемите източници.</w:t>
      </w:r>
    </w:p>
    <w:p w14:paraId="1FED03FE" w14:textId="77777777" w:rsidR="003E2777" w:rsidRDefault="003E2777" w:rsidP="00A86533">
      <w:pPr>
        <w:pStyle w:val="a8"/>
        <w:spacing w:after="0" w:line="276" w:lineRule="auto"/>
        <w:ind w:left="0"/>
        <w:jc w:val="both"/>
        <w:rPr>
          <w:rFonts w:ascii="Times New Roman" w:hAnsi="Times New Roman" w:cs="Times New Roman"/>
          <w:i/>
          <w:iCs/>
          <w:sz w:val="24"/>
          <w:szCs w:val="24"/>
        </w:rPr>
      </w:pPr>
    </w:p>
    <w:p w14:paraId="6DE8484B" w14:textId="13EC6AB8" w:rsidR="00A75B11" w:rsidRPr="00A75B11" w:rsidRDefault="00A75B11" w:rsidP="00A75B11">
      <w:pPr>
        <w:spacing w:after="0"/>
        <w:ind w:firstLine="720"/>
        <w:jc w:val="both"/>
        <w:rPr>
          <w:rFonts w:ascii="Times New Roman" w:eastAsia="Calibri" w:hAnsi="Times New Roman" w:cs="Times New Roman"/>
          <w:b/>
          <w:bCs/>
          <w:kern w:val="2"/>
          <w14:ligatures w14:val="standardContextual"/>
        </w:rPr>
      </w:pPr>
      <w:r w:rsidRPr="00A75B11">
        <w:rPr>
          <w:rFonts w:ascii="Times New Roman" w:eastAsia="Calibri" w:hAnsi="Times New Roman" w:cs="Times New Roman"/>
          <w:b/>
          <w:bCs/>
          <w:kern w:val="2"/>
          <w14:ligatures w14:val="standardContextual"/>
        </w:rPr>
        <w:t>Програмата по енергийна ефективност на Община Момчилград за периода 2024 – 2029 г. е приета с решение по т. ....... от Протокол за заседанието на Общинския съвет на Община Момчилград, проведено на ...........2024 г.</w:t>
      </w:r>
    </w:p>
    <w:p w14:paraId="20053738" w14:textId="7C007FAF" w:rsidR="00CF771B" w:rsidRPr="00A75B11" w:rsidRDefault="00CF771B" w:rsidP="00A86533">
      <w:pPr>
        <w:pStyle w:val="a8"/>
        <w:spacing w:after="0" w:line="276" w:lineRule="auto"/>
        <w:ind w:left="0"/>
        <w:jc w:val="both"/>
        <w:rPr>
          <w:rFonts w:ascii="Times New Roman" w:hAnsi="Times New Roman" w:cs="Times New Roman"/>
          <w:b/>
          <w:bCs/>
          <w:i/>
          <w:iCs/>
          <w:sz w:val="24"/>
          <w:szCs w:val="24"/>
        </w:rPr>
      </w:pPr>
      <w:r w:rsidRPr="00A75B11">
        <w:rPr>
          <w:rFonts w:ascii="Times New Roman" w:hAnsi="Times New Roman" w:cs="Times New Roman"/>
          <w:b/>
          <w:bCs/>
          <w:i/>
          <w:iCs/>
          <w:sz w:val="24"/>
          <w:szCs w:val="24"/>
        </w:rPr>
        <w:t xml:space="preserve"> </w:t>
      </w:r>
    </w:p>
    <w:p w14:paraId="2C41D89E" w14:textId="77777777" w:rsidR="002B0917" w:rsidRPr="00CF771B" w:rsidRDefault="002B0917" w:rsidP="002B0917">
      <w:pPr>
        <w:pStyle w:val="a8"/>
        <w:spacing w:after="0" w:line="276" w:lineRule="auto"/>
        <w:ind w:left="0" w:firstLine="857"/>
        <w:jc w:val="both"/>
        <w:rPr>
          <w:rFonts w:ascii="Times New Roman" w:hAnsi="Times New Roman" w:cs="Times New Roman"/>
          <w:b/>
          <w:bCs/>
          <w:color w:val="5B9BD5" w:themeColor="accent1"/>
          <w:sz w:val="28"/>
          <w:szCs w:val="28"/>
          <w:u w:val="single"/>
        </w:rPr>
      </w:pPr>
    </w:p>
    <w:p w14:paraId="65F76B32" w14:textId="77777777" w:rsidR="002B0917" w:rsidRPr="00A86533" w:rsidRDefault="002B0917" w:rsidP="002B0917">
      <w:pPr>
        <w:pStyle w:val="a8"/>
        <w:spacing w:after="0" w:line="276" w:lineRule="auto"/>
        <w:ind w:left="0" w:firstLine="857"/>
        <w:jc w:val="both"/>
        <w:rPr>
          <w:rFonts w:ascii="Times New Roman" w:hAnsi="Times New Roman" w:cs="Times New Roman"/>
          <w:b/>
          <w:bCs/>
          <w:color w:val="5B9BD5" w:themeColor="accent1"/>
          <w:sz w:val="28"/>
          <w:szCs w:val="28"/>
        </w:rPr>
      </w:pPr>
    </w:p>
    <w:p w14:paraId="06276301" w14:textId="77777777" w:rsidR="002B0917" w:rsidRDefault="002B0917" w:rsidP="002B0917">
      <w:pPr>
        <w:pStyle w:val="a8"/>
        <w:spacing w:after="0" w:line="276" w:lineRule="auto"/>
        <w:ind w:left="0" w:firstLine="857"/>
        <w:jc w:val="both"/>
        <w:rPr>
          <w:rFonts w:ascii="Times New Roman" w:hAnsi="Times New Roman" w:cs="Times New Roman"/>
          <w:sz w:val="24"/>
          <w:szCs w:val="24"/>
        </w:rPr>
      </w:pPr>
    </w:p>
    <w:p w14:paraId="1B28EFC4" w14:textId="77777777" w:rsidR="002B0917" w:rsidRDefault="002B0917" w:rsidP="002B0917">
      <w:pPr>
        <w:pStyle w:val="a8"/>
        <w:spacing w:after="0" w:line="276" w:lineRule="auto"/>
        <w:ind w:left="0" w:firstLine="857"/>
        <w:jc w:val="both"/>
        <w:rPr>
          <w:rFonts w:ascii="Times New Roman" w:hAnsi="Times New Roman" w:cs="Times New Roman"/>
          <w:sz w:val="24"/>
          <w:szCs w:val="24"/>
        </w:rPr>
      </w:pPr>
    </w:p>
    <w:p w14:paraId="16220555" w14:textId="77777777" w:rsidR="002B0917" w:rsidRDefault="002B0917" w:rsidP="002B0917">
      <w:pPr>
        <w:pStyle w:val="a8"/>
        <w:spacing w:after="0" w:line="276" w:lineRule="auto"/>
        <w:ind w:left="0" w:firstLine="857"/>
        <w:jc w:val="both"/>
        <w:rPr>
          <w:rFonts w:ascii="Times New Roman" w:hAnsi="Times New Roman" w:cs="Times New Roman"/>
          <w:sz w:val="24"/>
          <w:szCs w:val="24"/>
        </w:rPr>
      </w:pPr>
    </w:p>
    <w:p w14:paraId="74BDC1F3" w14:textId="77777777" w:rsidR="002B0917" w:rsidRDefault="002B0917" w:rsidP="002B0917">
      <w:pPr>
        <w:pStyle w:val="a8"/>
        <w:spacing w:after="0" w:line="276" w:lineRule="auto"/>
        <w:ind w:left="0" w:firstLine="857"/>
        <w:jc w:val="both"/>
        <w:rPr>
          <w:rFonts w:ascii="Times New Roman" w:hAnsi="Times New Roman" w:cs="Times New Roman"/>
          <w:sz w:val="24"/>
          <w:szCs w:val="24"/>
        </w:rPr>
      </w:pPr>
    </w:p>
    <w:p w14:paraId="109BD331" w14:textId="77777777" w:rsidR="002B0917" w:rsidRDefault="002B0917" w:rsidP="002B0917">
      <w:pPr>
        <w:pStyle w:val="a8"/>
        <w:spacing w:after="0" w:line="276" w:lineRule="auto"/>
        <w:ind w:left="0" w:firstLine="857"/>
        <w:jc w:val="both"/>
        <w:rPr>
          <w:rFonts w:ascii="Times New Roman" w:hAnsi="Times New Roman" w:cs="Times New Roman"/>
          <w:sz w:val="24"/>
          <w:szCs w:val="24"/>
        </w:rPr>
      </w:pPr>
    </w:p>
    <w:sectPr w:rsidR="002B0917">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6CF7F" w14:textId="77777777" w:rsidR="001718F4" w:rsidRDefault="001718F4" w:rsidP="00FA3715">
      <w:pPr>
        <w:spacing w:after="0" w:line="240" w:lineRule="auto"/>
      </w:pPr>
      <w:r>
        <w:separator/>
      </w:r>
    </w:p>
  </w:endnote>
  <w:endnote w:type="continuationSeparator" w:id="0">
    <w:p w14:paraId="3CB67BC5" w14:textId="77777777" w:rsidR="001718F4" w:rsidRDefault="001718F4" w:rsidP="00FA3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panose1 w:val="00000000000000000000"/>
    <w:charset w:val="00"/>
    <w:family w:val="roman"/>
    <w:notTrueType/>
    <w:pitch w:val="default"/>
  </w:font>
  <w:font w:name="EUAlbertina">
    <w:altName w:val="EU Albertina"/>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985712"/>
      <w:docPartObj>
        <w:docPartGallery w:val="Page Numbers (Bottom of Page)"/>
        <w:docPartUnique/>
      </w:docPartObj>
    </w:sdtPr>
    <w:sdtEndPr>
      <w:rPr>
        <w:noProof/>
      </w:rPr>
    </w:sdtEndPr>
    <w:sdtContent>
      <w:p w14:paraId="767A4822" w14:textId="078A7C42" w:rsidR="00C67DDF" w:rsidRDefault="00C67DDF">
        <w:pPr>
          <w:pStyle w:val="a5"/>
          <w:jc w:val="center"/>
        </w:pPr>
        <w:r>
          <w:fldChar w:fldCharType="begin"/>
        </w:r>
        <w:r>
          <w:instrText xml:space="preserve"> PAGE   \* MERGEFORMAT </w:instrText>
        </w:r>
        <w:r>
          <w:fldChar w:fldCharType="separate"/>
        </w:r>
        <w:r w:rsidR="00052660">
          <w:rPr>
            <w:noProof/>
          </w:rPr>
          <w:t>1</w:t>
        </w:r>
        <w:r>
          <w:rPr>
            <w:noProof/>
          </w:rPr>
          <w:fldChar w:fldCharType="end"/>
        </w:r>
      </w:p>
    </w:sdtContent>
  </w:sdt>
  <w:p w14:paraId="4C2E250E" w14:textId="77777777" w:rsidR="00C67DDF" w:rsidRDefault="00C67DDF" w:rsidP="0015202F">
    <w:pPr>
      <w:pStyle w:val="a5"/>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C7C3D" w14:textId="77777777" w:rsidR="001718F4" w:rsidRDefault="001718F4" w:rsidP="00FA3715">
      <w:pPr>
        <w:spacing w:after="0" w:line="240" w:lineRule="auto"/>
      </w:pPr>
      <w:r>
        <w:separator/>
      </w:r>
    </w:p>
  </w:footnote>
  <w:footnote w:type="continuationSeparator" w:id="0">
    <w:p w14:paraId="5376FB9E" w14:textId="77777777" w:rsidR="001718F4" w:rsidRDefault="001718F4" w:rsidP="00FA3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3EF67" w14:textId="6F514CD6" w:rsidR="00C67DDF" w:rsidRPr="009877C0" w:rsidRDefault="00C67DDF" w:rsidP="00FA3715">
    <w:pPr>
      <w:pStyle w:val="a3"/>
      <w:jc w:val="center"/>
      <w:rPr>
        <w:i/>
        <w:color w:val="2F5496" w:themeColor="accent5" w:themeShade="BF"/>
        <w:u w:val="single"/>
      </w:rPr>
    </w:pPr>
    <w:r w:rsidRPr="009877C0">
      <w:rPr>
        <w:b/>
        <w:i/>
        <w:color w:val="2F5496" w:themeColor="accent5" w:themeShade="BF"/>
        <w:u w:val="single"/>
      </w:rPr>
      <w:t xml:space="preserve">Програма по Енергийна Ефективност на Община </w:t>
    </w:r>
    <w:r>
      <w:rPr>
        <w:b/>
        <w:i/>
        <w:color w:val="2F5496" w:themeColor="accent5" w:themeShade="BF"/>
        <w:u w:val="single"/>
      </w:rPr>
      <w:t xml:space="preserve">Момчилград </w:t>
    </w:r>
    <w:r w:rsidRPr="009877C0">
      <w:rPr>
        <w:b/>
        <w:i/>
        <w:color w:val="2F5496" w:themeColor="accent5" w:themeShade="BF"/>
        <w:u w:val="single"/>
      </w:rPr>
      <w:t>202</w:t>
    </w:r>
    <w:r>
      <w:rPr>
        <w:b/>
        <w:i/>
        <w:color w:val="2F5496" w:themeColor="accent5" w:themeShade="BF"/>
        <w:u w:val="single"/>
      </w:rPr>
      <w:t>4</w:t>
    </w:r>
    <w:r w:rsidRPr="009877C0">
      <w:rPr>
        <w:b/>
        <w:i/>
        <w:color w:val="2F5496" w:themeColor="accent5" w:themeShade="BF"/>
        <w:u w:val="single"/>
      </w:rPr>
      <w:t>-20</w:t>
    </w:r>
    <w:r>
      <w:rPr>
        <w:b/>
        <w:i/>
        <w:color w:val="2F5496" w:themeColor="accent5" w:themeShade="BF"/>
        <w:u w:val="single"/>
      </w:rPr>
      <w:t>29</w:t>
    </w:r>
    <w:r w:rsidRPr="009877C0">
      <w:rPr>
        <w:b/>
        <w:i/>
        <w:color w:val="2F5496" w:themeColor="accent5" w:themeShade="BF"/>
        <w:u w:val="single"/>
      </w:rPr>
      <w:t xml:space="preserve"> г.</w:t>
    </w:r>
  </w:p>
  <w:p w14:paraId="1E5420C1" w14:textId="77777777" w:rsidR="00C67DDF" w:rsidRDefault="00C67DD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633"/>
    <w:multiLevelType w:val="hybridMultilevel"/>
    <w:tmpl w:val="40D0C6D4"/>
    <w:lvl w:ilvl="0" w:tplc="0402000B">
      <w:start w:val="1"/>
      <w:numFmt w:val="bullet"/>
      <w:lvlText w:val=""/>
      <w:lvlJc w:val="left"/>
      <w:pPr>
        <w:tabs>
          <w:tab w:val="num" w:pos="690"/>
        </w:tabs>
        <w:ind w:left="690" w:hanging="360"/>
      </w:pPr>
      <w:rPr>
        <w:rFonts w:ascii="Wingdings" w:hAnsi="Wingdings" w:cs="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BDB"/>
    <w:multiLevelType w:val="hybridMultilevel"/>
    <w:tmpl w:val="37DEBCA4"/>
    <w:lvl w:ilvl="0" w:tplc="00000732">
      <w:start w:val="1"/>
      <w:numFmt w:val="bullet"/>
      <w:lvlText w:val="-"/>
      <w:lvlJc w:val="left"/>
      <w:pPr>
        <w:tabs>
          <w:tab w:val="num" w:pos="720"/>
        </w:tabs>
        <w:ind w:left="720" w:hanging="360"/>
      </w:pPr>
    </w:lvl>
    <w:lvl w:ilvl="1" w:tplc="00000120">
      <w:start w:val="1"/>
      <w:numFmt w:val="bullet"/>
      <w:lvlText w:val="-"/>
      <w:lvlJc w:val="left"/>
      <w:pPr>
        <w:tabs>
          <w:tab w:val="num" w:pos="1440"/>
        </w:tabs>
        <w:ind w:left="1440" w:hanging="360"/>
      </w:pPr>
    </w:lvl>
    <w:lvl w:ilvl="2" w:tplc="0000759A">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E40"/>
    <w:multiLevelType w:val="hybridMultilevel"/>
    <w:tmpl w:val="8A705F5A"/>
    <w:lvl w:ilvl="0" w:tplc="0402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2FFF"/>
    <w:multiLevelType w:val="multilevel"/>
    <w:tmpl w:val="8CB0DA0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495"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000366B"/>
    <w:multiLevelType w:val="hybridMultilevel"/>
    <w:tmpl w:val="8E4A0EDA"/>
    <w:lvl w:ilvl="0" w:tplc="0402000B">
      <w:start w:val="1"/>
      <w:numFmt w:val="bullet"/>
      <w:lvlText w:val=""/>
      <w:lvlJc w:val="left"/>
      <w:pPr>
        <w:tabs>
          <w:tab w:val="num" w:pos="720"/>
        </w:tabs>
        <w:ind w:left="720" w:hanging="360"/>
      </w:pPr>
      <w:rPr>
        <w:rFonts w:ascii="Wingdings" w:hAnsi="Wingdings" w:hint="default"/>
      </w:rPr>
    </w:lvl>
    <w:lvl w:ilvl="1" w:tplc="00007EB7">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5991"/>
    <w:multiLevelType w:val="hybridMultilevel"/>
    <w:tmpl w:val="864C888C"/>
    <w:lvl w:ilvl="0" w:tplc="0402000B">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6AD6"/>
    <w:multiLevelType w:val="multilevel"/>
    <w:tmpl w:val="040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252719"/>
    <w:multiLevelType w:val="hybridMultilevel"/>
    <w:tmpl w:val="5F4C3B62"/>
    <w:lvl w:ilvl="0" w:tplc="6F6E6288">
      <w:numFmt w:val="bullet"/>
      <w:lvlText w:val="-"/>
      <w:lvlJc w:val="left"/>
      <w:pPr>
        <w:ind w:left="1097" w:hanging="360"/>
      </w:pPr>
      <w:rPr>
        <w:rFonts w:ascii="Times New Roman" w:eastAsia="Times New Roman" w:hAnsi="Times New Roman" w:cs="Times New Roman"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9" w15:restartNumberingAfterBreak="0">
    <w:nsid w:val="03B0341E"/>
    <w:multiLevelType w:val="hybridMultilevel"/>
    <w:tmpl w:val="FEA6DB34"/>
    <w:lvl w:ilvl="0" w:tplc="B532D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7E63F98"/>
    <w:multiLevelType w:val="hybridMultilevel"/>
    <w:tmpl w:val="95F442C4"/>
    <w:lvl w:ilvl="0" w:tplc="04090005">
      <w:start w:val="1"/>
      <w:numFmt w:val="bullet"/>
      <w:lvlText w:val=""/>
      <w:lvlJc w:val="left"/>
      <w:pPr>
        <w:ind w:left="1442" w:hanging="360"/>
      </w:pPr>
      <w:rPr>
        <w:rFonts w:ascii="Wingdings" w:hAnsi="Wingdings"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1" w15:restartNumberingAfterBreak="0">
    <w:nsid w:val="0B625BEB"/>
    <w:multiLevelType w:val="hybridMultilevel"/>
    <w:tmpl w:val="A148B9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784611"/>
    <w:multiLevelType w:val="hybridMultilevel"/>
    <w:tmpl w:val="C04EF712"/>
    <w:lvl w:ilvl="0" w:tplc="C110150C">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3" w15:restartNumberingAfterBreak="0">
    <w:nsid w:val="134E5D4A"/>
    <w:multiLevelType w:val="multilevel"/>
    <w:tmpl w:val="759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C06F5"/>
    <w:multiLevelType w:val="hybridMultilevel"/>
    <w:tmpl w:val="033C7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CD0827"/>
    <w:multiLevelType w:val="hybridMultilevel"/>
    <w:tmpl w:val="D05E4C1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1DC11BC0"/>
    <w:multiLevelType w:val="hybridMultilevel"/>
    <w:tmpl w:val="5C32535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7" w15:restartNumberingAfterBreak="0">
    <w:nsid w:val="26664019"/>
    <w:multiLevelType w:val="multilevel"/>
    <w:tmpl w:val="133074C8"/>
    <w:lvl w:ilvl="0">
      <w:start w:val="1"/>
      <w:numFmt w:val="decimal"/>
      <w:lvlText w:val="%1."/>
      <w:lvlJc w:val="left"/>
      <w:pPr>
        <w:ind w:left="1068" w:hanging="360"/>
      </w:pPr>
      <w:rPr>
        <w:rFonts w:hint="default"/>
      </w:rPr>
    </w:lvl>
    <w:lvl w:ilvl="1">
      <w:start w:val="2"/>
      <w:numFmt w:val="decimal"/>
      <w:isLgl/>
      <w:lvlText w:val="%1.%2."/>
      <w:lvlJc w:val="left"/>
      <w:pPr>
        <w:ind w:left="1248" w:hanging="540"/>
      </w:pPr>
      <w:rPr>
        <w:rFonts w:hint="default"/>
        <w:color w:val="5B9BD5" w:themeColor="accent1"/>
      </w:rPr>
    </w:lvl>
    <w:lvl w:ilvl="2">
      <w:start w:val="4"/>
      <w:numFmt w:val="decimal"/>
      <w:isLgl/>
      <w:lvlText w:val="%1.%2.%3."/>
      <w:lvlJc w:val="left"/>
      <w:pPr>
        <w:ind w:left="1428" w:hanging="720"/>
      </w:pPr>
      <w:rPr>
        <w:rFonts w:hint="default"/>
        <w:b/>
        <w:bCs/>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8" w15:restartNumberingAfterBreak="0">
    <w:nsid w:val="289D5791"/>
    <w:multiLevelType w:val="hybridMultilevel"/>
    <w:tmpl w:val="10A4DA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D0712B"/>
    <w:multiLevelType w:val="hybridMultilevel"/>
    <w:tmpl w:val="BD88BB38"/>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0" w15:restartNumberingAfterBreak="0">
    <w:nsid w:val="2C6D01D1"/>
    <w:multiLevelType w:val="multilevel"/>
    <w:tmpl w:val="E03E3DD4"/>
    <w:lvl w:ilvl="0">
      <w:start w:val="1"/>
      <w:numFmt w:val="decimal"/>
      <w:lvlText w:val="%1."/>
      <w:lvlJc w:val="left"/>
      <w:pPr>
        <w:ind w:left="1097"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457"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1817" w:hanging="108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177" w:hanging="1440"/>
      </w:pPr>
      <w:rPr>
        <w:rFonts w:hint="default"/>
      </w:rPr>
    </w:lvl>
    <w:lvl w:ilvl="8">
      <w:start w:val="1"/>
      <w:numFmt w:val="decimal"/>
      <w:isLgl/>
      <w:lvlText w:val="%1.%2.%3.%4.%5.%6.%7.%8.%9."/>
      <w:lvlJc w:val="left"/>
      <w:pPr>
        <w:ind w:left="2537" w:hanging="1800"/>
      </w:pPr>
      <w:rPr>
        <w:rFonts w:hint="default"/>
      </w:rPr>
    </w:lvl>
  </w:abstractNum>
  <w:abstractNum w:abstractNumId="21" w15:restartNumberingAfterBreak="0">
    <w:nsid w:val="30544555"/>
    <w:multiLevelType w:val="hybridMultilevel"/>
    <w:tmpl w:val="32706A28"/>
    <w:lvl w:ilvl="0" w:tplc="D7268136">
      <w:start w:val="1"/>
      <w:numFmt w:val="bullet"/>
      <w:lvlText w:val=""/>
      <w:lvlJc w:val="left"/>
      <w:pPr>
        <w:ind w:left="1287" w:hanging="360"/>
      </w:pPr>
      <w:rPr>
        <w:rFonts w:ascii="Symbol" w:hAnsi="Symbol" w:hint="default"/>
      </w:rPr>
    </w:lvl>
    <w:lvl w:ilvl="1" w:tplc="D7268136">
      <w:start w:val="1"/>
      <w:numFmt w:val="bullet"/>
      <w:lvlText w:val=""/>
      <w:lvlJc w:val="left"/>
      <w:pPr>
        <w:ind w:left="2007" w:hanging="360"/>
      </w:pPr>
      <w:rPr>
        <w:rFonts w:ascii="Symbol" w:hAnsi="Symbol"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15:restartNumberingAfterBreak="0">
    <w:nsid w:val="34281821"/>
    <w:multiLevelType w:val="hybridMultilevel"/>
    <w:tmpl w:val="B52857CC"/>
    <w:lvl w:ilvl="0" w:tplc="65C21C9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B05BF8"/>
    <w:multiLevelType w:val="hybridMultilevel"/>
    <w:tmpl w:val="3DB24E44"/>
    <w:lvl w:ilvl="0" w:tplc="F06A9DF4">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24" w15:restartNumberingAfterBreak="0">
    <w:nsid w:val="3636630C"/>
    <w:multiLevelType w:val="multilevel"/>
    <w:tmpl w:val="126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E3694B"/>
    <w:multiLevelType w:val="multilevel"/>
    <w:tmpl w:val="9DFC3AEC"/>
    <w:lvl w:ilvl="0">
      <w:start w:val="1"/>
      <w:numFmt w:val="decimal"/>
      <w:lvlText w:val="%1."/>
      <w:lvlJc w:val="left"/>
      <w:pPr>
        <w:ind w:left="1097" w:hanging="360"/>
      </w:pPr>
      <w:rPr>
        <w:rFonts w:hint="default"/>
      </w:rPr>
    </w:lvl>
    <w:lvl w:ilvl="1">
      <w:start w:val="2"/>
      <w:numFmt w:val="decimal"/>
      <w:isLgl/>
      <w:lvlText w:val="%1.%2."/>
      <w:lvlJc w:val="left"/>
      <w:pPr>
        <w:ind w:left="1097" w:hanging="36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1817" w:hanging="108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177" w:hanging="1440"/>
      </w:pPr>
      <w:rPr>
        <w:rFonts w:hint="default"/>
      </w:rPr>
    </w:lvl>
    <w:lvl w:ilvl="8">
      <w:start w:val="1"/>
      <w:numFmt w:val="decimal"/>
      <w:isLgl/>
      <w:lvlText w:val="%1.%2.%3.%4.%5.%6.%7.%8.%9."/>
      <w:lvlJc w:val="left"/>
      <w:pPr>
        <w:ind w:left="2537" w:hanging="1800"/>
      </w:pPr>
      <w:rPr>
        <w:rFonts w:hint="default"/>
      </w:rPr>
    </w:lvl>
  </w:abstractNum>
  <w:abstractNum w:abstractNumId="26" w15:restartNumberingAfterBreak="0">
    <w:nsid w:val="3F0F600F"/>
    <w:multiLevelType w:val="hybridMultilevel"/>
    <w:tmpl w:val="F8243CE0"/>
    <w:lvl w:ilvl="0" w:tplc="671AB0A4">
      <w:numFmt w:val="bullet"/>
      <w:lvlText w:val="-"/>
      <w:lvlJc w:val="left"/>
      <w:pPr>
        <w:ind w:left="720" w:hanging="360"/>
      </w:pPr>
      <w:rPr>
        <w:rFonts w:ascii="Arial Narrow" w:eastAsia="Times New Roman" w:hAnsi="Arial Narrow" w:cs="Arial Narrow"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28C3FC0"/>
    <w:multiLevelType w:val="hybridMultilevel"/>
    <w:tmpl w:val="D45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E04BCC"/>
    <w:multiLevelType w:val="hybridMultilevel"/>
    <w:tmpl w:val="26BC86D4"/>
    <w:lvl w:ilvl="0" w:tplc="0409000D">
      <w:start w:val="1"/>
      <w:numFmt w:val="bullet"/>
      <w:lvlText w:val=""/>
      <w:lvlJc w:val="left"/>
      <w:pPr>
        <w:ind w:left="1457" w:hanging="360"/>
      </w:pPr>
      <w:rPr>
        <w:rFonts w:ascii="Wingdings" w:hAnsi="Wingdings"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9" w15:restartNumberingAfterBreak="0">
    <w:nsid w:val="44E66D69"/>
    <w:multiLevelType w:val="hybridMultilevel"/>
    <w:tmpl w:val="2BB2CDD2"/>
    <w:lvl w:ilvl="0" w:tplc="0144F088">
      <w:start w:val="8"/>
      <w:numFmt w:val="bullet"/>
      <w:lvlText w:val="-"/>
      <w:lvlJc w:val="center"/>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FA6C9E"/>
    <w:multiLevelType w:val="hybridMultilevel"/>
    <w:tmpl w:val="8E364A9E"/>
    <w:lvl w:ilvl="0" w:tplc="6F6E6288">
      <w:numFmt w:val="bullet"/>
      <w:lvlText w:val="-"/>
      <w:lvlJc w:val="left"/>
      <w:pPr>
        <w:ind w:left="121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7D5D07"/>
    <w:multiLevelType w:val="hybridMultilevel"/>
    <w:tmpl w:val="23DC0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591BF4"/>
    <w:multiLevelType w:val="hybridMultilevel"/>
    <w:tmpl w:val="15303BAC"/>
    <w:lvl w:ilvl="0" w:tplc="D7268136">
      <w:start w:val="1"/>
      <w:numFmt w:val="bullet"/>
      <w:lvlText w:val=""/>
      <w:lvlJc w:val="left"/>
      <w:pPr>
        <w:ind w:left="1287" w:hanging="360"/>
      </w:pPr>
      <w:rPr>
        <w:rFonts w:ascii="Symbol" w:hAnsi="Symbol" w:hint="default"/>
      </w:rPr>
    </w:lvl>
    <w:lvl w:ilvl="1" w:tplc="C324F8B8">
      <w:numFmt w:val="bullet"/>
      <w:lvlText w:val="•"/>
      <w:lvlJc w:val="left"/>
      <w:pPr>
        <w:ind w:left="1305" w:firstLine="342"/>
      </w:pPr>
      <w:rPr>
        <w:rFonts w:ascii="Calibri" w:eastAsia="Calibri" w:hAnsi="Calibri" w:cs="Calibri"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3" w15:restartNumberingAfterBreak="0">
    <w:nsid w:val="4E055686"/>
    <w:multiLevelType w:val="hybridMultilevel"/>
    <w:tmpl w:val="3E800A7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4FCE674C"/>
    <w:multiLevelType w:val="multilevel"/>
    <w:tmpl w:val="057E2C8C"/>
    <w:lvl w:ilvl="0">
      <w:start w:val="1"/>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5" w15:restartNumberingAfterBreak="0">
    <w:nsid w:val="52F37C40"/>
    <w:multiLevelType w:val="hybridMultilevel"/>
    <w:tmpl w:val="56D46112"/>
    <w:lvl w:ilvl="0" w:tplc="5044D016">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CF7457"/>
    <w:multiLevelType w:val="hybridMultilevel"/>
    <w:tmpl w:val="124A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810B6"/>
    <w:multiLevelType w:val="multilevel"/>
    <w:tmpl w:val="84C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A019B6"/>
    <w:multiLevelType w:val="multilevel"/>
    <w:tmpl w:val="40E0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051337"/>
    <w:multiLevelType w:val="hybridMultilevel"/>
    <w:tmpl w:val="19DC73C4"/>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40" w15:restartNumberingAfterBreak="0">
    <w:nsid w:val="64320F0B"/>
    <w:multiLevelType w:val="multilevel"/>
    <w:tmpl w:val="746E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505620"/>
    <w:multiLevelType w:val="hybridMultilevel"/>
    <w:tmpl w:val="ACAA8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EE76D4"/>
    <w:multiLevelType w:val="hybridMultilevel"/>
    <w:tmpl w:val="FB42D170"/>
    <w:lvl w:ilvl="0" w:tplc="CA3E366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3" w15:restartNumberingAfterBreak="0">
    <w:nsid w:val="6BE20116"/>
    <w:multiLevelType w:val="hybridMultilevel"/>
    <w:tmpl w:val="85D23ED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6F8A40F2"/>
    <w:multiLevelType w:val="hybridMultilevel"/>
    <w:tmpl w:val="A7C8146C"/>
    <w:lvl w:ilvl="0" w:tplc="65C21C9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A676AE"/>
    <w:multiLevelType w:val="hybridMultilevel"/>
    <w:tmpl w:val="87A41138"/>
    <w:lvl w:ilvl="0" w:tplc="6F6E6288">
      <w:numFmt w:val="bullet"/>
      <w:lvlText w:val="-"/>
      <w:lvlJc w:val="left"/>
      <w:pPr>
        <w:ind w:left="1217"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6" w15:restartNumberingAfterBreak="0">
    <w:nsid w:val="73DB7746"/>
    <w:multiLevelType w:val="hybridMultilevel"/>
    <w:tmpl w:val="24AE9480"/>
    <w:lvl w:ilvl="0" w:tplc="6F6E6288">
      <w:numFmt w:val="bullet"/>
      <w:lvlText w:val="-"/>
      <w:lvlJc w:val="left"/>
      <w:pPr>
        <w:ind w:left="2434" w:hanging="360"/>
      </w:pPr>
      <w:rPr>
        <w:rFonts w:ascii="Times New Roman" w:eastAsia="Times New Roman" w:hAnsi="Times New Roman" w:cs="Times New Roman" w:hint="default"/>
      </w:rPr>
    </w:lvl>
    <w:lvl w:ilvl="1" w:tplc="04090003" w:tentative="1">
      <w:start w:val="1"/>
      <w:numFmt w:val="bullet"/>
      <w:lvlText w:val="o"/>
      <w:lvlJc w:val="left"/>
      <w:pPr>
        <w:ind w:left="2657" w:hanging="360"/>
      </w:pPr>
      <w:rPr>
        <w:rFonts w:ascii="Courier New" w:hAnsi="Courier New" w:cs="Courier New" w:hint="default"/>
      </w:rPr>
    </w:lvl>
    <w:lvl w:ilvl="2" w:tplc="04090005" w:tentative="1">
      <w:start w:val="1"/>
      <w:numFmt w:val="bullet"/>
      <w:lvlText w:val=""/>
      <w:lvlJc w:val="left"/>
      <w:pPr>
        <w:ind w:left="3377" w:hanging="360"/>
      </w:pPr>
      <w:rPr>
        <w:rFonts w:ascii="Wingdings" w:hAnsi="Wingdings" w:hint="default"/>
      </w:rPr>
    </w:lvl>
    <w:lvl w:ilvl="3" w:tplc="04090001" w:tentative="1">
      <w:start w:val="1"/>
      <w:numFmt w:val="bullet"/>
      <w:lvlText w:val=""/>
      <w:lvlJc w:val="left"/>
      <w:pPr>
        <w:ind w:left="4097" w:hanging="360"/>
      </w:pPr>
      <w:rPr>
        <w:rFonts w:ascii="Symbol" w:hAnsi="Symbol" w:hint="default"/>
      </w:rPr>
    </w:lvl>
    <w:lvl w:ilvl="4" w:tplc="04090003" w:tentative="1">
      <w:start w:val="1"/>
      <w:numFmt w:val="bullet"/>
      <w:lvlText w:val="o"/>
      <w:lvlJc w:val="left"/>
      <w:pPr>
        <w:ind w:left="4817" w:hanging="360"/>
      </w:pPr>
      <w:rPr>
        <w:rFonts w:ascii="Courier New" w:hAnsi="Courier New" w:cs="Courier New" w:hint="default"/>
      </w:rPr>
    </w:lvl>
    <w:lvl w:ilvl="5" w:tplc="04090005" w:tentative="1">
      <w:start w:val="1"/>
      <w:numFmt w:val="bullet"/>
      <w:lvlText w:val=""/>
      <w:lvlJc w:val="left"/>
      <w:pPr>
        <w:ind w:left="5537" w:hanging="360"/>
      </w:pPr>
      <w:rPr>
        <w:rFonts w:ascii="Wingdings" w:hAnsi="Wingdings" w:hint="default"/>
      </w:rPr>
    </w:lvl>
    <w:lvl w:ilvl="6" w:tplc="04090001" w:tentative="1">
      <w:start w:val="1"/>
      <w:numFmt w:val="bullet"/>
      <w:lvlText w:val=""/>
      <w:lvlJc w:val="left"/>
      <w:pPr>
        <w:ind w:left="6257" w:hanging="360"/>
      </w:pPr>
      <w:rPr>
        <w:rFonts w:ascii="Symbol" w:hAnsi="Symbol" w:hint="default"/>
      </w:rPr>
    </w:lvl>
    <w:lvl w:ilvl="7" w:tplc="04090003" w:tentative="1">
      <w:start w:val="1"/>
      <w:numFmt w:val="bullet"/>
      <w:lvlText w:val="o"/>
      <w:lvlJc w:val="left"/>
      <w:pPr>
        <w:ind w:left="6977" w:hanging="360"/>
      </w:pPr>
      <w:rPr>
        <w:rFonts w:ascii="Courier New" w:hAnsi="Courier New" w:cs="Courier New" w:hint="default"/>
      </w:rPr>
    </w:lvl>
    <w:lvl w:ilvl="8" w:tplc="04090005" w:tentative="1">
      <w:start w:val="1"/>
      <w:numFmt w:val="bullet"/>
      <w:lvlText w:val=""/>
      <w:lvlJc w:val="left"/>
      <w:pPr>
        <w:ind w:left="7697" w:hanging="360"/>
      </w:pPr>
      <w:rPr>
        <w:rFonts w:ascii="Wingdings" w:hAnsi="Wingdings" w:hint="default"/>
      </w:rPr>
    </w:lvl>
  </w:abstractNum>
  <w:abstractNum w:abstractNumId="47" w15:restartNumberingAfterBreak="0">
    <w:nsid w:val="75B57D34"/>
    <w:multiLevelType w:val="hybridMultilevel"/>
    <w:tmpl w:val="F6F0213E"/>
    <w:lvl w:ilvl="0" w:tplc="0144F088">
      <w:start w:val="8"/>
      <w:numFmt w:val="bullet"/>
      <w:lvlText w:val="-"/>
      <w:lvlJc w:val="center"/>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7D54A4"/>
    <w:multiLevelType w:val="hybridMultilevel"/>
    <w:tmpl w:val="98544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6"/>
  </w:num>
  <w:num w:numId="3">
    <w:abstractNumId w:val="40"/>
  </w:num>
  <w:num w:numId="4">
    <w:abstractNumId w:val="26"/>
  </w:num>
  <w:num w:numId="5">
    <w:abstractNumId w:val="2"/>
  </w:num>
  <w:num w:numId="6">
    <w:abstractNumId w:val="1"/>
  </w:num>
  <w:num w:numId="7">
    <w:abstractNumId w:val="4"/>
  </w:num>
  <w:num w:numId="8">
    <w:abstractNumId w:val="5"/>
  </w:num>
  <w:num w:numId="9">
    <w:abstractNumId w:val="7"/>
  </w:num>
  <w:num w:numId="10">
    <w:abstractNumId w:val="6"/>
  </w:num>
  <w:num w:numId="11">
    <w:abstractNumId w:val="3"/>
  </w:num>
  <w:num w:numId="12">
    <w:abstractNumId w:val="0"/>
  </w:num>
  <w:num w:numId="13">
    <w:abstractNumId w:val="21"/>
  </w:num>
  <w:num w:numId="14">
    <w:abstractNumId w:val="32"/>
  </w:num>
  <w:num w:numId="15">
    <w:abstractNumId w:val="19"/>
  </w:num>
  <w:num w:numId="16">
    <w:abstractNumId w:val="20"/>
  </w:num>
  <w:num w:numId="17">
    <w:abstractNumId w:val="15"/>
  </w:num>
  <w:num w:numId="18">
    <w:abstractNumId w:val="35"/>
  </w:num>
  <w:num w:numId="19">
    <w:abstractNumId w:val="25"/>
  </w:num>
  <w:num w:numId="20">
    <w:abstractNumId w:val="28"/>
  </w:num>
  <w:num w:numId="21">
    <w:abstractNumId w:val="8"/>
  </w:num>
  <w:num w:numId="22">
    <w:abstractNumId w:val="42"/>
  </w:num>
  <w:num w:numId="23">
    <w:abstractNumId w:val="17"/>
  </w:num>
  <w:num w:numId="24">
    <w:abstractNumId w:val="34"/>
  </w:num>
  <w:num w:numId="25">
    <w:abstractNumId w:val="12"/>
  </w:num>
  <w:num w:numId="26">
    <w:abstractNumId w:val="23"/>
  </w:num>
  <w:num w:numId="27">
    <w:abstractNumId w:val="11"/>
  </w:num>
  <w:num w:numId="28">
    <w:abstractNumId w:val="33"/>
  </w:num>
  <w:num w:numId="29">
    <w:abstractNumId w:val="18"/>
  </w:num>
  <w:num w:numId="30">
    <w:abstractNumId w:val="27"/>
  </w:num>
  <w:num w:numId="31">
    <w:abstractNumId w:val="45"/>
  </w:num>
  <w:num w:numId="32">
    <w:abstractNumId w:val="36"/>
  </w:num>
  <w:num w:numId="33">
    <w:abstractNumId w:val="41"/>
  </w:num>
  <w:num w:numId="34">
    <w:abstractNumId w:val="30"/>
  </w:num>
  <w:num w:numId="35">
    <w:abstractNumId w:val="46"/>
  </w:num>
  <w:num w:numId="36">
    <w:abstractNumId w:val="31"/>
  </w:num>
  <w:num w:numId="37">
    <w:abstractNumId w:val="9"/>
  </w:num>
  <w:num w:numId="38">
    <w:abstractNumId w:val="48"/>
  </w:num>
  <w:num w:numId="39">
    <w:abstractNumId w:val="43"/>
  </w:num>
  <w:num w:numId="40">
    <w:abstractNumId w:val="39"/>
  </w:num>
  <w:num w:numId="41">
    <w:abstractNumId w:val="13"/>
  </w:num>
  <w:num w:numId="42">
    <w:abstractNumId w:val="10"/>
  </w:num>
  <w:num w:numId="43">
    <w:abstractNumId w:val="47"/>
  </w:num>
  <w:num w:numId="44">
    <w:abstractNumId w:val="29"/>
  </w:num>
  <w:num w:numId="45">
    <w:abstractNumId w:val="44"/>
  </w:num>
  <w:num w:numId="46">
    <w:abstractNumId w:val="22"/>
  </w:num>
  <w:num w:numId="47">
    <w:abstractNumId w:val="14"/>
  </w:num>
  <w:num w:numId="48">
    <w:abstractNumId w:val="24"/>
  </w:num>
  <w:num w:numId="49">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E5"/>
    <w:rsid w:val="00001100"/>
    <w:rsid w:val="000029A1"/>
    <w:rsid w:val="00004160"/>
    <w:rsid w:val="00006D00"/>
    <w:rsid w:val="00007A37"/>
    <w:rsid w:val="000151E9"/>
    <w:rsid w:val="0001530A"/>
    <w:rsid w:val="00016A96"/>
    <w:rsid w:val="00016DC3"/>
    <w:rsid w:val="000238A1"/>
    <w:rsid w:val="000248CA"/>
    <w:rsid w:val="00025114"/>
    <w:rsid w:val="00030D42"/>
    <w:rsid w:val="000321BA"/>
    <w:rsid w:val="00034D25"/>
    <w:rsid w:val="00036427"/>
    <w:rsid w:val="000408AA"/>
    <w:rsid w:val="000457AF"/>
    <w:rsid w:val="000466AA"/>
    <w:rsid w:val="00047FFD"/>
    <w:rsid w:val="00052660"/>
    <w:rsid w:val="00056E5B"/>
    <w:rsid w:val="00057A19"/>
    <w:rsid w:val="0006033C"/>
    <w:rsid w:val="00064AAD"/>
    <w:rsid w:val="00065CC3"/>
    <w:rsid w:val="00065F6C"/>
    <w:rsid w:val="00067A00"/>
    <w:rsid w:val="00071E43"/>
    <w:rsid w:val="00077007"/>
    <w:rsid w:val="00082474"/>
    <w:rsid w:val="0008415B"/>
    <w:rsid w:val="000866B4"/>
    <w:rsid w:val="00086C3E"/>
    <w:rsid w:val="000877FE"/>
    <w:rsid w:val="000917B1"/>
    <w:rsid w:val="00094B38"/>
    <w:rsid w:val="000A4FE2"/>
    <w:rsid w:val="000B3C6B"/>
    <w:rsid w:val="000B4237"/>
    <w:rsid w:val="000B4C45"/>
    <w:rsid w:val="000B5236"/>
    <w:rsid w:val="000B62E0"/>
    <w:rsid w:val="000C0AF9"/>
    <w:rsid w:val="000C20A1"/>
    <w:rsid w:val="000D228B"/>
    <w:rsid w:val="000D37B9"/>
    <w:rsid w:val="000D6CBE"/>
    <w:rsid w:val="000D6CEC"/>
    <w:rsid w:val="000E0252"/>
    <w:rsid w:val="000E350A"/>
    <w:rsid w:val="000E378D"/>
    <w:rsid w:val="000F05F0"/>
    <w:rsid w:val="000F7FA1"/>
    <w:rsid w:val="001043AC"/>
    <w:rsid w:val="00104469"/>
    <w:rsid w:val="00111B41"/>
    <w:rsid w:val="00114095"/>
    <w:rsid w:val="00116357"/>
    <w:rsid w:val="00117915"/>
    <w:rsid w:val="00117AB0"/>
    <w:rsid w:val="00117C68"/>
    <w:rsid w:val="00125786"/>
    <w:rsid w:val="00127B7B"/>
    <w:rsid w:val="001315F2"/>
    <w:rsid w:val="00131FB6"/>
    <w:rsid w:val="00136727"/>
    <w:rsid w:val="001367E3"/>
    <w:rsid w:val="00137A3D"/>
    <w:rsid w:val="00140419"/>
    <w:rsid w:val="00141825"/>
    <w:rsid w:val="00143147"/>
    <w:rsid w:val="001437CC"/>
    <w:rsid w:val="001446BD"/>
    <w:rsid w:val="001453CB"/>
    <w:rsid w:val="00146D41"/>
    <w:rsid w:val="00147214"/>
    <w:rsid w:val="001473A6"/>
    <w:rsid w:val="00150A83"/>
    <w:rsid w:val="00150FBD"/>
    <w:rsid w:val="0015202F"/>
    <w:rsid w:val="0015268A"/>
    <w:rsid w:val="00155877"/>
    <w:rsid w:val="0015684D"/>
    <w:rsid w:val="00160487"/>
    <w:rsid w:val="001623E2"/>
    <w:rsid w:val="00162C4A"/>
    <w:rsid w:val="00163968"/>
    <w:rsid w:val="001676C0"/>
    <w:rsid w:val="00167EBF"/>
    <w:rsid w:val="001714BA"/>
    <w:rsid w:val="001718F4"/>
    <w:rsid w:val="00171B20"/>
    <w:rsid w:val="0017528C"/>
    <w:rsid w:val="00176E8A"/>
    <w:rsid w:val="00181CF8"/>
    <w:rsid w:val="00183F41"/>
    <w:rsid w:val="00184A23"/>
    <w:rsid w:val="001878B1"/>
    <w:rsid w:val="00192C0A"/>
    <w:rsid w:val="00193652"/>
    <w:rsid w:val="0019372B"/>
    <w:rsid w:val="001970D9"/>
    <w:rsid w:val="00197F22"/>
    <w:rsid w:val="001A0759"/>
    <w:rsid w:val="001B502A"/>
    <w:rsid w:val="001C0D4E"/>
    <w:rsid w:val="001C1601"/>
    <w:rsid w:val="001D0C42"/>
    <w:rsid w:val="001D33F4"/>
    <w:rsid w:val="001D69A9"/>
    <w:rsid w:val="001F20C2"/>
    <w:rsid w:val="001F2427"/>
    <w:rsid w:val="001F3E3B"/>
    <w:rsid w:val="00200F79"/>
    <w:rsid w:val="00201229"/>
    <w:rsid w:val="00202C6C"/>
    <w:rsid w:val="00203857"/>
    <w:rsid w:val="0020493E"/>
    <w:rsid w:val="00205048"/>
    <w:rsid w:val="0020789F"/>
    <w:rsid w:val="00207CB6"/>
    <w:rsid w:val="002134C9"/>
    <w:rsid w:val="002147D3"/>
    <w:rsid w:val="00215017"/>
    <w:rsid w:val="00217991"/>
    <w:rsid w:val="00221C97"/>
    <w:rsid w:val="00230454"/>
    <w:rsid w:val="00230DB8"/>
    <w:rsid w:val="00236517"/>
    <w:rsid w:val="00237FDF"/>
    <w:rsid w:val="00245B0F"/>
    <w:rsid w:val="00256BFE"/>
    <w:rsid w:val="0026108D"/>
    <w:rsid w:val="00270BE1"/>
    <w:rsid w:val="0027126A"/>
    <w:rsid w:val="0027163E"/>
    <w:rsid w:val="002738B7"/>
    <w:rsid w:val="002800B0"/>
    <w:rsid w:val="00285C9B"/>
    <w:rsid w:val="0029129D"/>
    <w:rsid w:val="002940FF"/>
    <w:rsid w:val="002942B6"/>
    <w:rsid w:val="002A299E"/>
    <w:rsid w:val="002A5C61"/>
    <w:rsid w:val="002B0917"/>
    <w:rsid w:val="002B125F"/>
    <w:rsid w:val="002B2913"/>
    <w:rsid w:val="002B55E2"/>
    <w:rsid w:val="002B5A80"/>
    <w:rsid w:val="002C3C36"/>
    <w:rsid w:val="002C5422"/>
    <w:rsid w:val="002C7AC7"/>
    <w:rsid w:val="002D4719"/>
    <w:rsid w:val="002D6038"/>
    <w:rsid w:val="002E13FC"/>
    <w:rsid w:val="002E1AD1"/>
    <w:rsid w:val="002E7E1F"/>
    <w:rsid w:val="002F2509"/>
    <w:rsid w:val="002F3C57"/>
    <w:rsid w:val="002F566B"/>
    <w:rsid w:val="00300241"/>
    <w:rsid w:val="00301D5D"/>
    <w:rsid w:val="00302D16"/>
    <w:rsid w:val="00303074"/>
    <w:rsid w:val="00305603"/>
    <w:rsid w:val="00306088"/>
    <w:rsid w:val="00306A67"/>
    <w:rsid w:val="003110E0"/>
    <w:rsid w:val="00315E53"/>
    <w:rsid w:val="0033184E"/>
    <w:rsid w:val="00334E78"/>
    <w:rsid w:val="00347F8D"/>
    <w:rsid w:val="00354109"/>
    <w:rsid w:val="0035461A"/>
    <w:rsid w:val="003616AD"/>
    <w:rsid w:val="003629AD"/>
    <w:rsid w:val="00365A57"/>
    <w:rsid w:val="0036676D"/>
    <w:rsid w:val="003677C8"/>
    <w:rsid w:val="00367D8A"/>
    <w:rsid w:val="003738B8"/>
    <w:rsid w:val="00375F0A"/>
    <w:rsid w:val="0039204F"/>
    <w:rsid w:val="003966B4"/>
    <w:rsid w:val="003A261B"/>
    <w:rsid w:val="003B07D4"/>
    <w:rsid w:val="003C3109"/>
    <w:rsid w:val="003C6A57"/>
    <w:rsid w:val="003D41DC"/>
    <w:rsid w:val="003E2777"/>
    <w:rsid w:val="003E3444"/>
    <w:rsid w:val="003E5920"/>
    <w:rsid w:val="003F1381"/>
    <w:rsid w:val="00401173"/>
    <w:rsid w:val="00402682"/>
    <w:rsid w:val="00403370"/>
    <w:rsid w:val="00403734"/>
    <w:rsid w:val="00417E8A"/>
    <w:rsid w:val="00421BD3"/>
    <w:rsid w:val="004238B1"/>
    <w:rsid w:val="004254DE"/>
    <w:rsid w:val="004261E5"/>
    <w:rsid w:val="004301B2"/>
    <w:rsid w:val="004302AA"/>
    <w:rsid w:val="0043082A"/>
    <w:rsid w:val="00430881"/>
    <w:rsid w:val="004314E0"/>
    <w:rsid w:val="00432989"/>
    <w:rsid w:val="00432C3F"/>
    <w:rsid w:val="00434F1A"/>
    <w:rsid w:val="004365A5"/>
    <w:rsid w:val="00445830"/>
    <w:rsid w:val="00445F5C"/>
    <w:rsid w:val="00446179"/>
    <w:rsid w:val="00446A50"/>
    <w:rsid w:val="004507D7"/>
    <w:rsid w:val="00457829"/>
    <w:rsid w:val="00461AC2"/>
    <w:rsid w:val="00461DB4"/>
    <w:rsid w:val="00466824"/>
    <w:rsid w:val="00466BEB"/>
    <w:rsid w:val="00474271"/>
    <w:rsid w:val="004804F8"/>
    <w:rsid w:val="00482D7D"/>
    <w:rsid w:val="00483BB8"/>
    <w:rsid w:val="00483DAC"/>
    <w:rsid w:val="00486425"/>
    <w:rsid w:val="0049283C"/>
    <w:rsid w:val="0049708F"/>
    <w:rsid w:val="004A301D"/>
    <w:rsid w:val="004A6F0D"/>
    <w:rsid w:val="004B3F7D"/>
    <w:rsid w:val="004B68B3"/>
    <w:rsid w:val="004C1019"/>
    <w:rsid w:val="004C2F07"/>
    <w:rsid w:val="004C561E"/>
    <w:rsid w:val="004C7F50"/>
    <w:rsid w:val="004D1A30"/>
    <w:rsid w:val="004D21D5"/>
    <w:rsid w:val="004D2419"/>
    <w:rsid w:val="004D3D56"/>
    <w:rsid w:val="004D617B"/>
    <w:rsid w:val="004D6CE2"/>
    <w:rsid w:val="004E1517"/>
    <w:rsid w:val="004E2AC8"/>
    <w:rsid w:val="004E379B"/>
    <w:rsid w:val="004E60A9"/>
    <w:rsid w:val="004E6551"/>
    <w:rsid w:val="004E6EDA"/>
    <w:rsid w:val="004E75E0"/>
    <w:rsid w:val="004F6A8A"/>
    <w:rsid w:val="00506FD1"/>
    <w:rsid w:val="00507D85"/>
    <w:rsid w:val="00511FEE"/>
    <w:rsid w:val="00515405"/>
    <w:rsid w:val="00516D23"/>
    <w:rsid w:val="0052243C"/>
    <w:rsid w:val="005348E9"/>
    <w:rsid w:val="00536C9F"/>
    <w:rsid w:val="00550E3D"/>
    <w:rsid w:val="00555526"/>
    <w:rsid w:val="00563DDA"/>
    <w:rsid w:val="0056799A"/>
    <w:rsid w:val="005742A8"/>
    <w:rsid w:val="005775D6"/>
    <w:rsid w:val="00580E2C"/>
    <w:rsid w:val="00582285"/>
    <w:rsid w:val="005908FB"/>
    <w:rsid w:val="005909B5"/>
    <w:rsid w:val="00591505"/>
    <w:rsid w:val="00593A93"/>
    <w:rsid w:val="00594860"/>
    <w:rsid w:val="00594F97"/>
    <w:rsid w:val="00596D59"/>
    <w:rsid w:val="00596D75"/>
    <w:rsid w:val="00597A15"/>
    <w:rsid w:val="005A0BAF"/>
    <w:rsid w:val="005A24A8"/>
    <w:rsid w:val="005A3F03"/>
    <w:rsid w:val="005A5317"/>
    <w:rsid w:val="005A6B12"/>
    <w:rsid w:val="005B0F49"/>
    <w:rsid w:val="005B3955"/>
    <w:rsid w:val="005B5D4F"/>
    <w:rsid w:val="005B618F"/>
    <w:rsid w:val="005B6D13"/>
    <w:rsid w:val="005B6FA5"/>
    <w:rsid w:val="005C62F7"/>
    <w:rsid w:val="005D119A"/>
    <w:rsid w:val="005D1811"/>
    <w:rsid w:val="005D4113"/>
    <w:rsid w:val="005D4EF4"/>
    <w:rsid w:val="005D5EF3"/>
    <w:rsid w:val="005D67D7"/>
    <w:rsid w:val="005E2A44"/>
    <w:rsid w:val="005E3D6A"/>
    <w:rsid w:val="005E51E4"/>
    <w:rsid w:val="005E5E14"/>
    <w:rsid w:val="005E7D14"/>
    <w:rsid w:val="005F0532"/>
    <w:rsid w:val="00600F75"/>
    <w:rsid w:val="00603BAC"/>
    <w:rsid w:val="006100BE"/>
    <w:rsid w:val="0061504D"/>
    <w:rsid w:val="00621915"/>
    <w:rsid w:val="0062212A"/>
    <w:rsid w:val="00622257"/>
    <w:rsid w:val="00624E72"/>
    <w:rsid w:val="00634217"/>
    <w:rsid w:val="0063636C"/>
    <w:rsid w:val="006365D1"/>
    <w:rsid w:val="0064300A"/>
    <w:rsid w:val="00645B24"/>
    <w:rsid w:val="00650CC2"/>
    <w:rsid w:val="00656BC4"/>
    <w:rsid w:val="00662E6F"/>
    <w:rsid w:val="006651DE"/>
    <w:rsid w:val="006655EA"/>
    <w:rsid w:val="00667B5F"/>
    <w:rsid w:val="006720A6"/>
    <w:rsid w:val="0068248B"/>
    <w:rsid w:val="00690CAC"/>
    <w:rsid w:val="006913D6"/>
    <w:rsid w:val="00693710"/>
    <w:rsid w:val="006A01A0"/>
    <w:rsid w:val="006A725B"/>
    <w:rsid w:val="006A73B2"/>
    <w:rsid w:val="006B4413"/>
    <w:rsid w:val="006C4222"/>
    <w:rsid w:val="006C4303"/>
    <w:rsid w:val="006C484E"/>
    <w:rsid w:val="006C58B9"/>
    <w:rsid w:val="006C5F13"/>
    <w:rsid w:val="006C6D2E"/>
    <w:rsid w:val="006D0EBC"/>
    <w:rsid w:val="006D1601"/>
    <w:rsid w:val="006D4927"/>
    <w:rsid w:val="006E1A28"/>
    <w:rsid w:val="006F1997"/>
    <w:rsid w:val="006F51F3"/>
    <w:rsid w:val="006F593F"/>
    <w:rsid w:val="006F65CE"/>
    <w:rsid w:val="00700572"/>
    <w:rsid w:val="00705C0F"/>
    <w:rsid w:val="007125D3"/>
    <w:rsid w:val="007159FC"/>
    <w:rsid w:val="00716BC5"/>
    <w:rsid w:val="007173A8"/>
    <w:rsid w:val="007201F5"/>
    <w:rsid w:val="007203FE"/>
    <w:rsid w:val="00726726"/>
    <w:rsid w:val="00726942"/>
    <w:rsid w:val="00731448"/>
    <w:rsid w:val="00731C4C"/>
    <w:rsid w:val="00732B32"/>
    <w:rsid w:val="007366F3"/>
    <w:rsid w:val="00742713"/>
    <w:rsid w:val="00745C8C"/>
    <w:rsid w:val="0075065F"/>
    <w:rsid w:val="007522E2"/>
    <w:rsid w:val="007532E6"/>
    <w:rsid w:val="00755A9F"/>
    <w:rsid w:val="00755C07"/>
    <w:rsid w:val="00761CC6"/>
    <w:rsid w:val="00761D3E"/>
    <w:rsid w:val="00764629"/>
    <w:rsid w:val="00766B46"/>
    <w:rsid w:val="00771215"/>
    <w:rsid w:val="007721E4"/>
    <w:rsid w:val="00773962"/>
    <w:rsid w:val="00774E4A"/>
    <w:rsid w:val="0077630C"/>
    <w:rsid w:val="00776A77"/>
    <w:rsid w:val="00780428"/>
    <w:rsid w:val="0078635E"/>
    <w:rsid w:val="007870C7"/>
    <w:rsid w:val="00792753"/>
    <w:rsid w:val="00794F01"/>
    <w:rsid w:val="00795674"/>
    <w:rsid w:val="007A0455"/>
    <w:rsid w:val="007A125F"/>
    <w:rsid w:val="007A1B6A"/>
    <w:rsid w:val="007A560D"/>
    <w:rsid w:val="007A56D5"/>
    <w:rsid w:val="007A7D2C"/>
    <w:rsid w:val="007B588A"/>
    <w:rsid w:val="007B661C"/>
    <w:rsid w:val="007B782F"/>
    <w:rsid w:val="007C40C9"/>
    <w:rsid w:val="007C5655"/>
    <w:rsid w:val="007C69D5"/>
    <w:rsid w:val="007C7D27"/>
    <w:rsid w:val="007D32AE"/>
    <w:rsid w:val="007D5225"/>
    <w:rsid w:val="007E132C"/>
    <w:rsid w:val="007E1488"/>
    <w:rsid w:val="007E1649"/>
    <w:rsid w:val="007E24E6"/>
    <w:rsid w:val="007E28F5"/>
    <w:rsid w:val="007E2B82"/>
    <w:rsid w:val="007E4DF0"/>
    <w:rsid w:val="007F00D7"/>
    <w:rsid w:val="007F1D63"/>
    <w:rsid w:val="007F2640"/>
    <w:rsid w:val="007F2B6A"/>
    <w:rsid w:val="007F3C97"/>
    <w:rsid w:val="007F5C16"/>
    <w:rsid w:val="007F71AB"/>
    <w:rsid w:val="00804F83"/>
    <w:rsid w:val="008107D2"/>
    <w:rsid w:val="0081087B"/>
    <w:rsid w:val="00811588"/>
    <w:rsid w:val="00815575"/>
    <w:rsid w:val="00820716"/>
    <w:rsid w:val="0082191D"/>
    <w:rsid w:val="00821C11"/>
    <w:rsid w:val="00826B6D"/>
    <w:rsid w:val="008301AF"/>
    <w:rsid w:val="00830DEC"/>
    <w:rsid w:val="00830E3A"/>
    <w:rsid w:val="00833424"/>
    <w:rsid w:val="00835C2C"/>
    <w:rsid w:val="00840594"/>
    <w:rsid w:val="00840AC6"/>
    <w:rsid w:val="00845267"/>
    <w:rsid w:val="0084678A"/>
    <w:rsid w:val="008468C2"/>
    <w:rsid w:val="008468FB"/>
    <w:rsid w:val="00853336"/>
    <w:rsid w:val="00853CEB"/>
    <w:rsid w:val="00853D3D"/>
    <w:rsid w:val="00862EF1"/>
    <w:rsid w:val="00864C12"/>
    <w:rsid w:val="00865A82"/>
    <w:rsid w:val="008716D0"/>
    <w:rsid w:val="0087496B"/>
    <w:rsid w:val="00881229"/>
    <w:rsid w:val="00884750"/>
    <w:rsid w:val="008871FB"/>
    <w:rsid w:val="008911AE"/>
    <w:rsid w:val="00894519"/>
    <w:rsid w:val="008A032F"/>
    <w:rsid w:val="008A1F75"/>
    <w:rsid w:val="008A50D3"/>
    <w:rsid w:val="008B099F"/>
    <w:rsid w:val="008B0C26"/>
    <w:rsid w:val="008B4587"/>
    <w:rsid w:val="008B7923"/>
    <w:rsid w:val="008C3D76"/>
    <w:rsid w:val="008C5000"/>
    <w:rsid w:val="008C50B9"/>
    <w:rsid w:val="008C5839"/>
    <w:rsid w:val="008D1957"/>
    <w:rsid w:val="008D1B65"/>
    <w:rsid w:val="008E32DB"/>
    <w:rsid w:val="008E6923"/>
    <w:rsid w:val="008E735E"/>
    <w:rsid w:val="008E7A40"/>
    <w:rsid w:val="008E7CA5"/>
    <w:rsid w:val="008E7D66"/>
    <w:rsid w:val="008F6007"/>
    <w:rsid w:val="00903308"/>
    <w:rsid w:val="00903575"/>
    <w:rsid w:val="009038B3"/>
    <w:rsid w:val="009060FC"/>
    <w:rsid w:val="00914619"/>
    <w:rsid w:val="00917726"/>
    <w:rsid w:val="00917B03"/>
    <w:rsid w:val="0092291C"/>
    <w:rsid w:val="0092426E"/>
    <w:rsid w:val="00933C2C"/>
    <w:rsid w:val="00934413"/>
    <w:rsid w:val="0093760D"/>
    <w:rsid w:val="00942C52"/>
    <w:rsid w:val="009462CA"/>
    <w:rsid w:val="009477B3"/>
    <w:rsid w:val="00950B3D"/>
    <w:rsid w:val="00950CC5"/>
    <w:rsid w:val="00951097"/>
    <w:rsid w:val="009514D5"/>
    <w:rsid w:val="00954115"/>
    <w:rsid w:val="0095523E"/>
    <w:rsid w:val="00957CF0"/>
    <w:rsid w:val="00960311"/>
    <w:rsid w:val="00960DE8"/>
    <w:rsid w:val="00967582"/>
    <w:rsid w:val="00967F0D"/>
    <w:rsid w:val="00972812"/>
    <w:rsid w:val="00972911"/>
    <w:rsid w:val="00974224"/>
    <w:rsid w:val="00977175"/>
    <w:rsid w:val="00983CAA"/>
    <w:rsid w:val="00984036"/>
    <w:rsid w:val="0098476F"/>
    <w:rsid w:val="009865B4"/>
    <w:rsid w:val="009877C0"/>
    <w:rsid w:val="00990025"/>
    <w:rsid w:val="009900CC"/>
    <w:rsid w:val="0099229A"/>
    <w:rsid w:val="0099504D"/>
    <w:rsid w:val="00995689"/>
    <w:rsid w:val="009A1227"/>
    <w:rsid w:val="009A2FC2"/>
    <w:rsid w:val="009A4492"/>
    <w:rsid w:val="009A6E39"/>
    <w:rsid w:val="009B316B"/>
    <w:rsid w:val="009B4729"/>
    <w:rsid w:val="009B53A9"/>
    <w:rsid w:val="009B73D5"/>
    <w:rsid w:val="009C1DA5"/>
    <w:rsid w:val="009C2232"/>
    <w:rsid w:val="009C31BB"/>
    <w:rsid w:val="009C3C7A"/>
    <w:rsid w:val="009C40FE"/>
    <w:rsid w:val="009C44F4"/>
    <w:rsid w:val="009C61BF"/>
    <w:rsid w:val="009D0148"/>
    <w:rsid w:val="009D056D"/>
    <w:rsid w:val="009D0D45"/>
    <w:rsid w:val="009D3B6E"/>
    <w:rsid w:val="009D55D1"/>
    <w:rsid w:val="009E23D8"/>
    <w:rsid w:val="009E5024"/>
    <w:rsid w:val="009E55E0"/>
    <w:rsid w:val="009E7508"/>
    <w:rsid w:val="009F3ED6"/>
    <w:rsid w:val="009F4A25"/>
    <w:rsid w:val="009F6C3D"/>
    <w:rsid w:val="00A01B72"/>
    <w:rsid w:val="00A05375"/>
    <w:rsid w:val="00A06BF5"/>
    <w:rsid w:val="00A1198D"/>
    <w:rsid w:val="00A17556"/>
    <w:rsid w:val="00A17CA1"/>
    <w:rsid w:val="00A20011"/>
    <w:rsid w:val="00A20DAD"/>
    <w:rsid w:val="00A24F40"/>
    <w:rsid w:val="00A25209"/>
    <w:rsid w:val="00A26554"/>
    <w:rsid w:val="00A30F94"/>
    <w:rsid w:val="00A31782"/>
    <w:rsid w:val="00A35FB6"/>
    <w:rsid w:val="00A361B2"/>
    <w:rsid w:val="00A370DB"/>
    <w:rsid w:val="00A37EDF"/>
    <w:rsid w:val="00A4146B"/>
    <w:rsid w:val="00A41A0F"/>
    <w:rsid w:val="00A42789"/>
    <w:rsid w:val="00A4541B"/>
    <w:rsid w:val="00A53609"/>
    <w:rsid w:val="00A54E84"/>
    <w:rsid w:val="00A560C6"/>
    <w:rsid w:val="00A637E0"/>
    <w:rsid w:val="00A63D7C"/>
    <w:rsid w:val="00A6491E"/>
    <w:rsid w:val="00A65F93"/>
    <w:rsid w:val="00A66589"/>
    <w:rsid w:val="00A705D8"/>
    <w:rsid w:val="00A71CC7"/>
    <w:rsid w:val="00A75B11"/>
    <w:rsid w:val="00A8586D"/>
    <w:rsid w:val="00A86533"/>
    <w:rsid w:val="00A9236C"/>
    <w:rsid w:val="00A92F99"/>
    <w:rsid w:val="00AA0236"/>
    <w:rsid w:val="00AA0D2E"/>
    <w:rsid w:val="00AA1CAB"/>
    <w:rsid w:val="00AA60D6"/>
    <w:rsid w:val="00AB309C"/>
    <w:rsid w:val="00AB38EF"/>
    <w:rsid w:val="00AB6B71"/>
    <w:rsid w:val="00AB6DA3"/>
    <w:rsid w:val="00AC1206"/>
    <w:rsid w:val="00AC7414"/>
    <w:rsid w:val="00AC7ABF"/>
    <w:rsid w:val="00AD2437"/>
    <w:rsid w:val="00AD56B3"/>
    <w:rsid w:val="00AD6BDE"/>
    <w:rsid w:val="00AD6F5A"/>
    <w:rsid w:val="00AE5EF1"/>
    <w:rsid w:val="00AE72C8"/>
    <w:rsid w:val="00AE7CAE"/>
    <w:rsid w:val="00B0395A"/>
    <w:rsid w:val="00B1030F"/>
    <w:rsid w:val="00B1159C"/>
    <w:rsid w:val="00B20821"/>
    <w:rsid w:val="00B20D43"/>
    <w:rsid w:val="00B244BE"/>
    <w:rsid w:val="00B25623"/>
    <w:rsid w:val="00B257FA"/>
    <w:rsid w:val="00B264F9"/>
    <w:rsid w:val="00B26974"/>
    <w:rsid w:val="00B2762D"/>
    <w:rsid w:val="00B30817"/>
    <w:rsid w:val="00B30AEE"/>
    <w:rsid w:val="00B4158E"/>
    <w:rsid w:val="00B4328C"/>
    <w:rsid w:val="00B44E6E"/>
    <w:rsid w:val="00B47246"/>
    <w:rsid w:val="00B47400"/>
    <w:rsid w:val="00B56D5A"/>
    <w:rsid w:val="00B570D1"/>
    <w:rsid w:val="00B66C7C"/>
    <w:rsid w:val="00B8021F"/>
    <w:rsid w:val="00B80D93"/>
    <w:rsid w:val="00B82D98"/>
    <w:rsid w:val="00B85314"/>
    <w:rsid w:val="00B85CB7"/>
    <w:rsid w:val="00B87281"/>
    <w:rsid w:val="00B92C7C"/>
    <w:rsid w:val="00B92FBA"/>
    <w:rsid w:val="00BA0C38"/>
    <w:rsid w:val="00BA12EF"/>
    <w:rsid w:val="00BA2C43"/>
    <w:rsid w:val="00BA66D3"/>
    <w:rsid w:val="00BA73CE"/>
    <w:rsid w:val="00BA772C"/>
    <w:rsid w:val="00BA7E9C"/>
    <w:rsid w:val="00BB0DD9"/>
    <w:rsid w:val="00BB688F"/>
    <w:rsid w:val="00BC06E4"/>
    <w:rsid w:val="00BC0BB7"/>
    <w:rsid w:val="00BC0E33"/>
    <w:rsid w:val="00BC3BAF"/>
    <w:rsid w:val="00BD0489"/>
    <w:rsid w:val="00BD4362"/>
    <w:rsid w:val="00BD4E5C"/>
    <w:rsid w:val="00BD5DDB"/>
    <w:rsid w:val="00BD73AA"/>
    <w:rsid w:val="00BD7B3F"/>
    <w:rsid w:val="00BE03FA"/>
    <w:rsid w:val="00BE13E3"/>
    <w:rsid w:val="00BE159C"/>
    <w:rsid w:val="00BE577A"/>
    <w:rsid w:val="00BE7BCE"/>
    <w:rsid w:val="00BF1AF0"/>
    <w:rsid w:val="00BF1E8E"/>
    <w:rsid w:val="00BF244A"/>
    <w:rsid w:val="00BF2948"/>
    <w:rsid w:val="00C01109"/>
    <w:rsid w:val="00C03140"/>
    <w:rsid w:val="00C1215B"/>
    <w:rsid w:val="00C170DB"/>
    <w:rsid w:val="00C233D0"/>
    <w:rsid w:val="00C256D3"/>
    <w:rsid w:val="00C30DA9"/>
    <w:rsid w:val="00C440DF"/>
    <w:rsid w:val="00C452EF"/>
    <w:rsid w:val="00C45F3F"/>
    <w:rsid w:val="00C468FC"/>
    <w:rsid w:val="00C51520"/>
    <w:rsid w:val="00C573A3"/>
    <w:rsid w:val="00C5743B"/>
    <w:rsid w:val="00C64191"/>
    <w:rsid w:val="00C64768"/>
    <w:rsid w:val="00C67DDF"/>
    <w:rsid w:val="00C7109A"/>
    <w:rsid w:val="00C75606"/>
    <w:rsid w:val="00C76AC4"/>
    <w:rsid w:val="00C771A8"/>
    <w:rsid w:val="00C823C5"/>
    <w:rsid w:val="00C82689"/>
    <w:rsid w:val="00C84CAF"/>
    <w:rsid w:val="00C9126C"/>
    <w:rsid w:val="00C96AE4"/>
    <w:rsid w:val="00CA2566"/>
    <w:rsid w:val="00CA455B"/>
    <w:rsid w:val="00CA4C8D"/>
    <w:rsid w:val="00CB07BD"/>
    <w:rsid w:val="00CB11F3"/>
    <w:rsid w:val="00CB2A5A"/>
    <w:rsid w:val="00CB6956"/>
    <w:rsid w:val="00CC0152"/>
    <w:rsid w:val="00CC019C"/>
    <w:rsid w:val="00CD4618"/>
    <w:rsid w:val="00CE07E3"/>
    <w:rsid w:val="00CE6316"/>
    <w:rsid w:val="00CF0B29"/>
    <w:rsid w:val="00CF45B3"/>
    <w:rsid w:val="00CF5552"/>
    <w:rsid w:val="00CF62EB"/>
    <w:rsid w:val="00CF771B"/>
    <w:rsid w:val="00D068CB"/>
    <w:rsid w:val="00D07A46"/>
    <w:rsid w:val="00D1141E"/>
    <w:rsid w:val="00D20F9E"/>
    <w:rsid w:val="00D23415"/>
    <w:rsid w:val="00D23FE5"/>
    <w:rsid w:val="00D25400"/>
    <w:rsid w:val="00D27E9E"/>
    <w:rsid w:val="00D316E1"/>
    <w:rsid w:val="00D35198"/>
    <w:rsid w:val="00D3674A"/>
    <w:rsid w:val="00D406CB"/>
    <w:rsid w:val="00D43EF5"/>
    <w:rsid w:val="00D448A7"/>
    <w:rsid w:val="00D453DE"/>
    <w:rsid w:val="00D467C0"/>
    <w:rsid w:val="00D5162C"/>
    <w:rsid w:val="00D533D2"/>
    <w:rsid w:val="00D53C60"/>
    <w:rsid w:val="00D54708"/>
    <w:rsid w:val="00D56EF1"/>
    <w:rsid w:val="00D57E51"/>
    <w:rsid w:val="00D642EA"/>
    <w:rsid w:val="00D65EBC"/>
    <w:rsid w:val="00D66DD3"/>
    <w:rsid w:val="00D67120"/>
    <w:rsid w:val="00D6751C"/>
    <w:rsid w:val="00D75457"/>
    <w:rsid w:val="00D823EC"/>
    <w:rsid w:val="00D83D6D"/>
    <w:rsid w:val="00D85846"/>
    <w:rsid w:val="00D9000E"/>
    <w:rsid w:val="00D9476B"/>
    <w:rsid w:val="00DA5041"/>
    <w:rsid w:val="00DA7311"/>
    <w:rsid w:val="00DB0750"/>
    <w:rsid w:val="00DB48AB"/>
    <w:rsid w:val="00DB5629"/>
    <w:rsid w:val="00DB7EBC"/>
    <w:rsid w:val="00DC568B"/>
    <w:rsid w:val="00DC62D2"/>
    <w:rsid w:val="00DD1B04"/>
    <w:rsid w:val="00DD2A87"/>
    <w:rsid w:val="00DD72D7"/>
    <w:rsid w:val="00DD759F"/>
    <w:rsid w:val="00DE7154"/>
    <w:rsid w:val="00DF4111"/>
    <w:rsid w:val="00DF51B8"/>
    <w:rsid w:val="00DF5DBF"/>
    <w:rsid w:val="00DF60D9"/>
    <w:rsid w:val="00E007BF"/>
    <w:rsid w:val="00E01A2A"/>
    <w:rsid w:val="00E0244B"/>
    <w:rsid w:val="00E035CA"/>
    <w:rsid w:val="00E07C22"/>
    <w:rsid w:val="00E114E7"/>
    <w:rsid w:val="00E432A3"/>
    <w:rsid w:val="00E44598"/>
    <w:rsid w:val="00E44E95"/>
    <w:rsid w:val="00E6033A"/>
    <w:rsid w:val="00E604A8"/>
    <w:rsid w:val="00E60798"/>
    <w:rsid w:val="00E61086"/>
    <w:rsid w:val="00E650CB"/>
    <w:rsid w:val="00E6529D"/>
    <w:rsid w:val="00E66B23"/>
    <w:rsid w:val="00E6711D"/>
    <w:rsid w:val="00E74BD6"/>
    <w:rsid w:val="00E951C0"/>
    <w:rsid w:val="00E96132"/>
    <w:rsid w:val="00E96301"/>
    <w:rsid w:val="00E97607"/>
    <w:rsid w:val="00EA147A"/>
    <w:rsid w:val="00EA32BE"/>
    <w:rsid w:val="00EA3D52"/>
    <w:rsid w:val="00EA5E4F"/>
    <w:rsid w:val="00EB1290"/>
    <w:rsid w:val="00EB1DBD"/>
    <w:rsid w:val="00EB35C1"/>
    <w:rsid w:val="00EB3CB8"/>
    <w:rsid w:val="00EB452B"/>
    <w:rsid w:val="00EB7334"/>
    <w:rsid w:val="00EC0F74"/>
    <w:rsid w:val="00EC77C8"/>
    <w:rsid w:val="00ED1F3E"/>
    <w:rsid w:val="00ED42DE"/>
    <w:rsid w:val="00ED4A6E"/>
    <w:rsid w:val="00ED6C24"/>
    <w:rsid w:val="00EE272C"/>
    <w:rsid w:val="00EE3166"/>
    <w:rsid w:val="00EF2343"/>
    <w:rsid w:val="00F004EA"/>
    <w:rsid w:val="00F079C3"/>
    <w:rsid w:val="00F103ED"/>
    <w:rsid w:val="00F13953"/>
    <w:rsid w:val="00F17C27"/>
    <w:rsid w:val="00F21A82"/>
    <w:rsid w:val="00F236C0"/>
    <w:rsid w:val="00F27A27"/>
    <w:rsid w:val="00F306D6"/>
    <w:rsid w:val="00F3103B"/>
    <w:rsid w:val="00F323C8"/>
    <w:rsid w:val="00F3304B"/>
    <w:rsid w:val="00F361A6"/>
    <w:rsid w:val="00F44386"/>
    <w:rsid w:val="00F46FDB"/>
    <w:rsid w:val="00F5052F"/>
    <w:rsid w:val="00F532E8"/>
    <w:rsid w:val="00F53608"/>
    <w:rsid w:val="00F543C3"/>
    <w:rsid w:val="00F61B9F"/>
    <w:rsid w:val="00F61E00"/>
    <w:rsid w:val="00F63CA0"/>
    <w:rsid w:val="00F710A1"/>
    <w:rsid w:val="00F72F0D"/>
    <w:rsid w:val="00F73154"/>
    <w:rsid w:val="00F745E1"/>
    <w:rsid w:val="00F75AC8"/>
    <w:rsid w:val="00F75DB3"/>
    <w:rsid w:val="00F817CE"/>
    <w:rsid w:val="00F86337"/>
    <w:rsid w:val="00F968FF"/>
    <w:rsid w:val="00FA2091"/>
    <w:rsid w:val="00FA3715"/>
    <w:rsid w:val="00FA6145"/>
    <w:rsid w:val="00FA648D"/>
    <w:rsid w:val="00FA7E40"/>
    <w:rsid w:val="00FB27E1"/>
    <w:rsid w:val="00FB758F"/>
    <w:rsid w:val="00FC050A"/>
    <w:rsid w:val="00FC06D3"/>
    <w:rsid w:val="00FC1105"/>
    <w:rsid w:val="00FC24F3"/>
    <w:rsid w:val="00FC3D11"/>
    <w:rsid w:val="00FC5FFE"/>
    <w:rsid w:val="00FD01E5"/>
    <w:rsid w:val="00FD47D9"/>
    <w:rsid w:val="00FE2BD2"/>
    <w:rsid w:val="00FF560D"/>
    <w:rsid w:val="00FF5C5D"/>
    <w:rsid w:val="00FF5E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6435"/>
  <w15:chartTrackingRefBased/>
  <w15:docId w15:val="{71F1AB2A-02A0-4D6E-A458-AA1BBAF7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DD9"/>
  </w:style>
  <w:style w:type="paragraph" w:styleId="1">
    <w:name w:val="heading 1"/>
    <w:basedOn w:val="a"/>
    <w:next w:val="a"/>
    <w:link w:val="10"/>
    <w:uiPriority w:val="9"/>
    <w:qFormat/>
    <w:rsid w:val="00184A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7203FE"/>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3715"/>
    <w:pPr>
      <w:tabs>
        <w:tab w:val="center" w:pos="4536"/>
        <w:tab w:val="right" w:pos="9072"/>
      </w:tabs>
      <w:spacing w:after="0" w:line="240" w:lineRule="auto"/>
    </w:pPr>
  </w:style>
  <w:style w:type="character" w:customStyle="1" w:styleId="a4">
    <w:name w:val="Горен колонтитул Знак"/>
    <w:basedOn w:val="a0"/>
    <w:link w:val="a3"/>
    <w:uiPriority w:val="99"/>
    <w:rsid w:val="00FA3715"/>
  </w:style>
  <w:style w:type="paragraph" w:styleId="a5">
    <w:name w:val="footer"/>
    <w:basedOn w:val="a"/>
    <w:link w:val="a6"/>
    <w:uiPriority w:val="99"/>
    <w:unhideWhenUsed/>
    <w:rsid w:val="00FA3715"/>
    <w:pPr>
      <w:tabs>
        <w:tab w:val="center" w:pos="4536"/>
        <w:tab w:val="right" w:pos="9072"/>
      </w:tabs>
      <w:spacing w:after="0" w:line="240" w:lineRule="auto"/>
    </w:pPr>
  </w:style>
  <w:style w:type="character" w:customStyle="1" w:styleId="a6">
    <w:name w:val="Долен колонтитул Знак"/>
    <w:basedOn w:val="a0"/>
    <w:link w:val="a5"/>
    <w:uiPriority w:val="99"/>
    <w:rsid w:val="00FA3715"/>
  </w:style>
  <w:style w:type="paragraph" w:customStyle="1" w:styleId="11">
    <w:name w:val="1"/>
    <w:basedOn w:val="a"/>
    <w:rsid w:val="00FF5C5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Знак Знак Char Char"/>
    <w:basedOn w:val="a"/>
    <w:rsid w:val="00334E78"/>
    <w:pPr>
      <w:tabs>
        <w:tab w:val="left" w:pos="709"/>
      </w:tabs>
      <w:spacing w:after="0" w:line="240" w:lineRule="auto"/>
    </w:pPr>
    <w:rPr>
      <w:rFonts w:ascii="Tahoma" w:eastAsia="Times New Roman" w:hAnsi="Tahoma" w:cs="Times New Roman"/>
      <w:sz w:val="24"/>
      <w:szCs w:val="24"/>
      <w:lang w:val="pl-PL" w:eastAsia="pl-PL"/>
    </w:rPr>
  </w:style>
  <w:style w:type="character" w:styleId="a7">
    <w:name w:val="Hyperlink"/>
    <w:basedOn w:val="a0"/>
    <w:uiPriority w:val="99"/>
    <w:unhideWhenUsed/>
    <w:rsid w:val="00DB48AB"/>
    <w:rPr>
      <w:color w:val="0563C1" w:themeColor="hyperlink"/>
      <w:u w:val="single"/>
    </w:rPr>
  </w:style>
  <w:style w:type="paragraph" w:styleId="a8">
    <w:name w:val="List Paragraph"/>
    <w:basedOn w:val="a"/>
    <w:uiPriority w:val="34"/>
    <w:qFormat/>
    <w:rsid w:val="00A705D8"/>
    <w:pPr>
      <w:ind w:left="720"/>
      <w:contextualSpacing/>
    </w:pPr>
  </w:style>
  <w:style w:type="character" w:customStyle="1" w:styleId="30">
    <w:name w:val="Заглавие 3 Знак"/>
    <w:basedOn w:val="a0"/>
    <w:link w:val="3"/>
    <w:uiPriority w:val="9"/>
    <w:rsid w:val="007203FE"/>
    <w:rPr>
      <w:rFonts w:ascii="Times New Roman" w:eastAsia="Times New Roman" w:hAnsi="Times New Roman" w:cs="Times New Roman"/>
      <w:b/>
      <w:bCs/>
      <w:sz w:val="27"/>
      <w:szCs w:val="27"/>
      <w:lang w:eastAsia="bg-BG"/>
    </w:rPr>
  </w:style>
  <w:style w:type="numbering" w:customStyle="1" w:styleId="NoList1">
    <w:name w:val="No List1"/>
    <w:next w:val="a2"/>
    <w:uiPriority w:val="99"/>
    <w:semiHidden/>
    <w:unhideWhenUsed/>
    <w:rsid w:val="007203FE"/>
  </w:style>
  <w:style w:type="character" w:styleId="a9">
    <w:name w:val="FollowedHyperlink"/>
    <w:basedOn w:val="a0"/>
    <w:uiPriority w:val="99"/>
    <w:semiHidden/>
    <w:unhideWhenUsed/>
    <w:rsid w:val="007203FE"/>
    <w:rPr>
      <w:color w:val="800080"/>
      <w:u w:val="single"/>
    </w:rPr>
  </w:style>
  <w:style w:type="character" w:styleId="HTML">
    <w:name w:val="HTML Cite"/>
    <w:basedOn w:val="a0"/>
    <w:uiPriority w:val="99"/>
    <w:semiHidden/>
    <w:unhideWhenUsed/>
    <w:rsid w:val="007203FE"/>
    <w:rPr>
      <w:i/>
      <w:iCs/>
    </w:rPr>
  </w:style>
  <w:style w:type="paragraph" w:styleId="HTML0">
    <w:name w:val="HTML Preformatted"/>
    <w:basedOn w:val="a"/>
    <w:link w:val="HTML1"/>
    <w:uiPriority w:val="99"/>
    <w:semiHidden/>
    <w:unhideWhenUsed/>
    <w:rsid w:val="00720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0"/>
    <w:link w:val="HTML0"/>
    <w:uiPriority w:val="99"/>
    <w:semiHidden/>
    <w:rsid w:val="007203FE"/>
    <w:rPr>
      <w:rFonts w:ascii="Courier New" w:eastAsia="Times New Roman" w:hAnsi="Courier New" w:cs="Courier New"/>
      <w:sz w:val="20"/>
      <w:szCs w:val="20"/>
      <w:lang w:eastAsia="bg-BG"/>
    </w:rPr>
  </w:style>
  <w:style w:type="paragraph" w:styleId="aa">
    <w:name w:val="Normal (Web)"/>
    <w:basedOn w:val="a"/>
    <w:uiPriority w:val="99"/>
    <w:unhideWhenUsed/>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uggestions">
    <w:name w:val="suggestions"/>
    <w:basedOn w:val="a"/>
    <w:rsid w:val="007203FE"/>
    <w:pPr>
      <w:spacing w:after="0" w:line="240" w:lineRule="auto"/>
    </w:pPr>
    <w:rPr>
      <w:rFonts w:ascii="Times New Roman" w:eastAsia="Times New Roman" w:hAnsi="Times New Roman" w:cs="Times New Roman"/>
      <w:sz w:val="24"/>
      <w:szCs w:val="24"/>
      <w:lang w:eastAsia="bg-BG"/>
    </w:rPr>
  </w:style>
  <w:style w:type="paragraph" w:customStyle="1" w:styleId="suggestions-special">
    <w:name w:val="suggestions-special"/>
    <w:basedOn w:val="a"/>
    <w:rsid w:val="007203FE"/>
    <w:pPr>
      <w:pBdr>
        <w:top w:val="single" w:sz="6" w:space="3" w:color="A2A9B1"/>
        <w:left w:val="single" w:sz="6" w:space="3" w:color="A2A9B1"/>
        <w:bottom w:val="single" w:sz="6" w:space="3" w:color="A2A9B1"/>
        <w:right w:val="single" w:sz="6" w:space="3" w:color="A2A9B1"/>
      </w:pBdr>
      <w:shd w:val="clear" w:color="auto" w:fill="FFFFFF"/>
      <w:spacing w:after="0" w:line="300" w:lineRule="atLeast"/>
    </w:pPr>
    <w:rPr>
      <w:rFonts w:ascii="Times New Roman" w:eastAsia="Times New Roman" w:hAnsi="Times New Roman" w:cs="Times New Roman"/>
      <w:vanish/>
      <w:sz w:val="24"/>
      <w:szCs w:val="24"/>
      <w:lang w:eastAsia="bg-BG"/>
    </w:rPr>
  </w:style>
  <w:style w:type="paragraph" w:customStyle="1" w:styleId="suggestions-results">
    <w:name w:val="suggestions-results"/>
    <w:basedOn w:val="a"/>
    <w:rsid w:val="007203FE"/>
    <w:pPr>
      <w:pBdr>
        <w:top w:val="single" w:sz="6" w:space="0" w:color="A2A9B1"/>
        <w:left w:val="single" w:sz="6" w:space="0" w:color="A2A9B1"/>
        <w:bottom w:val="single" w:sz="6" w:space="0" w:color="A2A9B1"/>
        <w:right w:val="single" w:sz="6" w:space="0" w:color="A2A9B1"/>
      </w:pBdr>
      <w:shd w:val="clear" w:color="auto" w:fill="FFFFFF"/>
      <w:spacing w:after="0" w:line="240" w:lineRule="auto"/>
    </w:pPr>
    <w:rPr>
      <w:rFonts w:ascii="Times New Roman" w:eastAsia="Times New Roman" w:hAnsi="Times New Roman" w:cs="Times New Roman"/>
      <w:sz w:val="24"/>
      <w:szCs w:val="24"/>
      <w:lang w:eastAsia="bg-BG"/>
    </w:rPr>
  </w:style>
  <w:style w:type="paragraph" w:customStyle="1" w:styleId="suggestions-result">
    <w:name w:val="suggestions-result"/>
    <w:basedOn w:val="a"/>
    <w:rsid w:val="007203FE"/>
    <w:pPr>
      <w:spacing w:after="0" w:line="360" w:lineRule="atLeast"/>
    </w:pPr>
    <w:rPr>
      <w:rFonts w:ascii="Times New Roman" w:eastAsia="Times New Roman" w:hAnsi="Times New Roman" w:cs="Times New Roman"/>
      <w:color w:val="000000"/>
      <w:sz w:val="24"/>
      <w:szCs w:val="24"/>
      <w:lang w:eastAsia="bg-BG"/>
    </w:rPr>
  </w:style>
  <w:style w:type="paragraph" w:customStyle="1" w:styleId="suggestions-result-current">
    <w:name w:val="suggestions-result-current"/>
    <w:basedOn w:val="a"/>
    <w:rsid w:val="007203FE"/>
    <w:pPr>
      <w:shd w:val="clear" w:color="auto" w:fill="2A4B8D"/>
      <w:spacing w:before="100" w:beforeAutospacing="1" w:after="100" w:afterAutospacing="1" w:line="240" w:lineRule="auto"/>
    </w:pPr>
    <w:rPr>
      <w:rFonts w:ascii="Times New Roman" w:eastAsia="Times New Roman" w:hAnsi="Times New Roman" w:cs="Times New Roman"/>
      <w:color w:val="FFFFFF"/>
      <w:sz w:val="24"/>
      <w:szCs w:val="24"/>
      <w:lang w:eastAsia="bg-BG"/>
    </w:rPr>
  </w:style>
  <w:style w:type="paragraph" w:customStyle="1" w:styleId="highlight">
    <w:name w:val="highlight"/>
    <w:basedOn w:val="a"/>
    <w:rsid w:val="007203FE"/>
    <w:pP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mw-ui-button">
    <w:name w:val="mw-ui-button"/>
    <w:basedOn w:val="a"/>
    <w:rsid w:val="007203FE"/>
    <w:pPr>
      <w:pBdr>
        <w:top w:val="single" w:sz="6" w:space="7" w:color="A2A9B1"/>
        <w:left w:val="single" w:sz="6" w:space="12" w:color="A2A9B1"/>
        <w:bottom w:val="single" w:sz="6" w:space="7" w:color="A2A9B1"/>
        <w:right w:val="single" w:sz="6" w:space="12" w:color="A2A9B1"/>
      </w:pBdr>
      <w:shd w:val="clear" w:color="auto" w:fill="F8F9FA"/>
      <w:spacing w:after="0" w:line="240" w:lineRule="auto"/>
      <w:jc w:val="center"/>
      <w:textAlignment w:val="center"/>
    </w:pPr>
    <w:rPr>
      <w:rFonts w:ascii="inherit" w:eastAsia="Times New Roman" w:hAnsi="inherit" w:cs="Times New Roman"/>
      <w:b/>
      <w:bCs/>
      <w:color w:val="222222"/>
      <w:sz w:val="24"/>
      <w:szCs w:val="24"/>
      <w:lang w:eastAsia="bg-BG"/>
    </w:rPr>
  </w:style>
  <w:style w:type="paragraph" w:customStyle="1" w:styleId="mw-ui-icon">
    <w:name w:val="mw-ui-icon"/>
    <w:basedOn w:val="a"/>
    <w:rsid w:val="007203FE"/>
    <w:pPr>
      <w:spacing w:before="100" w:beforeAutospacing="1" w:after="100" w:afterAutospacing="1" w:line="360" w:lineRule="atLeast"/>
    </w:pPr>
    <w:rPr>
      <w:rFonts w:ascii="Times New Roman" w:eastAsia="Times New Roman" w:hAnsi="Times New Roman" w:cs="Times New Roman"/>
      <w:sz w:val="24"/>
      <w:szCs w:val="24"/>
      <w:lang w:eastAsia="bg-BG"/>
    </w:rPr>
  </w:style>
  <w:style w:type="paragraph" w:customStyle="1" w:styleId="ve-init-mw-desktoparticletarget-loading-overlay">
    <w:name w:val="ve-init-mw-desktoparticletarget-loading-overlay"/>
    <w:basedOn w:val="a"/>
    <w:rsid w:val="007203FE"/>
    <w:pPr>
      <w:spacing w:after="100" w:afterAutospacing="1" w:line="240" w:lineRule="auto"/>
    </w:pPr>
    <w:rPr>
      <w:rFonts w:ascii="Times New Roman" w:eastAsia="Times New Roman" w:hAnsi="Times New Roman" w:cs="Times New Roman"/>
      <w:sz w:val="24"/>
      <w:szCs w:val="24"/>
      <w:lang w:eastAsia="bg-BG"/>
    </w:rPr>
  </w:style>
  <w:style w:type="paragraph" w:customStyle="1" w:styleId="ve-init-mw-desktoparticletarget-progress">
    <w:name w:val="ve-init-mw-desktoparticletarget-progress"/>
    <w:basedOn w:val="a"/>
    <w:rsid w:val="007203FE"/>
    <w:pPr>
      <w:pBdr>
        <w:top w:val="single" w:sz="6" w:space="0" w:color="3366CC"/>
        <w:left w:val="single" w:sz="6" w:space="0" w:color="3366CC"/>
        <w:bottom w:val="single" w:sz="6" w:space="0" w:color="3366CC"/>
        <w:right w:val="single" w:sz="6" w:space="0" w:color="3366CC"/>
      </w:pBdr>
      <w:shd w:val="clear" w:color="auto" w:fill="FFFFFF"/>
      <w:spacing w:after="0" w:line="240" w:lineRule="auto"/>
      <w:ind w:left="3060" w:right="3060"/>
    </w:pPr>
    <w:rPr>
      <w:rFonts w:ascii="Times New Roman" w:eastAsia="Times New Roman" w:hAnsi="Times New Roman" w:cs="Times New Roman"/>
      <w:sz w:val="24"/>
      <w:szCs w:val="24"/>
      <w:lang w:eastAsia="bg-BG"/>
    </w:rPr>
  </w:style>
  <w:style w:type="paragraph" w:customStyle="1" w:styleId="ve-init-mw-desktoparticletarget-progress-bar">
    <w:name w:val="ve-init-mw-desktoparticletarget-progress-bar"/>
    <w:basedOn w:val="a"/>
    <w:rsid w:val="007203FE"/>
    <w:pPr>
      <w:shd w:val="clear" w:color="auto" w:fill="3366CC"/>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editsection">
    <w:name w:val="mw-editsection"/>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editsection-divider">
    <w:name w:val="mw-editsection-divider"/>
    <w:basedOn w:val="a"/>
    <w:rsid w:val="007203FE"/>
    <w:pPr>
      <w:spacing w:before="100" w:beforeAutospacing="1" w:after="100" w:afterAutospacing="1" w:line="240" w:lineRule="auto"/>
    </w:pPr>
    <w:rPr>
      <w:rFonts w:ascii="Times New Roman" w:eastAsia="Times New Roman" w:hAnsi="Times New Roman" w:cs="Times New Roman"/>
      <w:color w:val="54595D"/>
      <w:sz w:val="24"/>
      <w:szCs w:val="24"/>
      <w:lang w:eastAsia="bg-BG"/>
    </w:rPr>
  </w:style>
  <w:style w:type="paragraph" w:customStyle="1" w:styleId="uls-menu">
    <w:name w:val="uls-menu"/>
    <w:basedOn w:val="a"/>
    <w:rsid w:val="007203FE"/>
    <w:pPr>
      <w:spacing w:before="100" w:beforeAutospacing="1" w:after="100" w:afterAutospacing="1" w:line="240" w:lineRule="auto"/>
    </w:pPr>
    <w:rPr>
      <w:rFonts w:ascii="Times New Roman" w:eastAsia="Times New Roman" w:hAnsi="Times New Roman" w:cs="Times New Roman"/>
      <w:sz w:val="27"/>
      <w:szCs w:val="27"/>
      <w:lang w:eastAsia="bg-BG"/>
    </w:rPr>
  </w:style>
  <w:style w:type="paragraph" w:customStyle="1" w:styleId="uls-search-wrapper-wrapper">
    <w:name w:val="uls-search-wrapper-wrapper"/>
    <w:basedOn w:val="a"/>
    <w:rsid w:val="007203FE"/>
    <w:pPr>
      <w:spacing w:before="75" w:after="75" w:line="240" w:lineRule="auto"/>
    </w:pPr>
    <w:rPr>
      <w:rFonts w:ascii="Times New Roman" w:eastAsia="Times New Roman" w:hAnsi="Times New Roman" w:cs="Times New Roman"/>
      <w:sz w:val="24"/>
      <w:szCs w:val="24"/>
      <w:lang w:eastAsia="bg-BG"/>
    </w:rPr>
  </w:style>
  <w:style w:type="paragraph" w:customStyle="1" w:styleId="uls-icon-back">
    <w:name w:val="uls-icon-back"/>
    <w:basedOn w:val="a"/>
    <w:rsid w:val="007203FE"/>
    <w:pPr>
      <w:pBdr>
        <w:right w:val="single" w:sz="6" w:space="0" w:color="C8CCD1"/>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n-closebutton">
    <w:name w:val="cn-closebutton"/>
    <w:basedOn w:val="a"/>
    <w:rsid w:val="007203FE"/>
    <w:pPr>
      <w:spacing w:before="100" w:beforeAutospacing="1" w:after="100" w:afterAutospacing="1" w:line="240" w:lineRule="auto"/>
      <w:ind w:firstLine="285"/>
    </w:pPr>
    <w:rPr>
      <w:rFonts w:ascii="Times New Roman" w:eastAsia="Times New Roman" w:hAnsi="Times New Roman" w:cs="Times New Roman"/>
      <w:sz w:val="24"/>
      <w:szCs w:val="24"/>
      <w:lang w:eastAsia="bg-BG"/>
    </w:rPr>
  </w:style>
  <w:style w:type="paragraph" w:customStyle="1" w:styleId="mw-mmv-overlay">
    <w:name w:val="mw-mmv-overlay"/>
    <w:basedOn w:val="a"/>
    <w:rsid w:val="007203FE"/>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mmv-filepage-buttons">
    <w:name w:val="mw-mmv-filepage-buttons"/>
    <w:basedOn w:val="a"/>
    <w:rsid w:val="007203FE"/>
    <w:pPr>
      <w:spacing w:before="75" w:after="100" w:afterAutospacing="1" w:line="240" w:lineRule="auto"/>
    </w:pPr>
    <w:rPr>
      <w:rFonts w:ascii="Times New Roman" w:eastAsia="Times New Roman" w:hAnsi="Times New Roman" w:cs="Times New Roman"/>
      <w:sz w:val="24"/>
      <w:szCs w:val="24"/>
      <w:lang w:eastAsia="bg-BG"/>
    </w:rPr>
  </w:style>
  <w:style w:type="paragraph" w:customStyle="1" w:styleId="mwe-popups-settings-icon">
    <w:name w:val="mwe-popups-settings-icon"/>
    <w:basedOn w:val="a"/>
    <w:rsid w:val="007203FE"/>
    <w:pPr>
      <w:spacing w:before="100" w:beforeAutospacing="1" w:after="100" w:afterAutospacing="1" w:line="240" w:lineRule="auto"/>
      <w:ind w:right="-180"/>
    </w:pPr>
    <w:rPr>
      <w:rFonts w:ascii="Times New Roman" w:eastAsia="Times New Roman" w:hAnsi="Times New Roman" w:cs="Times New Roman"/>
      <w:sz w:val="24"/>
      <w:szCs w:val="24"/>
      <w:lang w:eastAsia="bg-BG"/>
    </w:rPr>
  </w:style>
  <w:style w:type="paragraph" w:customStyle="1" w:styleId="mwe-popups-sade-face-icon">
    <w:name w:val="mwe-popups-sade-face-icon"/>
    <w:basedOn w:val="a"/>
    <w:rsid w:val="007203FE"/>
    <w:pPr>
      <w:spacing w:before="240" w:after="0" w:line="240" w:lineRule="auto"/>
      <w:ind w:left="240" w:right="240"/>
    </w:pPr>
    <w:rPr>
      <w:rFonts w:ascii="Times New Roman" w:eastAsia="Times New Roman" w:hAnsi="Times New Roman" w:cs="Times New Roman"/>
      <w:sz w:val="24"/>
      <w:szCs w:val="24"/>
      <w:lang w:eastAsia="bg-BG"/>
    </w:rPr>
  </w:style>
  <w:style w:type="paragraph" w:customStyle="1" w:styleId="mwe-popups">
    <w:name w:val="mwe-popups"/>
    <w:basedOn w:val="a"/>
    <w:rsid w:val="007203FE"/>
    <w:pPr>
      <w:shd w:val="clear" w:color="auto" w:fill="FFFFFF"/>
      <w:spacing w:before="100" w:beforeAutospacing="1" w:after="100" w:afterAutospacing="1" w:line="300" w:lineRule="atLeast"/>
    </w:pPr>
    <w:rPr>
      <w:rFonts w:ascii="Times New Roman" w:eastAsia="Times New Roman" w:hAnsi="Times New Roman" w:cs="Times New Roman"/>
      <w:vanish/>
      <w:sz w:val="21"/>
      <w:szCs w:val="21"/>
      <w:lang w:eastAsia="bg-BG"/>
    </w:rPr>
  </w:style>
  <w:style w:type="paragraph" w:customStyle="1" w:styleId="mwe-popups-settings-help">
    <w:name w:val="mwe-popups-settings-help"/>
    <w:basedOn w:val="a"/>
    <w:rsid w:val="007203FE"/>
    <w:pPr>
      <w:spacing w:before="600" w:after="600" w:line="240" w:lineRule="auto"/>
      <w:ind w:left="600" w:right="600"/>
    </w:pPr>
    <w:rPr>
      <w:rFonts w:ascii="Times New Roman" w:eastAsia="Times New Roman" w:hAnsi="Times New Roman" w:cs="Times New Roman"/>
      <w:b/>
      <w:bCs/>
      <w:sz w:val="20"/>
      <w:szCs w:val="20"/>
      <w:lang w:eastAsia="bg-BG"/>
    </w:rPr>
  </w:style>
  <w:style w:type="paragraph" w:customStyle="1" w:styleId="mwe-popups-overlay">
    <w:name w:val="mwe-popups-overlay"/>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editsection">
    <w:name w:val="editsection"/>
    <w:basedOn w:val="a"/>
    <w:rsid w:val="007203FE"/>
    <w:pPr>
      <w:spacing w:before="100" w:beforeAutospacing="1" w:after="100" w:afterAutospacing="1" w:line="240" w:lineRule="auto"/>
    </w:pPr>
    <w:rPr>
      <w:rFonts w:ascii="Times New Roman" w:eastAsia="Times New Roman" w:hAnsi="Times New Roman" w:cs="Times New Roman"/>
      <w:i/>
      <w:iCs/>
      <w:sz w:val="24"/>
      <w:szCs w:val="24"/>
      <w:lang w:eastAsia="bg-BG"/>
    </w:rPr>
  </w:style>
  <w:style w:type="paragraph" w:customStyle="1" w:styleId="code">
    <w:name w:val="code"/>
    <w:basedOn w:val="a"/>
    <w:rsid w:val="007203FE"/>
    <w:pPr>
      <w:spacing w:before="100" w:beforeAutospacing="1" w:after="100" w:afterAutospacing="1" w:line="240" w:lineRule="auto"/>
    </w:pPr>
    <w:rPr>
      <w:rFonts w:ascii="Courier New" w:eastAsia="Times New Roman" w:hAnsi="Courier New" w:cs="Courier New"/>
      <w:sz w:val="24"/>
      <w:szCs w:val="24"/>
      <w:lang w:eastAsia="bg-BG"/>
    </w:rPr>
  </w:style>
  <w:style w:type="paragraph" w:customStyle="1" w:styleId="mw-dismissable-notice-close">
    <w:name w:val="mw-dismissable-notice-close"/>
    <w:basedOn w:val="a"/>
    <w:rsid w:val="007203FE"/>
    <w:pPr>
      <w:spacing w:before="45" w:after="100" w:afterAutospacing="1" w:line="240" w:lineRule="auto"/>
      <w:ind w:right="120"/>
    </w:pPr>
    <w:rPr>
      <w:rFonts w:ascii="Times New Roman" w:eastAsia="Times New Roman" w:hAnsi="Times New Roman" w:cs="Times New Roman"/>
      <w:sz w:val="24"/>
      <w:szCs w:val="24"/>
      <w:lang w:eastAsia="bg-BG"/>
    </w:rPr>
  </w:style>
  <w:style w:type="paragraph" w:customStyle="1" w:styleId="newpage">
    <w:name w:val="newpage"/>
    <w:basedOn w:val="a"/>
    <w:rsid w:val="007203FE"/>
    <w:pPr>
      <w:shd w:val="clear" w:color="auto" w:fill="FFFF00"/>
      <w:spacing w:before="100" w:beforeAutospacing="1" w:after="100" w:afterAutospacing="1" w:line="240" w:lineRule="auto"/>
    </w:pPr>
    <w:rPr>
      <w:rFonts w:ascii="Times New Roman" w:eastAsia="Times New Roman" w:hAnsi="Times New Roman" w:cs="Times New Roman"/>
      <w:color w:val="000000"/>
      <w:sz w:val="24"/>
      <w:szCs w:val="24"/>
      <w:lang w:eastAsia="bg-BG"/>
    </w:rPr>
  </w:style>
  <w:style w:type="paragraph" w:customStyle="1" w:styleId="minor">
    <w:name w:val="minor"/>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ilite">
    <w:name w:val="hilite"/>
    <w:basedOn w:val="a"/>
    <w:rsid w:val="007203FE"/>
    <w:pPr>
      <w:pBdr>
        <w:top w:val="dotted" w:sz="6" w:space="2" w:color="C0C0C0"/>
        <w:left w:val="dotted" w:sz="6" w:space="6" w:color="C0C0C0"/>
        <w:bottom w:val="dotted" w:sz="6" w:space="2" w:color="C0C0C0"/>
        <w:right w:val="dotted" w:sz="6" w:space="6" w:color="C0C0C0"/>
      </w:pBdr>
      <w:shd w:val="clear" w:color="auto" w:fill="FFF6E6"/>
      <w:spacing w:before="100" w:beforeAutospacing="1" w:after="100" w:afterAutospacing="1" w:line="240" w:lineRule="auto"/>
    </w:pPr>
    <w:rPr>
      <w:rFonts w:ascii="Times New Roman" w:eastAsia="Times New Roman" w:hAnsi="Times New Roman" w:cs="Times New Roman"/>
      <w:color w:val="000000"/>
      <w:sz w:val="24"/>
      <w:szCs w:val="24"/>
      <w:lang w:eastAsia="bg-BG"/>
    </w:rPr>
  </w:style>
  <w:style w:type="paragraph" w:customStyle="1" w:styleId="archive">
    <w:name w:val="archive"/>
    <w:basedOn w:val="a"/>
    <w:rsid w:val="007203FE"/>
    <w:pPr>
      <w:pBdr>
        <w:top w:val="dotted" w:sz="6" w:space="2" w:color="C0C0C0"/>
        <w:left w:val="dotted" w:sz="6" w:space="6" w:color="C0C0C0"/>
        <w:bottom w:val="dotted" w:sz="6" w:space="2" w:color="C0C0C0"/>
        <w:right w:val="dotted" w:sz="6" w:space="6" w:color="C0C0C0"/>
      </w:pBdr>
      <w:shd w:val="clear" w:color="auto" w:fill="FFFAF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ustom-toolbar">
    <w:name w:val="custom-toolbar"/>
    <w:basedOn w:val="a"/>
    <w:rsid w:val="007203FE"/>
    <w:pPr>
      <w:spacing w:before="100" w:beforeAutospacing="1" w:after="48" w:line="456" w:lineRule="atLeast"/>
    </w:pPr>
    <w:rPr>
      <w:rFonts w:ascii="Times New Roman" w:eastAsia="Times New Roman" w:hAnsi="Times New Roman" w:cs="Times New Roman"/>
      <w:sz w:val="24"/>
      <w:szCs w:val="24"/>
      <w:lang w:eastAsia="bg-BG"/>
    </w:rPr>
  </w:style>
  <w:style w:type="paragraph" w:customStyle="1" w:styleId="thumbcaption">
    <w:name w:val="thumbcaption"/>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gallerytext">
    <w:name w:val="gallerytext"/>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working">
    <w:name w:val="working"/>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pa">
    <w:name w:val="ipa"/>
    <w:basedOn w:val="a"/>
    <w:rsid w:val="007203FE"/>
    <w:pPr>
      <w:spacing w:before="100" w:beforeAutospacing="1" w:after="100" w:afterAutospacing="1" w:line="240" w:lineRule="auto"/>
    </w:pPr>
    <w:rPr>
      <w:rFonts w:ascii="inherit" w:eastAsia="Times New Roman" w:hAnsi="inherit" w:cs="Times New Roman"/>
      <w:sz w:val="24"/>
      <w:szCs w:val="24"/>
      <w:lang w:eastAsia="bg-BG"/>
    </w:rPr>
  </w:style>
  <w:style w:type="paragraph" w:customStyle="1" w:styleId="unicode">
    <w:name w:val="unicode"/>
    <w:basedOn w:val="a"/>
    <w:rsid w:val="007203FE"/>
    <w:pPr>
      <w:spacing w:before="100" w:beforeAutospacing="1" w:after="100" w:afterAutospacing="1" w:line="240" w:lineRule="auto"/>
    </w:pPr>
    <w:rPr>
      <w:rFonts w:ascii="inherit" w:eastAsia="Times New Roman" w:hAnsi="inherit" w:cs="Times New Roman"/>
      <w:sz w:val="24"/>
      <w:szCs w:val="24"/>
      <w:lang w:eastAsia="bg-BG"/>
    </w:rPr>
  </w:style>
  <w:style w:type="paragraph" w:customStyle="1" w:styleId="polytonic">
    <w:name w:val="polytonic"/>
    <w:basedOn w:val="a"/>
    <w:rsid w:val="007203FE"/>
    <w:pPr>
      <w:spacing w:before="100" w:beforeAutospacing="1" w:after="100" w:afterAutospacing="1" w:line="240" w:lineRule="auto"/>
    </w:pPr>
    <w:rPr>
      <w:rFonts w:ascii="inherit" w:eastAsia="Times New Roman" w:hAnsi="inherit" w:cs="Times New Roman"/>
      <w:sz w:val="24"/>
      <w:szCs w:val="24"/>
      <w:lang w:eastAsia="bg-BG"/>
    </w:rPr>
  </w:style>
  <w:style w:type="paragraph" w:customStyle="1" w:styleId="infobox">
    <w:name w:val="infobox"/>
    <w:basedOn w:val="a"/>
    <w:rsid w:val="007203FE"/>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color w:val="000000"/>
      <w:sz w:val="24"/>
      <w:szCs w:val="24"/>
      <w:lang w:eastAsia="bg-BG"/>
    </w:rPr>
  </w:style>
  <w:style w:type="paragraph" w:customStyle="1" w:styleId="infobox-lua">
    <w:name w:val="infobox-lua"/>
    <w:basedOn w:val="a"/>
    <w:rsid w:val="007203FE"/>
    <w:pPr>
      <w:spacing w:before="100" w:beforeAutospacing="1" w:after="100" w:afterAutospacing="1" w:line="360" w:lineRule="atLeast"/>
    </w:pPr>
    <w:rPr>
      <w:rFonts w:ascii="Times New Roman" w:eastAsia="Times New Roman" w:hAnsi="Times New Roman" w:cs="Times New Roman"/>
      <w:sz w:val="21"/>
      <w:szCs w:val="21"/>
      <w:lang w:eastAsia="bg-BG"/>
    </w:rPr>
  </w:style>
  <w:style w:type="paragraph" w:customStyle="1" w:styleId="even">
    <w:name w:val="even"/>
    <w:basedOn w:val="a"/>
    <w:rsid w:val="007203FE"/>
    <w:pPr>
      <w:shd w:val="clear" w:color="auto" w:fill="ECEFF3"/>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ikitable">
    <w:name w:val="wikitable"/>
    <w:basedOn w:val="a"/>
    <w:rsid w:val="007203FE"/>
    <w:pPr>
      <w:pBdr>
        <w:top w:val="single" w:sz="6" w:space="0" w:color="AAAAAA"/>
        <w:left w:val="single" w:sz="6" w:space="0" w:color="AAAAAA"/>
        <w:bottom w:val="single" w:sz="6" w:space="0" w:color="AAAAAA"/>
        <w:right w:val="single" w:sz="6" w:space="0" w:color="AAAAAA"/>
      </w:pBdr>
      <w:shd w:val="clear" w:color="auto" w:fill="F9F9F9"/>
      <w:spacing w:before="240" w:after="240" w:line="240" w:lineRule="auto"/>
      <w:ind w:right="240"/>
    </w:pPr>
    <w:rPr>
      <w:rFonts w:ascii="Times New Roman" w:eastAsia="Times New Roman" w:hAnsi="Times New Roman" w:cs="Times New Roman"/>
      <w:sz w:val="24"/>
      <w:szCs w:val="24"/>
      <w:lang w:eastAsia="bg-BG"/>
    </w:rPr>
  </w:style>
  <w:style w:type="paragraph" w:customStyle="1" w:styleId="prettytable">
    <w:name w:val="prettytable"/>
    <w:basedOn w:val="a"/>
    <w:rsid w:val="007203FE"/>
    <w:pPr>
      <w:pBdr>
        <w:top w:val="single" w:sz="6" w:space="0" w:color="AAAAAA"/>
        <w:left w:val="single" w:sz="6" w:space="0" w:color="AAAAAA"/>
        <w:bottom w:val="single" w:sz="6" w:space="0" w:color="AAAAAA"/>
        <w:right w:val="single" w:sz="6" w:space="0" w:color="AAAAAA"/>
      </w:pBdr>
      <w:shd w:val="clear" w:color="auto" w:fill="F9F9F9"/>
      <w:spacing w:before="240" w:after="240" w:line="240" w:lineRule="auto"/>
      <w:ind w:right="240"/>
    </w:pPr>
    <w:rPr>
      <w:rFonts w:ascii="Times New Roman" w:eastAsia="Times New Roman" w:hAnsi="Times New Roman" w:cs="Times New Roman"/>
      <w:sz w:val="24"/>
      <w:szCs w:val="24"/>
      <w:lang w:eastAsia="bg-BG"/>
    </w:rPr>
  </w:style>
  <w:style w:type="paragraph" w:customStyle="1" w:styleId="wikitable2">
    <w:name w:val="wikitable2"/>
    <w:basedOn w:val="a"/>
    <w:rsid w:val="007203FE"/>
    <w:pPr>
      <w:pBdr>
        <w:top w:val="single" w:sz="6" w:space="0" w:color="AAAAAA"/>
        <w:left w:val="single" w:sz="6" w:space="0" w:color="AAAAAA"/>
        <w:bottom w:val="single" w:sz="6" w:space="0" w:color="AAAAAA"/>
        <w:right w:val="single" w:sz="6" w:space="0" w:color="AAAAAA"/>
      </w:pBdr>
      <w:shd w:val="clear" w:color="auto" w:fill="F9F9F9"/>
      <w:spacing w:before="240" w:after="240" w:line="240" w:lineRule="auto"/>
      <w:ind w:right="240"/>
    </w:pPr>
    <w:rPr>
      <w:rFonts w:ascii="Times New Roman" w:eastAsia="Times New Roman" w:hAnsi="Times New Roman" w:cs="Times New Roman"/>
      <w:sz w:val="24"/>
      <w:szCs w:val="24"/>
      <w:lang w:eastAsia="bg-BG"/>
    </w:rPr>
  </w:style>
  <w:style w:type="paragraph" w:customStyle="1" w:styleId="coordinates">
    <w:name w:val="coordinates"/>
    <w:basedOn w:val="a"/>
    <w:rsid w:val="007203FE"/>
    <w:pPr>
      <w:spacing w:after="0" w:line="240" w:lineRule="auto"/>
    </w:pPr>
    <w:rPr>
      <w:rFonts w:ascii="Times New Roman" w:eastAsia="Times New Roman" w:hAnsi="Times New Roman" w:cs="Times New Roman"/>
      <w:sz w:val="24"/>
      <w:szCs w:val="24"/>
      <w:lang w:eastAsia="bg-BG"/>
    </w:rPr>
  </w:style>
  <w:style w:type="paragraph" w:customStyle="1" w:styleId="geo-google">
    <w:name w:val="geo-google"/>
    <w:basedOn w:val="a"/>
    <w:rsid w:val="007203FE"/>
    <w:pPr>
      <w:spacing w:before="100" w:beforeAutospacing="1" w:after="100" w:afterAutospacing="1" w:line="240" w:lineRule="atLeast"/>
    </w:pPr>
    <w:rPr>
      <w:rFonts w:ascii="Times New Roman" w:eastAsia="Times New Roman" w:hAnsi="Times New Roman" w:cs="Times New Roman"/>
      <w:b/>
      <w:bCs/>
      <w:sz w:val="24"/>
      <w:szCs w:val="24"/>
      <w:lang w:eastAsia="bg-BG"/>
    </w:rPr>
  </w:style>
  <w:style w:type="paragraph" w:customStyle="1" w:styleId="geo-default">
    <w:name w:val="geo-defaul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nondefault">
    <w:name w:val="geo-nondefault"/>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geo-multi-punct">
    <w:name w:val="geo-multi-punct"/>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geo-lat">
    <w:name w:val="geo-la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lon">
    <w:name w:val="geo-lon"/>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ferences">
    <w:name w:val="references"/>
    <w:basedOn w:val="a"/>
    <w:rsid w:val="007203FE"/>
    <w:pPr>
      <w:spacing w:before="100" w:beforeAutospacing="1" w:after="100" w:afterAutospacing="1" w:line="240" w:lineRule="auto"/>
    </w:pPr>
    <w:rPr>
      <w:rFonts w:ascii="Times New Roman" w:eastAsia="Times New Roman" w:hAnsi="Times New Roman" w:cs="Times New Roman"/>
      <w:sz w:val="20"/>
      <w:szCs w:val="20"/>
      <w:lang w:eastAsia="bg-BG"/>
    </w:rPr>
  </w:style>
  <w:style w:type="paragraph" w:customStyle="1" w:styleId="same-bg">
    <w:name w:val="same-bg"/>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otice">
    <w:name w:val="notice"/>
    <w:basedOn w:val="a"/>
    <w:rsid w:val="007203FE"/>
    <w:pPr>
      <w:spacing w:before="240" w:after="240" w:line="240" w:lineRule="auto"/>
      <w:ind w:left="240" w:right="240"/>
    </w:pPr>
    <w:rPr>
      <w:rFonts w:ascii="Times New Roman" w:eastAsia="Times New Roman" w:hAnsi="Times New Roman" w:cs="Times New Roman"/>
      <w:sz w:val="24"/>
      <w:szCs w:val="24"/>
      <w:lang w:eastAsia="bg-BG"/>
    </w:rPr>
  </w:style>
  <w:style w:type="paragraph" w:customStyle="1" w:styleId="mw-plusminus-pos">
    <w:name w:val="mw-plusminus-pos"/>
    <w:basedOn w:val="a"/>
    <w:rsid w:val="007203FE"/>
    <w:pPr>
      <w:spacing w:before="100" w:beforeAutospacing="1" w:after="100" w:afterAutospacing="1" w:line="240" w:lineRule="auto"/>
    </w:pPr>
    <w:rPr>
      <w:rFonts w:ascii="Times New Roman" w:eastAsia="Times New Roman" w:hAnsi="Times New Roman" w:cs="Times New Roman"/>
      <w:color w:val="006400"/>
      <w:sz w:val="24"/>
      <w:szCs w:val="24"/>
      <w:lang w:eastAsia="bg-BG"/>
    </w:rPr>
  </w:style>
  <w:style w:type="paragraph" w:customStyle="1" w:styleId="mw-plusminus-neg">
    <w:name w:val="mw-plusminus-neg"/>
    <w:basedOn w:val="a"/>
    <w:rsid w:val="007203FE"/>
    <w:pPr>
      <w:spacing w:before="100" w:beforeAutospacing="1" w:after="100" w:afterAutospacing="1" w:line="240" w:lineRule="auto"/>
    </w:pPr>
    <w:rPr>
      <w:rFonts w:ascii="Times New Roman" w:eastAsia="Times New Roman" w:hAnsi="Times New Roman" w:cs="Times New Roman"/>
      <w:color w:val="8B0000"/>
      <w:sz w:val="24"/>
      <w:szCs w:val="24"/>
      <w:lang w:eastAsia="bg-BG"/>
    </w:rPr>
  </w:style>
  <w:style w:type="paragraph" w:customStyle="1" w:styleId="messagebox">
    <w:name w:val="messagebox"/>
    <w:basedOn w:val="a"/>
    <w:rsid w:val="007203FE"/>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bg-BG"/>
    </w:rPr>
  </w:style>
  <w:style w:type="paragraph" w:customStyle="1" w:styleId="mbox-text">
    <w:name w:val="mbox-tex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box-image">
    <w:name w:val="mbox-image"/>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mbox-imageright">
    <w:name w:val="mbox-imageright"/>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mbox-empty-cell">
    <w:name w:val="mbox-empty-cell"/>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
    <w:name w:val="ambox"/>
    <w:basedOn w:val="a"/>
    <w:rsid w:val="007203FE"/>
    <w:pPr>
      <w:pBdr>
        <w:top w:val="single" w:sz="6" w:space="0" w:color="AAAAAA"/>
        <w:left w:val="single" w:sz="48" w:space="0" w:color="1E90FF"/>
        <w:bottom w:val="single" w:sz="6" w:space="0" w:color="AAAAAA"/>
        <w:right w:val="single" w:sz="6" w:space="0" w:color="AAAAAA"/>
      </w:pBdr>
      <w:shd w:val="clear" w:color="auto" w:fill="FBFBFB"/>
      <w:spacing w:after="0" w:line="240" w:lineRule="auto"/>
      <w:ind w:left="1224" w:right="1224"/>
    </w:pPr>
    <w:rPr>
      <w:rFonts w:ascii="Times New Roman" w:eastAsia="Times New Roman" w:hAnsi="Times New Roman" w:cs="Times New Roman"/>
      <w:sz w:val="24"/>
      <w:szCs w:val="24"/>
      <w:lang w:eastAsia="bg-BG"/>
    </w:rPr>
  </w:style>
  <w:style w:type="paragraph" w:customStyle="1" w:styleId="ambox-notice">
    <w:name w:val="ambox-notice"/>
    <w:basedOn w:val="a"/>
    <w:rsid w:val="007203FE"/>
    <w:pPr>
      <w:pBdr>
        <w:left w:val="single" w:sz="48" w:space="0" w:color="1E90FF"/>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delete">
    <w:name w:val="ambox-delete"/>
    <w:basedOn w:val="a"/>
    <w:rsid w:val="007203FE"/>
    <w:pPr>
      <w:pBdr>
        <w:left w:val="single" w:sz="48"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serious">
    <w:name w:val="ambox-serious"/>
    <w:basedOn w:val="a"/>
    <w:rsid w:val="007203FE"/>
    <w:pPr>
      <w:pBdr>
        <w:left w:val="single" w:sz="48"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content">
    <w:name w:val="ambox-content"/>
    <w:basedOn w:val="a"/>
    <w:rsid w:val="007203FE"/>
    <w:pPr>
      <w:pBdr>
        <w:left w:val="single" w:sz="48" w:space="0" w:color="F285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style">
    <w:name w:val="ambox-style"/>
    <w:basedOn w:val="a"/>
    <w:rsid w:val="007203FE"/>
    <w:pPr>
      <w:pBdr>
        <w:left w:val="single" w:sz="48" w:space="0" w:color="F4C43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move">
    <w:name w:val="ambox-move"/>
    <w:basedOn w:val="a"/>
    <w:rsid w:val="007203FE"/>
    <w:pPr>
      <w:pBdr>
        <w:left w:val="single" w:sz="48"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merge">
    <w:name w:val="ambox-merge"/>
    <w:basedOn w:val="a"/>
    <w:rsid w:val="007203FE"/>
    <w:pPr>
      <w:pBdr>
        <w:left w:val="single" w:sz="48"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stub">
    <w:name w:val="ambox-stub"/>
    <w:basedOn w:val="a"/>
    <w:rsid w:val="007203FE"/>
    <w:pPr>
      <w:pBdr>
        <w:left w:val="single" w:sz="48" w:space="0" w:color="C0C09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mbox-protection">
    <w:name w:val="ambox-protection"/>
    <w:basedOn w:val="a"/>
    <w:rsid w:val="007203FE"/>
    <w:pPr>
      <w:pBdr>
        <w:left w:val="single" w:sz="48" w:space="0" w:color="BBBBAA"/>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
    <w:name w:val="imbox"/>
    <w:basedOn w:val="a"/>
    <w:rsid w:val="007203FE"/>
    <w:pPr>
      <w:pBdr>
        <w:top w:val="single" w:sz="18" w:space="0" w:color="1E90FF"/>
        <w:left w:val="single" w:sz="18" w:space="0" w:color="1E90FF"/>
        <w:bottom w:val="single" w:sz="18" w:space="0" w:color="1E90FF"/>
        <w:right w:val="single" w:sz="18" w:space="0" w:color="1E90FF"/>
      </w:pBdr>
      <w:shd w:val="clear" w:color="auto" w:fill="FBFBFB"/>
      <w:spacing w:before="60" w:after="60" w:line="240" w:lineRule="auto"/>
      <w:ind w:left="1224" w:right="1224"/>
    </w:pPr>
    <w:rPr>
      <w:rFonts w:ascii="Times New Roman" w:eastAsia="Times New Roman" w:hAnsi="Times New Roman" w:cs="Times New Roman"/>
      <w:sz w:val="24"/>
      <w:szCs w:val="24"/>
      <w:lang w:eastAsia="bg-BG"/>
    </w:rPr>
  </w:style>
  <w:style w:type="paragraph" w:customStyle="1" w:styleId="imbox-notice">
    <w:name w:val="imbox-notice"/>
    <w:basedOn w:val="a"/>
    <w:rsid w:val="007203FE"/>
    <w:pPr>
      <w:pBdr>
        <w:top w:val="single" w:sz="18" w:space="0" w:color="1E90FF"/>
        <w:left w:val="single" w:sz="18" w:space="0" w:color="1E90FF"/>
        <w:bottom w:val="single" w:sz="18" w:space="0" w:color="1E90FF"/>
        <w:right w:val="single" w:sz="18" w:space="0" w:color="1E90FF"/>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delete">
    <w:name w:val="imbox-delete"/>
    <w:basedOn w:val="a"/>
    <w:rsid w:val="007203FE"/>
    <w:pPr>
      <w:pBdr>
        <w:top w:val="single" w:sz="18" w:space="0" w:color="B22222"/>
        <w:left w:val="single" w:sz="18" w:space="0" w:color="B22222"/>
        <w:bottom w:val="single" w:sz="18" w:space="0" w:color="B22222"/>
        <w:right w:val="single" w:sz="18"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serious">
    <w:name w:val="imbox-serious"/>
    <w:basedOn w:val="a"/>
    <w:rsid w:val="007203FE"/>
    <w:pPr>
      <w:pBdr>
        <w:top w:val="single" w:sz="18" w:space="0" w:color="B22222"/>
        <w:left w:val="single" w:sz="18" w:space="0" w:color="B22222"/>
        <w:bottom w:val="single" w:sz="18" w:space="0" w:color="B22222"/>
        <w:right w:val="single" w:sz="18"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content">
    <w:name w:val="imbox-content"/>
    <w:basedOn w:val="a"/>
    <w:rsid w:val="007203FE"/>
    <w:pPr>
      <w:pBdr>
        <w:top w:val="single" w:sz="18" w:space="0" w:color="F28500"/>
        <w:left w:val="single" w:sz="18" w:space="0" w:color="F28500"/>
        <w:bottom w:val="single" w:sz="18" w:space="0" w:color="F28500"/>
        <w:right w:val="single" w:sz="18" w:space="0" w:color="F285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style">
    <w:name w:val="imbox-style"/>
    <w:basedOn w:val="a"/>
    <w:rsid w:val="007203FE"/>
    <w:pPr>
      <w:pBdr>
        <w:top w:val="single" w:sz="18" w:space="0" w:color="F4C430"/>
        <w:left w:val="single" w:sz="18" w:space="0" w:color="F4C430"/>
        <w:bottom w:val="single" w:sz="18" w:space="0" w:color="F4C430"/>
        <w:right w:val="single" w:sz="18" w:space="0" w:color="F4C43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move">
    <w:name w:val="imbox-move"/>
    <w:basedOn w:val="a"/>
    <w:rsid w:val="007203FE"/>
    <w:pPr>
      <w:pBdr>
        <w:top w:val="single" w:sz="18" w:space="0" w:color="9932CC"/>
        <w:left w:val="single" w:sz="18" w:space="0" w:color="9932CC"/>
        <w:bottom w:val="single" w:sz="18" w:space="0" w:color="9932CC"/>
        <w:right w:val="single" w:sz="18"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merge">
    <w:name w:val="imbox-merge"/>
    <w:basedOn w:val="a"/>
    <w:rsid w:val="007203FE"/>
    <w:pPr>
      <w:pBdr>
        <w:top w:val="single" w:sz="18" w:space="0" w:color="9932CC"/>
        <w:left w:val="single" w:sz="18" w:space="0" w:color="9932CC"/>
        <w:bottom w:val="single" w:sz="18" w:space="0" w:color="9932CC"/>
        <w:right w:val="single" w:sz="18"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protection">
    <w:name w:val="imbox-protection"/>
    <w:basedOn w:val="a"/>
    <w:rsid w:val="007203FE"/>
    <w:pPr>
      <w:pBdr>
        <w:top w:val="single" w:sz="18" w:space="0" w:color="BBBBAA"/>
        <w:left w:val="single" w:sz="18" w:space="0" w:color="BBBBAA"/>
        <w:bottom w:val="single" w:sz="18" w:space="0" w:color="BBBBAA"/>
        <w:right w:val="single" w:sz="18" w:space="0" w:color="BBBBAA"/>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license">
    <w:name w:val="imbox-license"/>
    <w:basedOn w:val="a"/>
    <w:rsid w:val="007203FE"/>
    <w:pPr>
      <w:pBdr>
        <w:top w:val="single" w:sz="18" w:space="0" w:color="8888AA"/>
        <w:left w:val="single" w:sz="18" w:space="0" w:color="8888AA"/>
        <w:bottom w:val="single" w:sz="18" w:space="0" w:color="8888AA"/>
        <w:right w:val="single" w:sz="18" w:space="0" w:color="8888AA"/>
      </w:pBdr>
      <w:shd w:val="clear" w:color="auto" w:fill="F7F8FF"/>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box-featured">
    <w:name w:val="imbox-featured"/>
    <w:basedOn w:val="a"/>
    <w:rsid w:val="007203FE"/>
    <w:pPr>
      <w:pBdr>
        <w:top w:val="single" w:sz="18" w:space="0" w:color="CBA135"/>
        <w:left w:val="single" w:sz="18" w:space="0" w:color="CBA135"/>
        <w:bottom w:val="single" w:sz="18" w:space="0" w:color="CBA135"/>
        <w:right w:val="single" w:sz="18" w:space="0" w:color="CBA135"/>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
    <w:name w:val="cmbox"/>
    <w:basedOn w:val="a"/>
    <w:rsid w:val="007203FE"/>
    <w:pPr>
      <w:pBdr>
        <w:top w:val="single" w:sz="6" w:space="0" w:color="AAAAAA"/>
        <w:left w:val="single" w:sz="6" w:space="0" w:color="AAAAAA"/>
        <w:bottom w:val="single" w:sz="6" w:space="0" w:color="AAAAAA"/>
        <w:right w:val="single" w:sz="6" w:space="0" w:color="AAAAAA"/>
      </w:pBdr>
      <w:shd w:val="clear" w:color="auto" w:fill="DFE8FF"/>
      <w:spacing w:before="45" w:after="45" w:line="240" w:lineRule="auto"/>
      <w:ind w:left="1224" w:right="1224"/>
    </w:pPr>
    <w:rPr>
      <w:rFonts w:ascii="Times New Roman" w:eastAsia="Times New Roman" w:hAnsi="Times New Roman" w:cs="Times New Roman"/>
      <w:sz w:val="24"/>
      <w:szCs w:val="24"/>
      <w:lang w:eastAsia="bg-BG"/>
    </w:rPr>
  </w:style>
  <w:style w:type="paragraph" w:customStyle="1" w:styleId="cmbox-notice">
    <w:name w:val="cmbox-notice"/>
    <w:basedOn w:val="a"/>
    <w:rsid w:val="007203FE"/>
    <w:pPr>
      <w:shd w:val="clear" w:color="auto" w:fill="D8E8FF"/>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delete">
    <w:name w:val="cmbox-delete"/>
    <w:basedOn w:val="a"/>
    <w:rsid w:val="007203FE"/>
    <w:pPr>
      <w:shd w:val="clear" w:color="auto" w:fill="FFDBDB"/>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serious">
    <w:name w:val="cmbox-serious"/>
    <w:basedOn w:val="a"/>
    <w:rsid w:val="007203FE"/>
    <w:pPr>
      <w:shd w:val="clear" w:color="auto" w:fill="FFDBDB"/>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content">
    <w:name w:val="cmbox-content"/>
    <w:basedOn w:val="a"/>
    <w:rsid w:val="007203FE"/>
    <w:pPr>
      <w:shd w:val="clear" w:color="auto" w:fill="FFE7CE"/>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style">
    <w:name w:val="cmbox-style"/>
    <w:basedOn w:val="a"/>
    <w:rsid w:val="007203FE"/>
    <w:pPr>
      <w:shd w:val="clear" w:color="auto" w:fill="FFF9DB"/>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move">
    <w:name w:val="cmbox-move"/>
    <w:basedOn w:val="a"/>
    <w:rsid w:val="007203FE"/>
    <w:pPr>
      <w:shd w:val="clear" w:color="auto" w:fill="E4D8FF"/>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merge">
    <w:name w:val="cmbox-merge"/>
    <w:basedOn w:val="a"/>
    <w:rsid w:val="007203FE"/>
    <w:pPr>
      <w:shd w:val="clear" w:color="auto" w:fill="E4D8FF"/>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mbox-protection">
    <w:name w:val="cmbox-protection"/>
    <w:basedOn w:val="a"/>
    <w:rsid w:val="007203FE"/>
    <w:pPr>
      <w:shd w:val="clear" w:color="auto" w:fill="EFEFE1"/>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
    <w:name w:val="tmbox"/>
    <w:basedOn w:val="a"/>
    <w:rsid w:val="007203FE"/>
    <w:pPr>
      <w:pBdr>
        <w:top w:val="single" w:sz="6" w:space="0" w:color="C0C090"/>
        <w:left w:val="single" w:sz="6" w:space="0" w:color="C0C090"/>
        <w:bottom w:val="single" w:sz="6" w:space="0" w:color="C0C090"/>
        <w:right w:val="single" w:sz="6" w:space="0" w:color="C0C090"/>
      </w:pBdr>
      <w:shd w:val="clear" w:color="auto" w:fill="F8EABA"/>
      <w:spacing w:before="60" w:after="60" w:line="240" w:lineRule="auto"/>
      <w:ind w:left="1224" w:right="1224"/>
    </w:pPr>
    <w:rPr>
      <w:rFonts w:ascii="Times New Roman" w:eastAsia="Times New Roman" w:hAnsi="Times New Roman" w:cs="Times New Roman"/>
      <w:sz w:val="24"/>
      <w:szCs w:val="24"/>
      <w:lang w:eastAsia="bg-BG"/>
    </w:rPr>
  </w:style>
  <w:style w:type="paragraph" w:customStyle="1" w:styleId="tmbox-delete">
    <w:name w:val="tmbox-delete"/>
    <w:basedOn w:val="a"/>
    <w:rsid w:val="007203FE"/>
    <w:pPr>
      <w:pBdr>
        <w:top w:val="single" w:sz="12" w:space="0" w:color="B22222"/>
        <w:left w:val="single" w:sz="12" w:space="0" w:color="B22222"/>
        <w:bottom w:val="single" w:sz="12" w:space="0" w:color="B22222"/>
        <w:right w:val="single" w:sz="12"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serious">
    <w:name w:val="tmbox-serious"/>
    <w:basedOn w:val="a"/>
    <w:rsid w:val="007203FE"/>
    <w:pPr>
      <w:pBdr>
        <w:top w:val="single" w:sz="12" w:space="0" w:color="B22222"/>
        <w:left w:val="single" w:sz="12" w:space="0" w:color="B22222"/>
        <w:bottom w:val="single" w:sz="12" w:space="0" w:color="B22222"/>
        <w:right w:val="single" w:sz="12"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content">
    <w:name w:val="tmbox-content"/>
    <w:basedOn w:val="a"/>
    <w:rsid w:val="007203FE"/>
    <w:pPr>
      <w:pBdr>
        <w:top w:val="single" w:sz="12" w:space="0" w:color="F28500"/>
        <w:left w:val="single" w:sz="12" w:space="0" w:color="F28500"/>
        <w:bottom w:val="single" w:sz="12" w:space="0" w:color="F28500"/>
        <w:right w:val="single" w:sz="12" w:space="0" w:color="F285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style">
    <w:name w:val="tmbox-style"/>
    <w:basedOn w:val="a"/>
    <w:rsid w:val="007203FE"/>
    <w:pPr>
      <w:pBdr>
        <w:top w:val="single" w:sz="12" w:space="0" w:color="F4C430"/>
        <w:left w:val="single" w:sz="12" w:space="0" w:color="F4C430"/>
        <w:bottom w:val="single" w:sz="12" w:space="0" w:color="F4C430"/>
        <w:right w:val="single" w:sz="12" w:space="0" w:color="F4C43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move">
    <w:name w:val="tmbox-move"/>
    <w:basedOn w:val="a"/>
    <w:rsid w:val="007203FE"/>
    <w:pPr>
      <w:pBdr>
        <w:top w:val="single" w:sz="12" w:space="0" w:color="9932CC"/>
        <w:left w:val="single" w:sz="12" w:space="0" w:color="9932CC"/>
        <w:bottom w:val="single" w:sz="12" w:space="0" w:color="9932CC"/>
        <w:right w:val="single" w:sz="12"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merge">
    <w:name w:val="tmbox-merge"/>
    <w:basedOn w:val="a"/>
    <w:rsid w:val="007203FE"/>
    <w:pPr>
      <w:pBdr>
        <w:top w:val="single" w:sz="12" w:space="0" w:color="9932CC"/>
        <w:left w:val="single" w:sz="12" w:space="0" w:color="9932CC"/>
        <w:bottom w:val="single" w:sz="12" w:space="0" w:color="9932CC"/>
        <w:right w:val="single" w:sz="12"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protection">
    <w:name w:val="tmbox-protection"/>
    <w:basedOn w:val="a"/>
    <w:rsid w:val="007203FE"/>
    <w:pPr>
      <w:pBdr>
        <w:top w:val="single" w:sz="6" w:space="0" w:color="C0C090"/>
        <w:left w:val="single" w:sz="6" w:space="0" w:color="C0C090"/>
        <w:bottom w:val="single" w:sz="6" w:space="0" w:color="C0C090"/>
        <w:right w:val="single" w:sz="6" w:space="0" w:color="C0C09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mbox-notice">
    <w:name w:val="tmbox-notice"/>
    <w:basedOn w:val="a"/>
    <w:rsid w:val="007203FE"/>
    <w:pPr>
      <w:pBdr>
        <w:top w:val="single" w:sz="6" w:space="0" w:color="C0C090"/>
        <w:left w:val="single" w:sz="6" w:space="0" w:color="C0C090"/>
        <w:bottom w:val="single" w:sz="6" w:space="0" w:color="C0C090"/>
        <w:right w:val="single" w:sz="6" w:space="0" w:color="C0C09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
    <w:name w:val="ombox"/>
    <w:basedOn w:val="a"/>
    <w:rsid w:val="007203FE"/>
    <w:pPr>
      <w:pBdr>
        <w:top w:val="single" w:sz="6" w:space="0" w:color="AAAAAA"/>
        <w:left w:val="single" w:sz="6" w:space="0" w:color="AAAAAA"/>
        <w:bottom w:val="single" w:sz="6" w:space="0" w:color="AAAAAA"/>
        <w:right w:val="single" w:sz="6" w:space="0" w:color="AAAAAA"/>
      </w:pBdr>
      <w:shd w:val="clear" w:color="auto" w:fill="F9F9F9"/>
      <w:spacing w:before="60" w:after="60" w:line="240" w:lineRule="auto"/>
      <w:ind w:left="1224" w:right="1224"/>
    </w:pPr>
    <w:rPr>
      <w:rFonts w:ascii="Times New Roman" w:eastAsia="Times New Roman" w:hAnsi="Times New Roman" w:cs="Times New Roman"/>
      <w:sz w:val="24"/>
      <w:szCs w:val="24"/>
      <w:lang w:eastAsia="bg-BG"/>
    </w:rPr>
  </w:style>
  <w:style w:type="paragraph" w:customStyle="1" w:styleId="ombox-notice">
    <w:name w:val="ombox-notice"/>
    <w:basedOn w:val="a"/>
    <w:rsid w:val="007203FE"/>
    <w:pPr>
      <w:pBdr>
        <w:top w:val="single" w:sz="6" w:space="0" w:color="AAAAAA"/>
        <w:left w:val="single" w:sz="6" w:space="0" w:color="AAAAAA"/>
        <w:bottom w:val="single" w:sz="6" w:space="0" w:color="AAAAAA"/>
        <w:right w:val="single" w:sz="6" w:space="0" w:color="AAAAAA"/>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delete">
    <w:name w:val="ombox-delete"/>
    <w:basedOn w:val="a"/>
    <w:rsid w:val="007203FE"/>
    <w:pPr>
      <w:pBdr>
        <w:top w:val="single" w:sz="12" w:space="0" w:color="B22222"/>
        <w:left w:val="single" w:sz="12" w:space="0" w:color="B22222"/>
        <w:bottom w:val="single" w:sz="12" w:space="0" w:color="B22222"/>
        <w:right w:val="single" w:sz="12"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serious">
    <w:name w:val="ombox-serious"/>
    <w:basedOn w:val="a"/>
    <w:rsid w:val="007203FE"/>
    <w:pPr>
      <w:pBdr>
        <w:top w:val="single" w:sz="12" w:space="0" w:color="B22222"/>
        <w:left w:val="single" w:sz="12" w:space="0" w:color="B22222"/>
        <w:bottom w:val="single" w:sz="12" w:space="0" w:color="B22222"/>
        <w:right w:val="single" w:sz="12" w:space="0" w:color="B22222"/>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content">
    <w:name w:val="ombox-content"/>
    <w:basedOn w:val="a"/>
    <w:rsid w:val="007203FE"/>
    <w:pPr>
      <w:pBdr>
        <w:top w:val="single" w:sz="6" w:space="0" w:color="F28500"/>
        <w:left w:val="single" w:sz="6" w:space="0" w:color="F28500"/>
        <w:bottom w:val="single" w:sz="6" w:space="0" w:color="F28500"/>
        <w:right w:val="single" w:sz="6" w:space="0" w:color="F285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style">
    <w:name w:val="ombox-style"/>
    <w:basedOn w:val="a"/>
    <w:rsid w:val="007203FE"/>
    <w:pPr>
      <w:pBdr>
        <w:top w:val="single" w:sz="6" w:space="0" w:color="F4C430"/>
        <w:left w:val="single" w:sz="6" w:space="0" w:color="F4C430"/>
        <w:bottom w:val="single" w:sz="6" w:space="0" w:color="F4C430"/>
        <w:right w:val="single" w:sz="6" w:space="0" w:color="F4C43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move">
    <w:name w:val="ombox-move"/>
    <w:basedOn w:val="a"/>
    <w:rsid w:val="007203FE"/>
    <w:pPr>
      <w:pBdr>
        <w:top w:val="single" w:sz="6" w:space="0" w:color="9932CC"/>
        <w:left w:val="single" w:sz="6" w:space="0" w:color="9932CC"/>
        <w:bottom w:val="single" w:sz="6" w:space="0" w:color="9932CC"/>
        <w:right w:val="single" w:sz="6"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merge">
    <w:name w:val="ombox-merge"/>
    <w:basedOn w:val="a"/>
    <w:rsid w:val="007203FE"/>
    <w:pPr>
      <w:pBdr>
        <w:top w:val="single" w:sz="6" w:space="0" w:color="9932CC"/>
        <w:left w:val="single" w:sz="6" w:space="0" w:color="9932CC"/>
        <w:bottom w:val="single" w:sz="6" w:space="0" w:color="9932CC"/>
        <w:right w:val="single" w:sz="6" w:space="0" w:color="9932CC"/>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mbox-protection">
    <w:name w:val="ombox-protection"/>
    <w:basedOn w:val="a"/>
    <w:rsid w:val="007203FE"/>
    <w:pPr>
      <w:pBdr>
        <w:top w:val="single" w:sz="12" w:space="0" w:color="BBBBAA"/>
        <w:left w:val="single" w:sz="12" w:space="0" w:color="BBBBAA"/>
        <w:bottom w:val="single" w:sz="12" w:space="0" w:color="BBBBAA"/>
        <w:right w:val="single" w:sz="12" w:space="0" w:color="BBBBAA"/>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fmbox">
    <w:name w:val="fmbox"/>
    <w:basedOn w:val="a"/>
    <w:rsid w:val="007203FE"/>
    <w:pPr>
      <w:pBdr>
        <w:top w:val="single" w:sz="6" w:space="0" w:color="AAAAAA"/>
        <w:left w:val="single" w:sz="6" w:space="0" w:color="AAAAAA"/>
        <w:bottom w:val="single" w:sz="6" w:space="0" w:color="AAAAAA"/>
        <w:right w:val="single" w:sz="6" w:space="0" w:color="AAAAAA"/>
      </w:pBdr>
      <w:shd w:val="clear" w:color="auto" w:fill="F9F9F9"/>
      <w:spacing w:before="48" w:after="48" w:line="240" w:lineRule="auto"/>
    </w:pPr>
    <w:rPr>
      <w:rFonts w:ascii="Times New Roman" w:eastAsia="Times New Roman" w:hAnsi="Times New Roman" w:cs="Times New Roman"/>
      <w:sz w:val="24"/>
      <w:szCs w:val="24"/>
      <w:lang w:eastAsia="bg-BG"/>
    </w:rPr>
  </w:style>
  <w:style w:type="paragraph" w:customStyle="1" w:styleId="fmbox-system">
    <w:name w:val="fmbox-system"/>
    <w:basedOn w:val="a"/>
    <w:rsid w:val="007203FE"/>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fmbox-warning">
    <w:name w:val="fmbox-warning"/>
    <w:basedOn w:val="a"/>
    <w:rsid w:val="007203FE"/>
    <w:pPr>
      <w:pBdr>
        <w:top w:val="single" w:sz="6" w:space="0" w:color="BB7070"/>
        <w:left w:val="single" w:sz="6" w:space="0" w:color="BB7070"/>
        <w:bottom w:val="single" w:sz="6" w:space="0" w:color="BB7070"/>
        <w:right w:val="single" w:sz="6" w:space="0" w:color="BB7070"/>
      </w:pBdr>
      <w:shd w:val="clear" w:color="auto" w:fill="FFDBDB"/>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fmbox-editnotice">
    <w:name w:val="fmbox-editnotic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fa">
    <w:name w:val="fa"/>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a">
    <w:name w:val="ga"/>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ilited">
    <w:name w:val="hilited"/>
    <w:basedOn w:val="a"/>
    <w:rsid w:val="007203FE"/>
    <w:pPr>
      <w:shd w:val="clear" w:color="auto" w:fill="000080"/>
      <w:spacing w:before="100" w:beforeAutospacing="1" w:after="100" w:afterAutospacing="1" w:line="240" w:lineRule="auto"/>
    </w:pPr>
    <w:rPr>
      <w:rFonts w:ascii="Times New Roman" w:eastAsia="Times New Roman" w:hAnsi="Times New Roman" w:cs="Times New Roman"/>
      <w:color w:val="FFFFFF"/>
      <w:sz w:val="24"/>
      <w:szCs w:val="24"/>
      <w:lang w:eastAsia="bg-BG"/>
    </w:rPr>
  </w:style>
  <w:style w:type="paragraph" w:customStyle="1" w:styleId="user-block">
    <w:name w:val="user-block"/>
    <w:basedOn w:val="a"/>
    <w:rsid w:val="007203FE"/>
    <w:pPr>
      <w:pBdr>
        <w:top w:val="single" w:sz="6" w:space="4" w:color="A9A9A9"/>
        <w:left w:val="single" w:sz="6" w:space="4" w:color="A9A9A9"/>
        <w:bottom w:val="single" w:sz="6" w:space="4" w:color="A9A9A9"/>
        <w:right w:val="single" w:sz="6" w:space="4" w:color="A9A9A9"/>
      </w:pBdr>
      <w:shd w:val="clear" w:color="auto" w:fill="FFEFD5"/>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emplate-documentation">
    <w:name w:val="template-documentation"/>
    <w:basedOn w:val="a"/>
    <w:rsid w:val="007203FE"/>
    <w:pPr>
      <w:pBdr>
        <w:top w:val="single" w:sz="6" w:space="4" w:color="AAAAAA"/>
        <w:left w:val="single" w:sz="6" w:space="4" w:color="AAAAAA"/>
        <w:bottom w:val="single" w:sz="6" w:space="4" w:color="AAAAAA"/>
        <w:right w:val="single" w:sz="6" w:space="4" w:color="AAAAAA"/>
      </w:pBdr>
      <w:shd w:val="clear" w:color="auto" w:fill="EAF1F4"/>
      <w:spacing w:before="240" w:after="0" w:line="240" w:lineRule="auto"/>
    </w:pPr>
    <w:rPr>
      <w:rFonts w:ascii="Times New Roman" w:eastAsia="Times New Roman" w:hAnsi="Times New Roman" w:cs="Times New Roman"/>
      <w:sz w:val="24"/>
      <w:szCs w:val="24"/>
      <w:lang w:eastAsia="bg-BG"/>
    </w:rPr>
  </w:style>
  <w:style w:type="paragraph" w:customStyle="1" w:styleId="yaw">
    <w:name w:val="yaw"/>
    <w:basedOn w:val="a"/>
    <w:rsid w:val="007203FE"/>
    <w:pPr>
      <w:pBdr>
        <w:left w:val="single" w:sz="6" w:space="12" w:color="A3B1BF"/>
        <w:bottom w:val="single" w:sz="6" w:space="2" w:color="A3B1BF"/>
        <w:right w:val="single" w:sz="6" w:space="12" w:color="A3B1BF"/>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bg-BG"/>
    </w:rPr>
  </w:style>
  <w:style w:type="paragraph" w:customStyle="1" w:styleId="user-wpnav">
    <w:name w:val="user-wpnav"/>
    <w:basedOn w:val="a"/>
    <w:rsid w:val="007203FE"/>
    <w:pPr>
      <w:pBdr>
        <w:top w:val="single" w:sz="6" w:space="6" w:color="A3B1BF"/>
        <w:left w:val="single" w:sz="6" w:space="6" w:color="A3B1BF"/>
        <w:bottom w:val="single" w:sz="6" w:space="0" w:color="A3B1BF"/>
        <w:right w:val="single" w:sz="6" w:space="6" w:color="A3B1BF"/>
      </w:pBdr>
      <w:shd w:val="clear" w:color="auto" w:fill="F8FCFF"/>
      <w:spacing w:before="100" w:beforeAutospacing="1" w:after="240" w:line="240" w:lineRule="auto"/>
      <w:jc w:val="center"/>
    </w:pPr>
    <w:rPr>
      <w:rFonts w:ascii="Times New Roman" w:eastAsia="Times New Roman" w:hAnsi="Times New Roman" w:cs="Times New Roman"/>
      <w:color w:val="000000"/>
      <w:sz w:val="24"/>
      <w:szCs w:val="24"/>
      <w:lang w:eastAsia="bg-BG"/>
    </w:rPr>
  </w:style>
  <w:style w:type="paragraph" w:customStyle="1" w:styleId="list-with-leadtext">
    <w:name w:val="list-with-leadtext"/>
    <w:basedOn w:val="a"/>
    <w:rsid w:val="007203FE"/>
    <w:pPr>
      <w:spacing w:before="144" w:after="144" w:line="240" w:lineRule="auto"/>
    </w:pPr>
    <w:rPr>
      <w:rFonts w:ascii="Times New Roman" w:eastAsia="Times New Roman" w:hAnsi="Times New Roman" w:cs="Times New Roman"/>
      <w:sz w:val="24"/>
      <w:szCs w:val="24"/>
      <w:lang w:eastAsia="bg-BG"/>
    </w:rPr>
  </w:style>
  <w:style w:type="paragraph" w:customStyle="1" w:styleId="oneline">
    <w:name w:val="onelin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emplatequote">
    <w:name w:val="templatequote"/>
    <w:basedOn w:val="a"/>
    <w:rsid w:val="007203FE"/>
    <w:pPr>
      <w:spacing w:after="100" w:afterAutospacing="1" w:line="240" w:lineRule="auto"/>
    </w:pPr>
    <w:rPr>
      <w:rFonts w:ascii="Times New Roman" w:eastAsia="Times New Roman" w:hAnsi="Times New Roman" w:cs="Times New Roman"/>
      <w:sz w:val="24"/>
      <w:szCs w:val="24"/>
      <w:lang w:eastAsia="bg-BG"/>
    </w:rPr>
  </w:style>
  <w:style w:type="paragraph" w:customStyle="1" w:styleId="navbox">
    <w:name w:val="navbox"/>
    <w:basedOn w:val="a"/>
    <w:rsid w:val="007203FE"/>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lang w:eastAsia="bg-BG"/>
    </w:rPr>
  </w:style>
  <w:style w:type="paragraph" w:customStyle="1" w:styleId="navbox-inner">
    <w:name w:val="navbox-inner"/>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avbox-subgroup">
    <w:name w:val="navbox-subgroup"/>
    <w:basedOn w:val="a"/>
    <w:rsid w:val="007203FE"/>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avbox-group">
    <w:name w:val="navbox-group"/>
    <w:basedOn w:val="a"/>
    <w:rsid w:val="007203FE"/>
    <w:pPr>
      <w:spacing w:before="100" w:beforeAutospacing="1" w:after="100" w:afterAutospacing="1" w:line="360" w:lineRule="atLeast"/>
      <w:jc w:val="center"/>
    </w:pPr>
    <w:rPr>
      <w:rFonts w:ascii="Times New Roman" w:eastAsia="Times New Roman" w:hAnsi="Times New Roman" w:cs="Times New Roman"/>
      <w:sz w:val="24"/>
      <w:szCs w:val="24"/>
      <w:lang w:eastAsia="bg-BG"/>
    </w:rPr>
  </w:style>
  <w:style w:type="paragraph" w:customStyle="1" w:styleId="navbox-title">
    <w:name w:val="navbox-title"/>
    <w:basedOn w:val="a"/>
    <w:rsid w:val="007203FE"/>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lang w:eastAsia="bg-BG"/>
    </w:rPr>
  </w:style>
  <w:style w:type="paragraph" w:customStyle="1" w:styleId="navbox-abovebelow">
    <w:name w:val="navbox-abovebelow"/>
    <w:basedOn w:val="a"/>
    <w:rsid w:val="007203FE"/>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bg-BG"/>
    </w:rPr>
  </w:style>
  <w:style w:type="paragraph" w:customStyle="1" w:styleId="navbox-list">
    <w:name w:val="navbox-list"/>
    <w:basedOn w:val="a"/>
    <w:rsid w:val="007203FE"/>
    <w:pPr>
      <w:spacing w:before="100" w:beforeAutospacing="1" w:after="100" w:afterAutospacing="1" w:line="432" w:lineRule="atLeast"/>
    </w:pPr>
    <w:rPr>
      <w:rFonts w:ascii="Times New Roman" w:eastAsia="Times New Roman" w:hAnsi="Times New Roman" w:cs="Times New Roman"/>
      <w:sz w:val="24"/>
      <w:szCs w:val="24"/>
      <w:lang w:eastAsia="bg-BG"/>
    </w:rPr>
  </w:style>
  <w:style w:type="paragraph" w:customStyle="1" w:styleId="navbox-even">
    <w:name w:val="navbox-even"/>
    <w:basedOn w:val="a"/>
    <w:rsid w:val="007203FE"/>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avbox-odd">
    <w:name w:val="navbox-odd"/>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avbar">
    <w:name w:val="navbar"/>
    <w:basedOn w:val="a"/>
    <w:rsid w:val="007203FE"/>
    <w:pPr>
      <w:spacing w:before="100" w:beforeAutospacing="1" w:after="100" w:afterAutospacing="1" w:line="240" w:lineRule="auto"/>
    </w:pPr>
    <w:rPr>
      <w:rFonts w:ascii="Times New Roman" w:eastAsia="Times New Roman" w:hAnsi="Times New Roman" w:cs="Times New Roman"/>
      <w:sz w:val="21"/>
      <w:szCs w:val="21"/>
      <w:lang w:eastAsia="bg-BG"/>
    </w:rPr>
  </w:style>
  <w:style w:type="paragraph" w:customStyle="1" w:styleId="collapsebutton">
    <w:name w:val="collapsebutton"/>
    <w:basedOn w:val="a"/>
    <w:rsid w:val="007203FE"/>
    <w:pPr>
      <w:spacing w:before="100" w:beforeAutospacing="1" w:after="100" w:afterAutospacing="1" w:line="240" w:lineRule="auto"/>
      <w:ind w:left="120"/>
      <w:jc w:val="right"/>
    </w:pPr>
    <w:rPr>
      <w:rFonts w:ascii="Times New Roman" w:eastAsia="Times New Roman" w:hAnsi="Times New Roman" w:cs="Times New Roman"/>
      <w:sz w:val="24"/>
      <w:szCs w:val="24"/>
      <w:lang w:eastAsia="bg-BG"/>
    </w:rPr>
  </w:style>
  <w:style w:type="paragraph" w:customStyle="1" w:styleId="mw-collapsible-toggle">
    <w:name w:val="mw-collapsible-toggle"/>
    <w:basedOn w:val="a"/>
    <w:rsid w:val="007203FE"/>
    <w:pP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infoboxv2">
    <w:name w:val="infobox_v2"/>
    <w:basedOn w:val="a"/>
    <w:rsid w:val="007203FE"/>
    <w:pPr>
      <w:pBdr>
        <w:top w:val="single" w:sz="6" w:space="1" w:color="AAAAAA"/>
        <w:left w:val="single" w:sz="6" w:space="1" w:color="AAAAAA"/>
        <w:bottom w:val="single" w:sz="6" w:space="1" w:color="AAAAAA"/>
        <w:right w:val="single" w:sz="6" w:space="1" w:color="AAAAAA"/>
      </w:pBdr>
      <w:shd w:val="clear" w:color="auto" w:fill="F9F9F9"/>
      <w:spacing w:after="120" w:line="240" w:lineRule="auto"/>
      <w:ind w:left="240"/>
    </w:pPr>
    <w:rPr>
      <w:rFonts w:ascii="Times New Roman" w:eastAsia="Times New Roman" w:hAnsi="Times New Roman" w:cs="Times New Roman"/>
      <w:color w:val="000000"/>
      <w:sz w:val="24"/>
      <w:szCs w:val="24"/>
      <w:lang w:eastAsia="bg-BG"/>
    </w:rPr>
  </w:style>
  <w:style w:type="paragraph" w:customStyle="1" w:styleId="pictoinfobox-map">
    <w:name w:val="pictoinfobox-map"/>
    <w:basedOn w:val="a"/>
    <w:rsid w:val="007203FE"/>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lang w:eastAsia="bg-BG"/>
    </w:rPr>
  </w:style>
  <w:style w:type="paragraph" w:customStyle="1" w:styleId="details">
    <w:name w:val="details"/>
    <w:basedOn w:val="a"/>
    <w:rsid w:val="007203FE"/>
    <w:pPr>
      <w:pBdr>
        <w:top w:val="single" w:sz="6" w:space="1" w:color="E7E7E7"/>
        <w:left w:val="single" w:sz="2" w:space="18" w:color="E7E7E7"/>
        <w:bottom w:val="single" w:sz="6" w:space="1" w:color="E7E7E7"/>
        <w:right w:val="single" w:sz="2" w:space="3" w:color="E7E7E7"/>
      </w:pBdr>
      <w:shd w:val="clear" w:color="auto" w:fill="FDFDFD"/>
      <w:spacing w:after="168" w:line="240" w:lineRule="auto"/>
      <w:ind w:left="480"/>
    </w:pPr>
    <w:rPr>
      <w:rFonts w:ascii="Times New Roman" w:eastAsia="Times New Roman" w:hAnsi="Times New Roman" w:cs="Times New Roman"/>
      <w:sz w:val="23"/>
      <w:szCs w:val="23"/>
      <w:lang w:eastAsia="bg-BG"/>
    </w:rPr>
  </w:style>
  <w:style w:type="paragraph" w:customStyle="1" w:styleId="printonly">
    <w:name w:val="printonly"/>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fancy-btn">
    <w:name w:val="fancy-btn"/>
    <w:basedOn w:val="a"/>
    <w:rsid w:val="007203FE"/>
    <w:pPr>
      <w:pBdr>
        <w:top w:val="single" w:sz="6" w:space="8" w:color="3366BB"/>
        <w:left w:val="single" w:sz="6" w:space="8" w:color="3366BB"/>
        <w:bottom w:val="single" w:sz="6" w:space="8" w:color="3366BB"/>
        <w:right w:val="single" w:sz="6" w:space="8" w:color="3366BB"/>
      </w:pBdr>
      <w:shd w:val="clear" w:color="auto" w:fill="3366BB"/>
      <w:spacing w:before="60" w:after="60" w:line="240" w:lineRule="auto"/>
      <w:ind w:left="60" w:right="60"/>
      <w:jc w:val="center"/>
    </w:pPr>
    <w:rPr>
      <w:rFonts w:ascii="Times New Roman" w:eastAsia="Times New Roman" w:hAnsi="Times New Roman" w:cs="Times New Roman"/>
      <w:color w:val="FFFFFF"/>
      <w:sz w:val="34"/>
      <w:szCs w:val="34"/>
      <w:lang w:eastAsia="bg-BG"/>
    </w:rPr>
  </w:style>
  <w:style w:type="paragraph" w:customStyle="1" w:styleId="bandeau-portal-element">
    <w:name w:val="bandeau-portal-element"/>
    <w:basedOn w:val="a"/>
    <w:rsid w:val="007203FE"/>
    <w:pPr>
      <w:spacing w:before="100" w:beforeAutospacing="1" w:after="100" w:afterAutospacing="1" w:line="240" w:lineRule="auto"/>
      <w:ind w:left="360" w:right="360"/>
    </w:pPr>
    <w:rPr>
      <w:rFonts w:ascii="Times New Roman" w:eastAsia="Times New Roman" w:hAnsi="Times New Roman" w:cs="Times New Roman"/>
      <w:sz w:val="24"/>
      <w:szCs w:val="24"/>
      <w:lang w:eastAsia="bg-BG"/>
    </w:rPr>
  </w:style>
  <w:style w:type="paragraph" w:customStyle="1" w:styleId="bandeau-portal-icon">
    <w:name w:val="bandeau-portal-icon"/>
    <w:basedOn w:val="a"/>
    <w:rsid w:val="007203FE"/>
    <w:pPr>
      <w:spacing w:before="100" w:beforeAutospacing="1" w:after="100" w:afterAutospacing="1" w:line="240" w:lineRule="auto"/>
      <w:ind w:right="120"/>
    </w:pPr>
    <w:rPr>
      <w:rFonts w:ascii="Times New Roman" w:eastAsia="Times New Roman" w:hAnsi="Times New Roman" w:cs="Times New Roman"/>
      <w:sz w:val="24"/>
      <w:szCs w:val="24"/>
      <w:lang w:eastAsia="bg-BG"/>
    </w:rPr>
  </w:style>
  <w:style w:type="paragraph" w:customStyle="1" w:styleId="bandeau-portal-text">
    <w:name w:val="bandeau-portal-text"/>
    <w:basedOn w:val="a"/>
    <w:rsid w:val="007203FE"/>
    <w:pP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globegris">
    <w:name w:val="globegris"/>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egrade">
    <w:name w:val="degrad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egraderev">
    <w:name w:val="degrade_rev"/>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egradedouble">
    <w:name w:val="degrade_doubl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ainpage-column-left">
    <w:name w:val="mainpage-column-lef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ainpage-column-right">
    <w:name w:val="mainpage-column-righ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pecial-label">
    <w:name w:val="special-label"/>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pecial-query">
    <w:name w:val="special-query"/>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pecial-hover">
    <w:name w:val="special-hover"/>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indicators">
    <w:name w:val="mw-indicators"/>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ve-ui-surface">
    <w:name w:val="ve-ui-surfac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ve-init-mw-desktoparticletarget-editablecontent">
    <w:name w:val="ve-init-mw-desktoparticletarget-editableconten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search">
    <w:name w:val="uls-search"/>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filtersuggestion">
    <w:name w:val="uls-filtersuggestion"/>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lcd-region-title">
    <w:name w:val="uls-lcd-region-titl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mmv-view-expanded">
    <w:name w:val="mw-mmv-view-expanded"/>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mmv-view-config">
    <w:name w:val="mw-mmv-view-config"/>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e-popups-container">
    <w:name w:val="mwe-popups-container"/>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e-popups-extract">
    <w:name w:val="mwe-popups-extrac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dec">
    <w:name w:val="geo-dec"/>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dms">
    <w:name w:val="geo-dms"/>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box-small">
    <w:name w:val="mbox-small"/>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box-small-left">
    <w:name w:val="mbox-small-lef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emplatequotecite">
    <w:name w:val="templatequotecit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itle1">
    <w:name w:val="Title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imgtoggle">
    <w:name w:val="img_toggl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toggle">
    <w:name w:val="a_toggle"/>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point">
    <w:name w:val="geopoint"/>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body">
    <w:name w:val="pbody"/>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trigger">
    <w:name w:val="uls-trigger"/>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ite-accessibility-label">
    <w:name w:val="cite-accessibility-label"/>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dismissable-notice-body">
    <w:name w:val="mw-dismissable-notice-body"/>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lainlinksneverexpand">
    <w:name w:val="plainlinksneverexpand"/>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rlexpansion">
    <w:name w:val="urlexpansion"/>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mw-geshi">
    <w:name w:val="mw-geshi"/>
    <w:basedOn w:val="a0"/>
    <w:rsid w:val="007203FE"/>
    <w:rPr>
      <w:rFonts w:ascii="Courier New" w:hAnsi="Courier New" w:cs="Courier New" w:hint="default"/>
    </w:rPr>
  </w:style>
  <w:style w:type="paragraph" w:customStyle="1" w:styleId="special-label1">
    <w:name w:val="special-label1"/>
    <w:basedOn w:val="a"/>
    <w:rsid w:val="007203FE"/>
    <w:pPr>
      <w:spacing w:before="100" w:beforeAutospacing="1" w:after="100" w:afterAutospacing="1" w:line="240" w:lineRule="auto"/>
    </w:pPr>
    <w:rPr>
      <w:rFonts w:ascii="Times New Roman" w:eastAsia="Times New Roman" w:hAnsi="Times New Roman" w:cs="Times New Roman"/>
      <w:color w:val="72777D"/>
      <w:sz w:val="24"/>
      <w:szCs w:val="24"/>
      <w:lang w:eastAsia="bg-BG"/>
    </w:rPr>
  </w:style>
  <w:style w:type="paragraph" w:customStyle="1" w:styleId="special-query1">
    <w:name w:val="special-query1"/>
    <w:basedOn w:val="a"/>
    <w:rsid w:val="007203FE"/>
    <w:pPr>
      <w:spacing w:before="100" w:beforeAutospacing="1" w:after="100" w:afterAutospacing="1" w:line="240" w:lineRule="auto"/>
    </w:pPr>
    <w:rPr>
      <w:rFonts w:ascii="Times New Roman" w:eastAsia="Times New Roman" w:hAnsi="Times New Roman" w:cs="Times New Roman"/>
      <w:i/>
      <w:iCs/>
      <w:color w:val="000000"/>
      <w:sz w:val="24"/>
      <w:szCs w:val="24"/>
      <w:lang w:eastAsia="bg-BG"/>
    </w:rPr>
  </w:style>
  <w:style w:type="paragraph" w:customStyle="1" w:styleId="special-hover1">
    <w:name w:val="special-hover1"/>
    <w:basedOn w:val="a"/>
    <w:rsid w:val="007203FE"/>
    <w:pPr>
      <w:shd w:val="clear" w:color="auto" w:fill="C8CCD1"/>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pecial-label2">
    <w:name w:val="special-label2"/>
    <w:basedOn w:val="a"/>
    <w:rsid w:val="007203FE"/>
    <w:pPr>
      <w:spacing w:before="100" w:beforeAutospacing="1" w:after="100" w:afterAutospacing="1" w:line="240" w:lineRule="auto"/>
    </w:pPr>
    <w:rPr>
      <w:rFonts w:ascii="Times New Roman" w:eastAsia="Times New Roman" w:hAnsi="Times New Roman" w:cs="Times New Roman"/>
      <w:color w:val="FFFFFF"/>
      <w:sz w:val="24"/>
      <w:szCs w:val="24"/>
      <w:lang w:eastAsia="bg-BG"/>
    </w:rPr>
  </w:style>
  <w:style w:type="paragraph" w:customStyle="1" w:styleId="special-query2">
    <w:name w:val="special-query2"/>
    <w:basedOn w:val="a"/>
    <w:rsid w:val="007203FE"/>
    <w:pPr>
      <w:spacing w:before="100" w:beforeAutospacing="1" w:after="100" w:afterAutospacing="1" w:line="240" w:lineRule="auto"/>
    </w:pPr>
    <w:rPr>
      <w:rFonts w:ascii="Times New Roman" w:eastAsia="Times New Roman" w:hAnsi="Times New Roman" w:cs="Times New Roman"/>
      <w:color w:val="FFFFFF"/>
      <w:sz w:val="24"/>
      <w:szCs w:val="24"/>
      <w:lang w:eastAsia="bg-BG"/>
    </w:rPr>
  </w:style>
  <w:style w:type="paragraph" w:customStyle="1" w:styleId="mw-indicators1">
    <w:name w:val="mw-indicators1"/>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ve-ui-surface1">
    <w:name w:val="ve-ui-surface1"/>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ve-init-mw-desktoparticletarget-editablecontent1">
    <w:name w:val="ve-init-mw-desktoparticletarget-editablecontent1"/>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ve-ui-surface2">
    <w:name w:val="ve-ui-surface2"/>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menu1">
    <w:name w:val="uls-menu1"/>
    <w:basedOn w:val="a"/>
    <w:rsid w:val="007203FE"/>
    <w:pPr>
      <w:spacing w:before="100" w:beforeAutospacing="1" w:after="100" w:afterAutospacing="1" w:line="240" w:lineRule="auto"/>
    </w:pPr>
    <w:rPr>
      <w:rFonts w:ascii="Times New Roman" w:eastAsia="Times New Roman" w:hAnsi="Times New Roman" w:cs="Times New Roman"/>
      <w:sz w:val="21"/>
      <w:szCs w:val="21"/>
      <w:lang w:eastAsia="bg-BG"/>
    </w:rPr>
  </w:style>
  <w:style w:type="paragraph" w:customStyle="1" w:styleId="uls-search1">
    <w:name w:val="uls-search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filtersuggestion1">
    <w:name w:val="uls-filtersuggestion1"/>
    <w:basedOn w:val="a"/>
    <w:rsid w:val="007203FE"/>
    <w:pPr>
      <w:spacing w:before="100" w:beforeAutospacing="1" w:after="100" w:afterAutospacing="1" w:line="240" w:lineRule="auto"/>
    </w:pPr>
    <w:rPr>
      <w:rFonts w:ascii="Times New Roman" w:eastAsia="Times New Roman" w:hAnsi="Times New Roman" w:cs="Times New Roman"/>
      <w:color w:val="72777D"/>
      <w:sz w:val="24"/>
      <w:szCs w:val="24"/>
      <w:lang w:eastAsia="bg-BG"/>
    </w:rPr>
  </w:style>
  <w:style w:type="paragraph" w:customStyle="1" w:styleId="uls-lcd-region-title1">
    <w:name w:val="uls-lcd-region-title1"/>
    <w:basedOn w:val="a"/>
    <w:rsid w:val="007203FE"/>
    <w:pPr>
      <w:spacing w:before="100" w:beforeAutospacing="1" w:after="100" w:afterAutospacing="1" w:line="240" w:lineRule="auto"/>
    </w:pPr>
    <w:rPr>
      <w:rFonts w:ascii="Times New Roman" w:eastAsia="Times New Roman" w:hAnsi="Times New Roman" w:cs="Times New Roman"/>
      <w:color w:val="54595D"/>
      <w:sz w:val="24"/>
      <w:szCs w:val="24"/>
      <w:lang w:eastAsia="bg-BG"/>
    </w:rPr>
  </w:style>
  <w:style w:type="paragraph" w:customStyle="1" w:styleId="special-query3">
    <w:name w:val="special-query3"/>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mmv-view-expanded1">
    <w:name w:val="mw-mmv-view-expanded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mmv-view-config1">
    <w:name w:val="mw-mmv-view-config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we-popups-container1">
    <w:name w:val="mwe-popups-container1"/>
    <w:basedOn w:val="a"/>
    <w:rsid w:val="007203FE"/>
    <w:pPr>
      <w:spacing w:after="100" w:afterAutospacing="1" w:line="240" w:lineRule="auto"/>
    </w:pPr>
    <w:rPr>
      <w:rFonts w:ascii="Times New Roman" w:eastAsia="Times New Roman" w:hAnsi="Times New Roman" w:cs="Times New Roman"/>
      <w:color w:val="222222"/>
      <w:sz w:val="24"/>
      <w:szCs w:val="24"/>
      <w:lang w:eastAsia="bg-BG"/>
    </w:rPr>
  </w:style>
  <w:style w:type="paragraph" w:customStyle="1" w:styleId="mwe-popups-extract1">
    <w:name w:val="mwe-popups-extract1"/>
    <w:basedOn w:val="a"/>
    <w:rsid w:val="007203FE"/>
    <w:pPr>
      <w:spacing w:before="240" w:after="240" w:line="240" w:lineRule="auto"/>
      <w:ind w:left="240" w:right="240"/>
    </w:pPr>
    <w:rPr>
      <w:rFonts w:ascii="Times New Roman" w:eastAsia="Times New Roman" w:hAnsi="Times New Roman" w:cs="Times New Roman"/>
      <w:color w:val="222222"/>
      <w:sz w:val="24"/>
      <w:szCs w:val="24"/>
      <w:lang w:eastAsia="bg-BG"/>
    </w:rPr>
  </w:style>
  <w:style w:type="paragraph" w:customStyle="1" w:styleId="mwe-popups-extract2">
    <w:name w:val="mwe-popups-extract2"/>
    <w:basedOn w:val="a"/>
    <w:rsid w:val="007203FE"/>
    <w:pPr>
      <w:spacing w:before="240" w:after="240" w:line="240" w:lineRule="auto"/>
      <w:ind w:left="240" w:right="240"/>
    </w:pPr>
    <w:rPr>
      <w:rFonts w:ascii="Times New Roman" w:eastAsia="Times New Roman" w:hAnsi="Times New Roman" w:cs="Times New Roman"/>
      <w:color w:val="222222"/>
      <w:sz w:val="24"/>
      <w:szCs w:val="24"/>
      <w:lang w:eastAsia="bg-BG"/>
    </w:rPr>
  </w:style>
  <w:style w:type="paragraph" w:customStyle="1" w:styleId="uls-trigger1">
    <w:name w:val="uls-trigger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ls-trigger2">
    <w:name w:val="uls-trigger2"/>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urlexpansion1">
    <w:name w:val="urlexpansion1"/>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geo-dec1">
    <w:name w:val="geo-dec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dms1">
    <w:name w:val="geo-dms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geo-dms2">
    <w:name w:val="geo-dms2"/>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geo-dec2">
    <w:name w:val="geo-dec2"/>
    <w:basedOn w:val="a"/>
    <w:rsid w:val="007203FE"/>
    <w:pPr>
      <w:spacing w:before="100" w:beforeAutospacing="1" w:after="100" w:afterAutospacing="1" w:line="240" w:lineRule="auto"/>
    </w:pPr>
    <w:rPr>
      <w:rFonts w:ascii="Times New Roman" w:eastAsia="Times New Roman" w:hAnsi="Times New Roman" w:cs="Times New Roman"/>
      <w:vanish/>
      <w:sz w:val="24"/>
      <w:szCs w:val="24"/>
      <w:lang w:eastAsia="bg-BG"/>
    </w:rPr>
  </w:style>
  <w:style w:type="paragraph" w:customStyle="1" w:styleId="mbox-text1">
    <w:name w:val="mbox-text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box-image1">
    <w:name w:val="mbox-image1"/>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mbox-imageright1">
    <w:name w:val="mbox-imageright1"/>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imbox1">
    <w:name w:val="imbox1"/>
    <w:basedOn w:val="a"/>
    <w:rsid w:val="007203FE"/>
    <w:pPr>
      <w:pBdr>
        <w:top w:val="single" w:sz="18" w:space="0" w:color="1E90FF"/>
        <w:left w:val="single" w:sz="18" w:space="0" w:color="1E90FF"/>
        <w:bottom w:val="single" w:sz="18" w:space="0" w:color="1E90FF"/>
        <w:right w:val="single" w:sz="18" w:space="0" w:color="1E90FF"/>
      </w:pBdr>
      <w:shd w:val="clear" w:color="auto" w:fill="FBFBFB"/>
      <w:spacing w:after="0" w:line="240" w:lineRule="auto"/>
      <w:ind w:left="1104" w:right="1104"/>
    </w:pPr>
    <w:rPr>
      <w:rFonts w:ascii="Times New Roman" w:eastAsia="Times New Roman" w:hAnsi="Times New Roman" w:cs="Times New Roman"/>
      <w:sz w:val="24"/>
      <w:szCs w:val="24"/>
      <w:lang w:eastAsia="bg-BG"/>
    </w:rPr>
  </w:style>
  <w:style w:type="paragraph" w:customStyle="1" w:styleId="imbox2">
    <w:name w:val="imbox2"/>
    <w:basedOn w:val="a"/>
    <w:rsid w:val="007203FE"/>
    <w:pPr>
      <w:pBdr>
        <w:top w:val="single" w:sz="18" w:space="0" w:color="1E90FF"/>
        <w:left w:val="single" w:sz="18" w:space="0" w:color="1E90FF"/>
        <w:bottom w:val="single" w:sz="18" w:space="0" w:color="1E90FF"/>
        <w:right w:val="single" w:sz="18" w:space="0" w:color="1E90FF"/>
      </w:pBdr>
      <w:shd w:val="clear" w:color="auto" w:fill="FBFBFB"/>
      <w:spacing w:before="60" w:after="60" w:line="240" w:lineRule="auto"/>
      <w:ind w:left="1284" w:right="1284"/>
    </w:pPr>
    <w:rPr>
      <w:rFonts w:ascii="Times New Roman" w:eastAsia="Times New Roman" w:hAnsi="Times New Roman" w:cs="Times New Roman"/>
      <w:sz w:val="24"/>
      <w:szCs w:val="24"/>
      <w:lang w:eastAsia="bg-BG"/>
    </w:rPr>
  </w:style>
  <w:style w:type="paragraph" w:customStyle="1" w:styleId="tmbox1">
    <w:name w:val="tmbox1"/>
    <w:basedOn w:val="a"/>
    <w:rsid w:val="007203FE"/>
    <w:pPr>
      <w:pBdr>
        <w:top w:val="single" w:sz="6" w:space="0" w:color="C0C090"/>
        <w:left w:val="single" w:sz="6" w:space="0" w:color="C0C090"/>
        <w:bottom w:val="single" w:sz="6" w:space="0" w:color="C0C090"/>
        <w:right w:val="single" w:sz="6" w:space="0" w:color="C0C090"/>
      </w:pBdr>
      <w:shd w:val="clear" w:color="auto" w:fill="F8EABA"/>
      <w:spacing w:before="30" w:after="30" w:line="240" w:lineRule="auto"/>
      <w:ind w:left="1224" w:right="1224"/>
    </w:pPr>
    <w:rPr>
      <w:rFonts w:ascii="Times New Roman" w:eastAsia="Times New Roman" w:hAnsi="Times New Roman" w:cs="Times New Roman"/>
      <w:sz w:val="24"/>
      <w:szCs w:val="24"/>
      <w:lang w:eastAsia="bg-BG"/>
    </w:rPr>
  </w:style>
  <w:style w:type="paragraph" w:customStyle="1" w:styleId="mbox-small1">
    <w:name w:val="mbox-small1"/>
    <w:basedOn w:val="a"/>
    <w:rsid w:val="007203FE"/>
    <w:pPr>
      <w:spacing w:before="60" w:after="60" w:line="300" w:lineRule="atLeast"/>
      <w:ind w:left="240"/>
    </w:pPr>
    <w:rPr>
      <w:rFonts w:ascii="Times New Roman" w:eastAsia="Times New Roman" w:hAnsi="Times New Roman" w:cs="Times New Roman"/>
      <w:sz w:val="21"/>
      <w:szCs w:val="21"/>
      <w:lang w:eastAsia="bg-BG"/>
    </w:rPr>
  </w:style>
  <w:style w:type="paragraph" w:customStyle="1" w:styleId="mbox-small-left1">
    <w:name w:val="mbox-small-left1"/>
    <w:basedOn w:val="a"/>
    <w:rsid w:val="007203FE"/>
    <w:pPr>
      <w:spacing w:before="60" w:after="60" w:line="300" w:lineRule="atLeast"/>
      <w:ind w:right="240"/>
    </w:pPr>
    <w:rPr>
      <w:rFonts w:ascii="Times New Roman" w:eastAsia="Times New Roman" w:hAnsi="Times New Roman" w:cs="Times New Roman"/>
      <w:sz w:val="21"/>
      <w:szCs w:val="21"/>
      <w:lang w:eastAsia="bg-BG"/>
    </w:rPr>
  </w:style>
  <w:style w:type="paragraph" w:customStyle="1" w:styleId="pbody1">
    <w:name w:val="pbody1"/>
    <w:basedOn w:val="a"/>
    <w:rsid w:val="007203F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templatequotecite1">
    <w:name w:val="templatequotecite1"/>
    <w:basedOn w:val="a"/>
    <w:rsid w:val="007203FE"/>
    <w:pPr>
      <w:spacing w:after="100" w:afterAutospacing="1" w:line="240" w:lineRule="atLeast"/>
    </w:pPr>
    <w:rPr>
      <w:rFonts w:ascii="Times New Roman" w:eastAsia="Times New Roman" w:hAnsi="Times New Roman" w:cs="Times New Roman"/>
      <w:sz w:val="24"/>
      <w:szCs w:val="24"/>
      <w:lang w:eastAsia="bg-BG"/>
    </w:rPr>
  </w:style>
  <w:style w:type="paragraph" w:customStyle="1" w:styleId="navbox-title1">
    <w:name w:val="navbox-title1"/>
    <w:basedOn w:val="a"/>
    <w:rsid w:val="007203FE"/>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bg-BG"/>
    </w:rPr>
  </w:style>
  <w:style w:type="paragraph" w:customStyle="1" w:styleId="navbox-group1">
    <w:name w:val="navbox-group1"/>
    <w:basedOn w:val="a"/>
    <w:rsid w:val="007203FE"/>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bg-BG"/>
    </w:rPr>
  </w:style>
  <w:style w:type="paragraph" w:customStyle="1" w:styleId="navbox-abovebelow1">
    <w:name w:val="navbox-abovebelow1"/>
    <w:basedOn w:val="a"/>
    <w:rsid w:val="007203FE"/>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bg-BG"/>
    </w:rPr>
  </w:style>
  <w:style w:type="paragraph" w:customStyle="1" w:styleId="navbar1">
    <w:name w:val="navbar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avbar2">
    <w:name w:val="navbar2"/>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navbar3">
    <w:name w:val="navbar3"/>
    <w:basedOn w:val="a"/>
    <w:rsid w:val="007203FE"/>
    <w:pPr>
      <w:spacing w:before="100" w:beforeAutospacing="1" w:after="100" w:afterAutospacing="1" w:line="240" w:lineRule="auto"/>
      <w:ind w:right="120"/>
    </w:pPr>
    <w:rPr>
      <w:rFonts w:ascii="Times New Roman" w:eastAsia="Times New Roman" w:hAnsi="Times New Roman" w:cs="Times New Roman"/>
      <w:sz w:val="21"/>
      <w:szCs w:val="21"/>
      <w:lang w:eastAsia="bg-BG"/>
    </w:rPr>
  </w:style>
  <w:style w:type="paragraph" w:customStyle="1" w:styleId="collapsebutton1">
    <w:name w:val="collapsebutton1"/>
    <w:basedOn w:val="a"/>
    <w:rsid w:val="007203FE"/>
    <w:pPr>
      <w:spacing w:before="100" w:beforeAutospacing="1" w:after="100" w:afterAutospacing="1" w:line="240" w:lineRule="auto"/>
      <w:ind w:left="120"/>
      <w:jc w:val="right"/>
    </w:pPr>
    <w:rPr>
      <w:rFonts w:ascii="Times New Roman" w:eastAsia="Times New Roman" w:hAnsi="Times New Roman" w:cs="Times New Roman"/>
      <w:sz w:val="24"/>
      <w:szCs w:val="24"/>
      <w:lang w:eastAsia="bg-BG"/>
    </w:rPr>
  </w:style>
  <w:style w:type="paragraph" w:customStyle="1" w:styleId="mw-collapsible-toggle1">
    <w:name w:val="mw-collapsible-toggle1"/>
    <w:basedOn w:val="a"/>
    <w:rsid w:val="007203FE"/>
    <w:pP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title10">
    <w:name w:val="title1"/>
    <w:basedOn w:val="a"/>
    <w:rsid w:val="007203FE"/>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lang w:eastAsia="bg-BG"/>
    </w:rPr>
  </w:style>
  <w:style w:type="paragraph" w:customStyle="1" w:styleId="imgtoggle1">
    <w:name w:val="img_toggle1"/>
    <w:basedOn w:val="a"/>
    <w:rsid w:val="007203F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toggle1">
    <w:name w:val="a_toggle1"/>
    <w:basedOn w:val="a"/>
    <w:rsid w:val="007203FE"/>
    <w:pPr>
      <w:spacing w:before="100" w:beforeAutospacing="1" w:after="100" w:afterAutospacing="1" w:line="240" w:lineRule="auto"/>
      <w:jc w:val="center"/>
    </w:pPr>
    <w:rPr>
      <w:rFonts w:ascii="Times New Roman" w:eastAsia="Times New Roman" w:hAnsi="Times New Roman" w:cs="Times New Roman"/>
      <w:sz w:val="23"/>
      <w:szCs w:val="23"/>
      <w:lang w:eastAsia="bg-BG"/>
    </w:rPr>
  </w:style>
  <w:style w:type="paragraph" w:customStyle="1" w:styleId="geopoint1">
    <w:name w:val="geopoint1"/>
    <w:basedOn w:val="a"/>
    <w:rsid w:val="007203FE"/>
    <w:pPr>
      <w:pBdr>
        <w:top w:val="single" w:sz="6" w:space="0" w:color="000000"/>
        <w:left w:val="single" w:sz="6" w:space="0" w:color="000000"/>
        <w:bottom w:val="single" w:sz="6" w:space="0" w:color="000000"/>
        <w:right w:val="single" w:sz="6" w:space="0" w:color="000000"/>
      </w:pBdr>
      <w:shd w:val="clear" w:color="auto" w:fill="FF0000"/>
      <w:spacing w:before="100" w:beforeAutospacing="1" w:after="100" w:afterAutospacing="1" w:line="240" w:lineRule="auto"/>
    </w:pPr>
    <w:rPr>
      <w:rFonts w:ascii="Times New Roman" w:eastAsia="Times New Roman" w:hAnsi="Times New Roman" w:cs="Times New Roman"/>
      <w:sz w:val="2"/>
      <w:szCs w:val="2"/>
      <w:lang w:eastAsia="bg-BG"/>
    </w:rPr>
  </w:style>
  <w:style w:type="character" w:customStyle="1" w:styleId="10">
    <w:name w:val="Заглавие 1 Знак"/>
    <w:basedOn w:val="a0"/>
    <w:link w:val="1"/>
    <w:uiPriority w:val="9"/>
    <w:rsid w:val="00184A23"/>
    <w:rPr>
      <w:rFonts w:asciiTheme="majorHAnsi" w:eastAsiaTheme="majorEastAsia" w:hAnsiTheme="majorHAnsi" w:cstheme="majorBidi"/>
      <w:color w:val="2E74B5" w:themeColor="accent1" w:themeShade="BF"/>
      <w:sz w:val="32"/>
      <w:szCs w:val="32"/>
    </w:rPr>
  </w:style>
  <w:style w:type="table" w:styleId="ab">
    <w:name w:val="Table Grid"/>
    <w:basedOn w:val="a1"/>
    <w:uiPriority w:val="39"/>
    <w:rsid w:val="009C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75AC8"/>
    <w:rPr>
      <w:sz w:val="16"/>
      <w:szCs w:val="16"/>
    </w:rPr>
  </w:style>
  <w:style w:type="paragraph" w:styleId="ad">
    <w:name w:val="annotation text"/>
    <w:basedOn w:val="a"/>
    <w:link w:val="ae"/>
    <w:uiPriority w:val="99"/>
    <w:semiHidden/>
    <w:unhideWhenUsed/>
    <w:rsid w:val="00F75AC8"/>
    <w:pPr>
      <w:spacing w:line="240" w:lineRule="auto"/>
    </w:pPr>
    <w:rPr>
      <w:sz w:val="20"/>
      <w:szCs w:val="20"/>
    </w:rPr>
  </w:style>
  <w:style w:type="character" w:customStyle="1" w:styleId="ae">
    <w:name w:val="Текст на коментар Знак"/>
    <w:basedOn w:val="a0"/>
    <w:link w:val="ad"/>
    <w:uiPriority w:val="99"/>
    <w:semiHidden/>
    <w:rsid w:val="00F75AC8"/>
    <w:rPr>
      <w:sz w:val="20"/>
      <w:szCs w:val="20"/>
    </w:rPr>
  </w:style>
  <w:style w:type="paragraph" w:styleId="af">
    <w:name w:val="annotation subject"/>
    <w:basedOn w:val="ad"/>
    <w:next w:val="ad"/>
    <w:link w:val="af0"/>
    <w:uiPriority w:val="99"/>
    <w:semiHidden/>
    <w:unhideWhenUsed/>
    <w:rsid w:val="00F75AC8"/>
    <w:rPr>
      <w:b/>
      <w:bCs/>
    </w:rPr>
  </w:style>
  <w:style w:type="character" w:customStyle="1" w:styleId="af0">
    <w:name w:val="Предмет на коментар Знак"/>
    <w:basedOn w:val="ae"/>
    <w:link w:val="af"/>
    <w:uiPriority w:val="99"/>
    <w:semiHidden/>
    <w:rsid w:val="00F75AC8"/>
    <w:rPr>
      <w:b/>
      <w:bCs/>
      <w:sz w:val="20"/>
      <w:szCs w:val="20"/>
    </w:rPr>
  </w:style>
  <w:style w:type="character" w:customStyle="1" w:styleId="UnresolvedMention">
    <w:name w:val="Unresolved Mention"/>
    <w:basedOn w:val="a0"/>
    <w:uiPriority w:val="99"/>
    <w:semiHidden/>
    <w:unhideWhenUsed/>
    <w:rsid w:val="00821C11"/>
    <w:rPr>
      <w:color w:val="605E5C"/>
      <w:shd w:val="clear" w:color="auto" w:fill="E1DFDD"/>
    </w:rPr>
  </w:style>
  <w:style w:type="table" w:customStyle="1" w:styleId="LightGrid-Accent11">
    <w:name w:val="Light Grid - Accent 11"/>
    <w:basedOn w:val="a1"/>
    <w:next w:val="-1"/>
    <w:uiPriority w:val="62"/>
    <w:rsid w:val="0056799A"/>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
    <w:name w:val="Light Grid Accent 1"/>
    <w:basedOn w:val="a1"/>
    <w:uiPriority w:val="62"/>
    <w:semiHidden/>
    <w:unhideWhenUsed/>
    <w:rsid w:val="0056799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Default">
    <w:name w:val="Default"/>
    <w:rsid w:val="00792753"/>
    <w:pPr>
      <w:autoSpaceDE w:val="0"/>
      <w:autoSpaceDN w:val="0"/>
      <w:adjustRightInd w:val="0"/>
      <w:spacing w:after="0" w:line="240" w:lineRule="auto"/>
    </w:pPr>
    <w:rPr>
      <w:rFonts w:ascii="EUAlbertina" w:hAnsi="EUAlbertina" w:cs="EUAlberti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5929">
      <w:bodyDiv w:val="1"/>
      <w:marLeft w:val="0"/>
      <w:marRight w:val="0"/>
      <w:marTop w:val="0"/>
      <w:marBottom w:val="0"/>
      <w:divBdr>
        <w:top w:val="none" w:sz="0" w:space="0" w:color="auto"/>
        <w:left w:val="none" w:sz="0" w:space="0" w:color="auto"/>
        <w:bottom w:val="none" w:sz="0" w:space="0" w:color="auto"/>
        <w:right w:val="none" w:sz="0" w:space="0" w:color="auto"/>
      </w:divBdr>
    </w:div>
    <w:div w:id="136997146">
      <w:bodyDiv w:val="1"/>
      <w:marLeft w:val="0"/>
      <w:marRight w:val="0"/>
      <w:marTop w:val="0"/>
      <w:marBottom w:val="0"/>
      <w:divBdr>
        <w:top w:val="none" w:sz="0" w:space="0" w:color="auto"/>
        <w:left w:val="none" w:sz="0" w:space="0" w:color="auto"/>
        <w:bottom w:val="none" w:sz="0" w:space="0" w:color="auto"/>
        <w:right w:val="none" w:sz="0" w:space="0" w:color="auto"/>
      </w:divBdr>
    </w:div>
    <w:div w:id="137580510">
      <w:bodyDiv w:val="1"/>
      <w:marLeft w:val="0"/>
      <w:marRight w:val="0"/>
      <w:marTop w:val="0"/>
      <w:marBottom w:val="0"/>
      <w:divBdr>
        <w:top w:val="none" w:sz="0" w:space="0" w:color="auto"/>
        <w:left w:val="none" w:sz="0" w:space="0" w:color="auto"/>
        <w:bottom w:val="none" w:sz="0" w:space="0" w:color="auto"/>
        <w:right w:val="none" w:sz="0" w:space="0" w:color="auto"/>
      </w:divBdr>
    </w:div>
    <w:div w:id="154028804">
      <w:bodyDiv w:val="1"/>
      <w:marLeft w:val="0"/>
      <w:marRight w:val="0"/>
      <w:marTop w:val="0"/>
      <w:marBottom w:val="0"/>
      <w:divBdr>
        <w:top w:val="none" w:sz="0" w:space="0" w:color="auto"/>
        <w:left w:val="none" w:sz="0" w:space="0" w:color="auto"/>
        <w:bottom w:val="none" w:sz="0" w:space="0" w:color="auto"/>
        <w:right w:val="none" w:sz="0" w:space="0" w:color="auto"/>
      </w:divBdr>
    </w:div>
    <w:div w:id="182210164">
      <w:bodyDiv w:val="1"/>
      <w:marLeft w:val="0"/>
      <w:marRight w:val="0"/>
      <w:marTop w:val="0"/>
      <w:marBottom w:val="0"/>
      <w:divBdr>
        <w:top w:val="none" w:sz="0" w:space="0" w:color="auto"/>
        <w:left w:val="none" w:sz="0" w:space="0" w:color="auto"/>
        <w:bottom w:val="none" w:sz="0" w:space="0" w:color="auto"/>
        <w:right w:val="none" w:sz="0" w:space="0" w:color="auto"/>
      </w:divBdr>
    </w:div>
    <w:div w:id="574585232">
      <w:bodyDiv w:val="1"/>
      <w:marLeft w:val="0"/>
      <w:marRight w:val="0"/>
      <w:marTop w:val="0"/>
      <w:marBottom w:val="0"/>
      <w:divBdr>
        <w:top w:val="none" w:sz="0" w:space="0" w:color="auto"/>
        <w:left w:val="none" w:sz="0" w:space="0" w:color="auto"/>
        <w:bottom w:val="none" w:sz="0" w:space="0" w:color="auto"/>
        <w:right w:val="none" w:sz="0" w:space="0" w:color="auto"/>
      </w:divBdr>
    </w:div>
    <w:div w:id="786974570">
      <w:bodyDiv w:val="1"/>
      <w:marLeft w:val="0"/>
      <w:marRight w:val="0"/>
      <w:marTop w:val="0"/>
      <w:marBottom w:val="0"/>
      <w:divBdr>
        <w:top w:val="none" w:sz="0" w:space="0" w:color="auto"/>
        <w:left w:val="none" w:sz="0" w:space="0" w:color="auto"/>
        <w:bottom w:val="none" w:sz="0" w:space="0" w:color="auto"/>
        <w:right w:val="none" w:sz="0" w:space="0" w:color="auto"/>
      </w:divBdr>
      <w:divsChild>
        <w:div w:id="1320885668">
          <w:marLeft w:val="0"/>
          <w:marRight w:val="0"/>
          <w:marTop w:val="0"/>
          <w:marBottom w:val="0"/>
          <w:divBdr>
            <w:top w:val="none" w:sz="0" w:space="0" w:color="auto"/>
            <w:left w:val="none" w:sz="0" w:space="0" w:color="auto"/>
            <w:bottom w:val="none" w:sz="0" w:space="0" w:color="auto"/>
            <w:right w:val="none" w:sz="0" w:space="0" w:color="auto"/>
          </w:divBdr>
          <w:divsChild>
            <w:div w:id="555042816">
              <w:marLeft w:val="0"/>
              <w:marRight w:val="0"/>
              <w:marTop w:val="0"/>
              <w:marBottom w:val="0"/>
              <w:divBdr>
                <w:top w:val="none" w:sz="0" w:space="0" w:color="auto"/>
                <w:left w:val="none" w:sz="0" w:space="0" w:color="auto"/>
                <w:bottom w:val="none" w:sz="0" w:space="0" w:color="auto"/>
                <w:right w:val="none" w:sz="0" w:space="0" w:color="auto"/>
              </w:divBdr>
              <w:divsChild>
                <w:div w:id="1499150197">
                  <w:marLeft w:val="0"/>
                  <w:marRight w:val="0"/>
                  <w:marTop w:val="0"/>
                  <w:marBottom w:val="0"/>
                  <w:divBdr>
                    <w:top w:val="none" w:sz="0" w:space="0" w:color="auto"/>
                    <w:left w:val="none" w:sz="0" w:space="0" w:color="auto"/>
                    <w:bottom w:val="none" w:sz="0" w:space="0" w:color="auto"/>
                    <w:right w:val="none" w:sz="0" w:space="0" w:color="auto"/>
                  </w:divBdr>
                  <w:divsChild>
                    <w:div w:id="67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3963">
      <w:bodyDiv w:val="1"/>
      <w:marLeft w:val="0"/>
      <w:marRight w:val="0"/>
      <w:marTop w:val="0"/>
      <w:marBottom w:val="0"/>
      <w:divBdr>
        <w:top w:val="none" w:sz="0" w:space="0" w:color="auto"/>
        <w:left w:val="none" w:sz="0" w:space="0" w:color="auto"/>
        <w:bottom w:val="none" w:sz="0" w:space="0" w:color="auto"/>
        <w:right w:val="none" w:sz="0" w:space="0" w:color="auto"/>
      </w:divBdr>
    </w:div>
    <w:div w:id="930548159">
      <w:bodyDiv w:val="1"/>
      <w:marLeft w:val="0"/>
      <w:marRight w:val="0"/>
      <w:marTop w:val="0"/>
      <w:marBottom w:val="0"/>
      <w:divBdr>
        <w:top w:val="none" w:sz="0" w:space="0" w:color="auto"/>
        <w:left w:val="none" w:sz="0" w:space="0" w:color="auto"/>
        <w:bottom w:val="none" w:sz="0" w:space="0" w:color="auto"/>
        <w:right w:val="none" w:sz="0" w:space="0" w:color="auto"/>
      </w:divBdr>
    </w:div>
    <w:div w:id="1161584048">
      <w:bodyDiv w:val="1"/>
      <w:marLeft w:val="0"/>
      <w:marRight w:val="0"/>
      <w:marTop w:val="0"/>
      <w:marBottom w:val="0"/>
      <w:divBdr>
        <w:top w:val="none" w:sz="0" w:space="0" w:color="auto"/>
        <w:left w:val="none" w:sz="0" w:space="0" w:color="auto"/>
        <w:bottom w:val="none" w:sz="0" w:space="0" w:color="auto"/>
        <w:right w:val="none" w:sz="0" w:space="0" w:color="auto"/>
      </w:divBdr>
      <w:divsChild>
        <w:div w:id="324670287">
          <w:marLeft w:val="0"/>
          <w:marRight w:val="0"/>
          <w:marTop w:val="0"/>
          <w:marBottom w:val="0"/>
          <w:divBdr>
            <w:top w:val="none" w:sz="0" w:space="0" w:color="auto"/>
            <w:left w:val="none" w:sz="0" w:space="0" w:color="auto"/>
            <w:bottom w:val="none" w:sz="0" w:space="0" w:color="auto"/>
            <w:right w:val="none" w:sz="0" w:space="0" w:color="auto"/>
          </w:divBdr>
          <w:divsChild>
            <w:div w:id="1375159101">
              <w:marLeft w:val="0"/>
              <w:marRight w:val="0"/>
              <w:marTop w:val="0"/>
              <w:marBottom w:val="0"/>
              <w:divBdr>
                <w:top w:val="none" w:sz="0" w:space="0" w:color="auto"/>
                <w:left w:val="none" w:sz="0" w:space="0" w:color="auto"/>
                <w:bottom w:val="none" w:sz="0" w:space="0" w:color="auto"/>
                <w:right w:val="none" w:sz="0" w:space="0" w:color="auto"/>
              </w:divBdr>
              <w:divsChild>
                <w:div w:id="748423414">
                  <w:marLeft w:val="0"/>
                  <w:marRight w:val="0"/>
                  <w:marTop w:val="0"/>
                  <w:marBottom w:val="0"/>
                  <w:divBdr>
                    <w:top w:val="none" w:sz="0" w:space="0" w:color="auto"/>
                    <w:left w:val="none" w:sz="0" w:space="0" w:color="auto"/>
                    <w:bottom w:val="none" w:sz="0" w:space="0" w:color="auto"/>
                    <w:right w:val="none" w:sz="0" w:space="0" w:color="auto"/>
                  </w:divBdr>
                  <w:divsChild>
                    <w:div w:id="97872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187">
      <w:bodyDiv w:val="1"/>
      <w:marLeft w:val="0"/>
      <w:marRight w:val="0"/>
      <w:marTop w:val="0"/>
      <w:marBottom w:val="0"/>
      <w:divBdr>
        <w:top w:val="none" w:sz="0" w:space="0" w:color="auto"/>
        <w:left w:val="none" w:sz="0" w:space="0" w:color="auto"/>
        <w:bottom w:val="none" w:sz="0" w:space="0" w:color="auto"/>
        <w:right w:val="none" w:sz="0" w:space="0" w:color="auto"/>
      </w:divBdr>
    </w:div>
    <w:div w:id="1208105034">
      <w:bodyDiv w:val="1"/>
      <w:marLeft w:val="0"/>
      <w:marRight w:val="0"/>
      <w:marTop w:val="0"/>
      <w:marBottom w:val="0"/>
      <w:divBdr>
        <w:top w:val="none" w:sz="0" w:space="0" w:color="auto"/>
        <w:left w:val="none" w:sz="0" w:space="0" w:color="auto"/>
        <w:bottom w:val="none" w:sz="0" w:space="0" w:color="auto"/>
        <w:right w:val="none" w:sz="0" w:space="0" w:color="auto"/>
      </w:divBdr>
      <w:divsChild>
        <w:div w:id="67240081">
          <w:marLeft w:val="0"/>
          <w:marRight w:val="0"/>
          <w:marTop w:val="0"/>
          <w:marBottom w:val="0"/>
          <w:divBdr>
            <w:top w:val="none" w:sz="0" w:space="0" w:color="auto"/>
            <w:left w:val="none" w:sz="0" w:space="0" w:color="auto"/>
            <w:bottom w:val="none" w:sz="0" w:space="0" w:color="auto"/>
            <w:right w:val="none" w:sz="0" w:space="0" w:color="auto"/>
          </w:divBdr>
          <w:divsChild>
            <w:div w:id="628824649">
              <w:marLeft w:val="0"/>
              <w:marRight w:val="0"/>
              <w:marTop w:val="0"/>
              <w:marBottom w:val="0"/>
              <w:divBdr>
                <w:top w:val="none" w:sz="0" w:space="0" w:color="auto"/>
                <w:left w:val="none" w:sz="0" w:space="0" w:color="auto"/>
                <w:bottom w:val="none" w:sz="0" w:space="0" w:color="auto"/>
                <w:right w:val="none" w:sz="0" w:space="0" w:color="auto"/>
              </w:divBdr>
              <w:divsChild>
                <w:div w:id="97455800">
                  <w:marLeft w:val="0"/>
                  <w:marRight w:val="0"/>
                  <w:marTop w:val="0"/>
                  <w:marBottom w:val="0"/>
                  <w:divBdr>
                    <w:top w:val="none" w:sz="0" w:space="0" w:color="auto"/>
                    <w:left w:val="none" w:sz="0" w:space="0" w:color="auto"/>
                    <w:bottom w:val="none" w:sz="0" w:space="0" w:color="auto"/>
                    <w:right w:val="none" w:sz="0" w:space="0" w:color="auto"/>
                  </w:divBdr>
                  <w:divsChild>
                    <w:div w:id="129205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152452">
      <w:bodyDiv w:val="1"/>
      <w:marLeft w:val="0"/>
      <w:marRight w:val="0"/>
      <w:marTop w:val="0"/>
      <w:marBottom w:val="0"/>
      <w:divBdr>
        <w:top w:val="none" w:sz="0" w:space="0" w:color="auto"/>
        <w:left w:val="none" w:sz="0" w:space="0" w:color="auto"/>
        <w:bottom w:val="none" w:sz="0" w:space="0" w:color="auto"/>
        <w:right w:val="none" w:sz="0" w:space="0" w:color="auto"/>
      </w:divBdr>
      <w:divsChild>
        <w:div w:id="894197935">
          <w:marLeft w:val="0"/>
          <w:marRight w:val="0"/>
          <w:marTop w:val="0"/>
          <w:marBottom w:val="0"/>
          <w:divBdr>
            <w:top w:val="none" w:sz="0" w:space="0" w:color="auto"/>
            <w:left w:val="none" w:sz="0" w:space="0" w:color="auto"/>
            <w:bottom w:val="none" w:sz="0" w:space="0" w:color="auto"/>
            <w:right w:val="none" w:sz="0" w:space="0" w:color="auto"/>
          </w:divBdr>
          <w:divsChild>
            <w:div w:id="653800436">
              <w:marLeft w:val="0"/>
              <w:marRight w:val="0"/>
              <w:marTop w:val="0"/>
              <w:marBottom w:val="0"/>
              <w:divBdr>
                <w:top w:val="none" w:sz="0" w:space="0" w:color="auto"/>
                <w:left w:val="none" w:sz="0" w:space="0" w:color="auto"/>
                <w:bottom w:val="none" w:sz="0" w:space="0" w:color="auto"/>
                <w:right w:val="none" w:sz="0" w:space="0" w:color="auto"/>
              </w:divBdr>
              <w:divsChild>
                <w:div w:id="642542831">
                  <w:marLeft w:val="0"/>
                  <w:marRight w:val="0"/>
                  <w:marTop w:val="0"/>
                  <w:marBottom w:val="0"/>
                  <w:divBdr>
                    <w:top w:val="none" w:sz="0" w:space="0" w:color="auto"/>
                    <w:left w:val="none" w:sz="0" w:space="0" w:color="auto"/>
                    <w:bottom w:val="none" w:sz="0" w:space="0" w:color="auto"/>
                    <w:right w:val="none" w:sz="0" w:space="0" w:color="auto"/>
                  </w:divBdr>
                  <w:divsChild>
                    <w:div w:id="1391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00560">
      <w:bodyDiv w:val="1"/>
      <w:marLeft w:val="0"/>
      <w:marRight w:val="0"/>
      <w:marTop w:val="0"/>
      <w:marBottom w:val="0"/>
      <w:divBdr>
        <w:top w:val="none" w:sz="0" w:space="0" w:color="auto"/>
        <w:left w:val="none" w:sz="0" w:space="0" w:color="auto"/>
        <w:bottom w:val="none" w:sz="0" w:space="0" w:color="auto"/>
        <w:right w:val="none" w:sz="0" w:space="0" w:color="auto"/>
      </w:divBdr>
      <w:divsChild>
        <w:div w:id="307708467">
          <w:marLeft w:val="0"/>
          <w:marRight w:val="0"/>
          <w:marTop w:val="0"/>
          <w:marBottom w:val="0"/>
          <w:divBdr>
            <w:top w:val="none" w:sz="0" w:space="0" w:color="auto"/>
            <w:left w:val="none" w:sz="0" w:space="0" w:color="auto"/>
            <w:bottom w:val="none" w:sz="0" w:space="0" w:color="auto"/>
            <w:right w:val="none" w:sz="0" w:space="0" w:color="auto"/>
          </w:divBdr>
          <w:divsChild>
            <w:div w:id="1808663749">
              <w:marLeft w:val="0"/>
              <w:marRight w:val="0"/>
              <w:marTop w:val="0"/>
              <w:marBottom w:val="0"/>
              <w:divBdr>
                <w:top w:val="none" w:sz="0" w:space="0" w:color="auto"/>
                <w:left w:val="none" w:sz="0" w:space="0" w:color="auto"/>
                <w:bottom w:val="none" w:sz="0" w:space="0" w:color="auto"/>
                <w:right w:val="none" w:sz="0" w:space="0" w:color="auto"/>
              </w:divBdr>
              <w:divsChild>
                <w:div w:id="1828980069">
                  <w:marLeft w:val="0"/>
                  <w:marRight w:val="0"/>
                  <w:marTop w:val="0"/>
                  <w:marBottom w:val="0"/>
                  <w:divBdr>
                    <w:top w:val="none" w:sz="0" w:space="0" w:color="auto"/>
                    <w:left w:val="none" w:sz="0" w:space="0" w:color="auto"/>
                    <w:bottom w:val="none" w:sz="0" w:space="0" w:color="auto"/>
                    <w:right w:val="none" w:sz="0" w:space="0" w:color="auto"/>
                  </w:divBdr>
                  <w:divsChild>
                    <w:div w:id="16394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678321">
      <w:bodyDiv w:val="1"/>
      <w:marLeft w:val="0"/>
      <w:marRight w:val="0"/>
      <w:marTop w:val="0"/>
      <w:marBottom w:val="0"/>
      <w:divBdr>
        <w:top w:val="none" w:sz="0" w:space="0" w:color="auto"/>
        <w:left w:val="none" w:sz="0" w:space="0" w:color="auto"/>
        <w:bottom w:val="none" w:sz="0" w:space="0" w:color="auto"/>
        <w:right w:val="none" w:sz="0" w:space="0" w:color="auto"/>
      </w:divBdr>
      <w:divsChild>
        <w:div w:id="1083137993">
          <w:marLeft w:val="0"/>
          <w:marRight w:val="0"/>
          <w:marTop w:val="0"/>
          <w:marBottom w:val="0"/>
          <w:divBdr>
            <w:top w:val="none" w:sz="0" w:space="0" w:color="auto"/>
            <w:left w:val="none" w:sz="0" w:space="0" w:color="auto"/>
            <w:bottom w:val="none" w:sz="0" w:space="0" w:color="auto"/>
            <w:right w:val="none" w:sz="0" w:space="0" w:color="auto"/>
          </w:divBdr>
          <w:divsChild>
            <w:div w:id="506529033">
              <w:marLeft w:val="0"/>
              <w:marRight w:val="0"/>
              <w:marTop w:val="0"/>
              <w:marBottom w:val="0"/>
              <w:divBdr>
                <w:top w:val="none" w:sz="0" w:space="0" w:color="auto"/>
                <w:left w:val="none" w:sz="0" w:space="0" w:color="auto"/>
                <w:bottom w:val="none" w:sz="0" w:space="0" w:color="auto"/>
                <w:right w:val="none" w:sz="0" w:space="0" w:color="auto"/>
              </w:divBdr>
              <w:divsChild>
                <w:div w:id="1209493679">
                  <w:marLeft w:val="0"/>
                  <w:marRight w:val="0"/>
                  <w:marTop w:val="0"/>
                  <w:marBottom w:val="0"/>
                  <w:divBdr>
                    <w:top w:val="none" w:sz="0" w:space="0" w:color="auto"/>
                    <w:left w:val="none" w:sz="0" w:space="0" w:color="auto"/>
                    <w:bottom w:val="none" w:sz="0" w:space="0" w:color="auto"/>
                    <w:right w:val="none" w:sz="0" w:space="0" w:color="auto"/>
                  </w:divBdr>
                  <w:divsChild>
                    <w:div w:id="2708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545423">
      <w:bodyDiv w:val="1"/>
      <w:marLeft w:val="0"/>
      <w:marRight w:val="0"/>
      <w:marTop w:val="0"/>
      <w:marBottom w:val="0"/>
      <w:divBdr>
        <w:top w:val="none" w:sz="0" w:space="0" w:color="auto"/>
        <w:left w:val="none" w:sz="0" w:space="0" w:color="auto"/>
        <w:bottom w:val="none" w:sz="0" w:space="0" w:color="auto"/>
        <w:right w:val="none" w:sz="0" w:space="0" w:color="auto"/>
      </w:divBdr>
    </w:div>
    <w:div w:id="1678194136">
      <w:bodyDiv w:val="1"/>
      <w:marLeft w:val="0"/>
      <w:marRight w:val="0"/>
      <w:marTop w:val="0"/>
      <w:marBottom w:val="0"/>
      <w:divBdr>
        <w:top w:val="none" w:sz="0" w:space="0" w:color="auto"/>
        <w:left w:val="none" w:sz="0" w:space="0" w:color="auto"/>
        <w:bottom w:val="none" w:sz="0" w:space="0" w:color="auto"/>
        <w:right w:val="none" w:sz="0" w:space="0" w:color="auto"/>
      </w:divBdr>
    </w:div>
    <w:div w:id="1684747057">
      <w:bodyDiv w:val="1"/>
      <w:marLeft w:val="0"/>
      <w:marRight w:val="0"/>
      <w:marTop w:val="0"/>
      <w:marBottom w:val="0"/>
      <w:divBdr>
        <w:top w:val="none" w:sz="0" w:space="0" w:color="auto"/>
        <w:left w:val="none" w:sz="0" w:space="0" w:color="auto"/>
        <w:bottom w:val="none" w:sz="0" w:space="0" w:color="auto"/>
        <w:right w:val="none" w:sz="0" w:space="0" w:color="auto"/>
      </w:divBdr>
    </w:div>
    <w:div w:id="1832867193">
      <w:bodyDiv w:val="1"/>
      <w:marLeft w:val="0"/>
      <w:marRight w:val="0"/>
      <w:marTop w:val="0"/>
      <w:marBottom w:val="0"/>
      <w:divBdr>
        <w:top w:val="none" w:sz="0" w:space="0" w:color="auto"/>
        <w:left w:val="none" w:sz="0" w:space="0" w:color="auto"/>
        <w:bottom w:val="none" w:sz="0" w:space="0" w:color="auto"/>
        <w:right w:val="none" w:sz="0" w:space="0" w:color="auto"/>
      </w:divBdr>
    </w:div>
    <w:div w:id="1868565725">
      <w:bodyDiv w:val="1"/>
      <w:marLeft w:val="0"/>
      <w:marRight w:val="0"/>
      <w:marTop w:val="0"/>
      <w:marBottom w:val="0"/>
      <w:divBdr>
        <w:top w:val="none" w:sz="0" w:space="0" w:color="auto"/>
        <w:left w:val="none" w:sz="0" w:space="0" w:color="auto"/>
        <w:bottom w:val="none" w:sz="0" w:space="0" w:color="auto"/>
        <w:right w:val="none" w:sz="0" w:space="0" w:color="auto"/>
      </w:divBdr>
    </w:div>
    <w:div w:id="1916697322">
      <w:bodyDiv w:val="1"/>
      <w:marLeft w:val="0"/>
      <w:marRight w:val="0"/>
      <w:marTop w:val="0"/>
      <w:marBottom w:val="0"/>
      <w:divBdr>
        <w:top w:val="none" w:sz="0" w:space="0" w:color="auto"/>
        <w:left w:val="none" w:sz="0" w:space="0" w:color="auto"/>
        <w:bottom w:val="none" w:sz="0" w:space="0" w:color="auto"/>
        <w:right w:val="none" w:sz="0" w:space="0" w:color="auto"/>
      </w:divBdr>
      <w:divsChild>
        <w:div w:id="1248147334">
          <w:marLeft w:val="0"/>
          <w:marRight w:val="0"/>
          <w:marTop w:val="0"/>
          <w:marBottom w:val="0"/>
          <w:divBdr>
            <w:top w:val="none" w:sz="0" w:space="0" w:color="auto"/>
            <w:left w:val="none" w:sz="0" w:space="0" w:color="auto"/>
            <w:bottom w:val="none" w:sz="0" w:space="0" w:color="auto"/>
            <w:right w:val="none" w:sz="0" w:space="0" w:color="auto"/>
          </w:divBdr>
        </w:div>
        <w:div w:id="688339665">
          <w:marLeft w:val="0"/>
          <w:marRight w:val="0"/>
          <w:marTop w:val="0"/>
          <w:marBottom w:val="0"/>
          <w:divBdr>
            <w:top w:val="none" w:sz="0" w:space="0" w:color="auto"/>
            <w:left w:val="none" w:sz="0" w:space="0" w:color="auto"/>
            <w:bottom w:val="none" w:sz="0" w:space="0" w:color="auto"/>
            <w:right w:val="none" w:sz="0" w:space="0" w:color="auto"/>
          </w:divBdr>
        </w:div>
        <w:div w:id="1851724270">
          <w:marLeft w:val="0"/>
          <w:marRight w:val="0"/>
          <w:marTop w:val="0"/>
          <w:marBottom w:val="0"/>
          <w:divBdr>
            <w:top w:val="none" w:sz="0" w:space="0" w:color="auto"/>
            <w:left w:val="none" w:sz="0" w:space="0" w:color="auto"/>
            <w:bottom w:val="none" w:sz="0" w:space="0" w:color="auto"/>
            <w:right w:val="none" w:sz="0" w:space="0" w:color="auto"/>
          </w:divBdr>
        </w:div>
      </w:divsChild>
    </w:div>
    <w:div w:id="1951742411">
      <w:bodyDiv w:val="1"/>
      <w:marLeft w:val="0"/>
      <w:marRight w:val="0"/>
      <w:marTop w:val="0"/>
      <w:marBottom w:val="0"/>
      <w:divBdr>
        <w:top w:val="none" w:sz="0" w:space="0" w:color="auto"/>
        <w:left w:val="none" w:sz="0" w:space="0" w:color="auto"/>
        <w:bottom w:val="none" w:sz="0" w:space="0" w:color="auto"/>
        <w:right w:val="none" w:sz="0" w:space="0" w:color="auto"/>
      </w:divBdr>
      <w:divsChild>
        <w:div w:id="963120335">
          <w:marLeft w:val="0"/>
          <w:marRight w:val="0"/>
          <w:marTop w:val="0"/>
          <w:marBottom w:val="0"/>
          <w:divBdr>
            <w:top w:val="none" w:sz="0" w:space="0" w:color="auto"/>
            <w:left w:val="none" w:sz="0" w:space="0" w:color="auto"/>
            <w:bottom w:val="none" w:sz="0" w:space="0" w:color="auto"/>
            <w:right w:val="none" w:sz="0" w:space="0" w:color="auto"/>
          </w:divBdr>
          <w:divsChild>
            <w:div w:id="1844390623">
              <w:marLeft w:val="0"/>
              <w:marRight w:val="0"/>
              <w:marTop w:val="0"/>
              <w:marBottom w:val="0"/>
              <w:divBdr>
                <w:top w:val="none" w:sz="0" w:space="0" w:color="auto"/>
                <w:left w:val="none" w:sz="0" w:space="0" w:color="auto"/>
                <w:bottom w:val="none" w:sz="0" w:space="0" w:color="auto"/>
                <w:right w:val="none" w:sz="0" w:space="0" w:color="auto"/>
              </w:divBdr>
              <w:divsChild>
                <w:div w:id="1719237633">
                  <w:marLeft w:val="0"/>
                  <w:marRight w:val="0"/>
                  <w:marTop w:val="0"/>
                  <w:marBottom w:val="0"/>
                  <w:divBdr>
                    <w:top w:val="none" w:sz="0" w:space="0" w:color="auto"/>
                    <w:left w:val="none" w:sz="0" w:space="0" w:color="auto"/>
                    <w:bottom w:val="none" w:sz="0" w:space="0" w:color="auto"/>
                    <w:right w:val="none" w:sz="0" w:space="0" w:color="auto"/>
                  </w:divBdr>
                  <w:divsChild>
                    <w:div w:id="2632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g.wikipedia.org/wiki/%D0%9E%D0%B1%D1%89%D0%B8%D0%BD%D0%B0_%D0%9A%D1%8A%D1%80%D0%B4%D0%B6%D0%B0%D0%BB%D0%B8" TargetMode="Externa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s://bg.wikipedia.org/wiki/%D0%9E%D0%B1%D0%BB%D0%B0%D1%81%D1%82_%D0%9A%D1%8A%D1%80%D0%B4%D0%B6%D0%B0%D0%BB%D0%B8" TargetMode="External"/><Relationship Id="rId17" Type="http://schemas.openxmlformats.org/officeDocument/2006/relationships/diagramData" Target="diagrams/data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g.wikipedia.org/wiki/%D0%9E%D0%B1%D1%89%D0%B8%D0%BD%D0%B0_%D0%94%D0%B6%D0%B5%D0%B1%D0%B5%D0%BB"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g.wikipedia.org/wiki/%D0%9E%D0%B1%D1%89%D0%B8%D0%BD%D0%B0_%D0%9A%D0%B8%D1%80%D0%BA%D0%BE%D0%B2%D0%BE" TargetMode="External"/><Relationship Id="rId23" Type="http://schemas.openxmlformats.org/officeDocument/2006/relationships/footer" Target="footer1.xml"/><Relationship Id="rId10" Type="http://schemas.openxmlformats.org/officeDocument/2006/relationships/hyperlink" Target="https://web.apis.bg/p.php?i=473252&amp;b=0" TargetMode="Externa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s://ec.europa.eu/commission/presscorner/detail/bg/ip_22_3131" TargetMode="External"/><Relationship Id="rId14" Type="http://schemas.openxmlformats.org/officeDocument/2006/relationships/hyperlink" Target="https://bg.wikipedia.org/wiki/%D0%9E%D0%B1%D1%89%D0%B8%D0%BD%D0%B0_%D0%9A%D1%80%D1%83%D0%BC%D0%BE%D0%B2%D0%B3%D1%80%D0%B0%D0%B4" TargetMode="Externa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904EE6-E40A-4B70-A21D-FDF00814630F}" type="doc">
      <dgm:prSet loTypeId="urn:microsoft.com/office/officeart/2005/8/layout/bProcess2" loCatId="process" qsTypeId="urn:microsoft.com/office/officeart/2005/8/quickstyle/simple3" qsCatId="simple" csTypeId="urn:microsoft.com/office/officeart/2005/8/colors/colorful4" csCatId="colorful" phldr="1"/>
      <dgm:spPr/>
      <dgm:t>
        <a:bodyPr/>
        <a:lstStyle/>
        <a:p>
          <a:endParaRPr lang="bg-BG"/>
        </a:p>
      </dgm:t>
    </dgm:pt>
    <dgm:pt modelId="{94D89883-80DB-47CD-9F19-171620E2D2F9}">
      <dgm:prSet phldrT="[Text]" custT="1"/>
      <dgm:spPr>
        <a:xfrm>
          <a:off x="520025" y="339803"/>
          <a:ext cx="1300621" cy="526003"/>
        </a:xfrm>
        <a:prstGeom prst="ellipse">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1000">
              <a:solidFill>
                <a:sysClr val="windowText" lastClr="000000"/>
              </a:solidFill>
              <a:latin typeface="Arial Narrow" panose="020B0606020202030204" pitchFamily="34" charset="0"/>
              <a:ea typeface="+mn-ea"/>
              <a:cs typeface="+mn-cs"/>
            </a:rPr>
            <a:t>топлинна изолация на покрив; </a:t>
          </a:r>
        </a:p>
      </dgm:t>
    </dgm:pt>
    <dgm:pt modelId="{70858EB6-3E74-46F5-A4D5-A26FFF742461}" type="parTrans" cxnId="{549EC1CA-6FD3-4F67-A695-36F367ED3926}">
      <dgm:prSet/>
      <dgm:spPr/>
      <dgm:t>
        <a:bodyPr/>
        <a:lstStyle/>
        <a:p>
          <a:endParaRPr lang="bg-BG">
            <a:latin typeface="Arial Narrow" panose="020B0606020202030204" pitchFamily="34" charset="0"/>
          </a:endParaRPr>
        </a:p>
      </dgm:t>
    </dgm:pt>
    <dgm:pt modelId="{D7D09E78-1171-4DF6-B388-CB539ADDAF1E}" type="sibTrans" cxnId="{549EC1CA-6FD3-4F67-A695-36F367ED3926}">
      <dgm:prSet/>
      <dgm:spPr>
        <a:xfrm rot="10800000">
          <a:off x="1078286" y="915290"/>
          <a:ext cx="184101" cy="90241"/>
        </a:xfrm>
        <a:prstGeom prst="triangle">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CDB9727A-3F54-4080-949C-E471D210FD17}">
      <dgm:prSet phldrT="[Text]" custT="1"/>
      <dgm:spPr>
        <a:xfrm>
          <a:off x="660119" y="1848873"/>
          <a:ext cx="1020433" cy="952727"/>
        </a:xfrm>
        <a:prstGeom prst="ellipse">
          <a:avLst/>
        </a:prstGeom>
        <a:gradFill rotWithShape="0">
          <a:gsLst>
            <a:gs pos="0">
              <a:srgbClr val="FFC000">
                <a:hueOff val="2598923"/>
                <a:satOff val="-11992"/>
                <a:lumOff val="441"/>
                <a:alphaOff val="0"/>
                <a:lumMod val="110000"/>
                <a:satMod val="105000"/>
                <a:tint val="67000"/>
              </a:srgbClr>
            </a:gs>
            <a:gs pos="50000">
              <a:srgbClr val="FFC000">
                <a:hueOff val="2598923"/>
                <a:satOff val="-11992"/>
                <a:lumOff val="441"/>
                <a:alphaOff val="0"/>
                <a:lumMod val="105000"/>
                <a:satMod val="103000"/>
                <a:tint val="73000"/>
              </a:srgbClr>
            </a:gs>
            <a:gs pos="100000">
              <a:srgbClr val="FFC000">
                <a:hueOff val="2598923"/>
                <a:satOff val="-11992"/>
                <a:lumOff val="44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1000">
              <a:solidFill>
                <a:sysClr val="windowText" lastClr="000000"/>
              </a:solidFill>
              <a:latin typeface="Arial Narrow" panose="020B0606020202030204" pitchFamily="34" charset="0"/>
              <a:ea typeface="+mn-ea"/>
              <a:cs typeface="+mn-cs"/>
            </a:rPr>
            <a:t>топлинна изолация на плочи под сутерен; </a:t>
          </a:r>
        </a:p>
      </dgm:t>
    </dgm:pt>
    <dgm:pt modelId="{F5116B6F-934D-4BE0-812F-588F720F848C}" type="parTrans" cxnId="{094D4F1D-28B4-495A-B259-57C782405756}">
      <dgm:prSet/>
      <dgm:spPr/>
      <dgm:t>
        <a:bodyPr/>
        <a:lstStyle/>
        <a:p>
          <a:endParaRPr lang="bg-BG">
            <a:latin typeface="Arial Narrow" panose="020B0606020202030204" pitchFamily="34" charset="0"/>
          </a:endParaRPr>
        </a:p>
      </dgm:t>
    </dgm:pt>
    <dgm:pt modelId="{D47B836D-FAB3-4885-9BB5-A76831D4C25F}" type="sibTrans" cxnId="{094D4F1D-28B4-495A-B259-57C782405756}">
      <dgm:prSet/>
      <dgm:spPr>
        <a:xfrm rot="5668074">
          <a:off x="1842940" y="2339865"/>
          <a:ext cx="184101" cy="90241"/>
        </a:xfrm>
        <a:prstGeom prst="triangle">
          <a:avLst/>
        </a:prstGeom>
        <a:gradFill rotWithShape="0">
          <a:gsLst>
            <a:gs pos="0">
              <a:srgbClr val="FFC000">
                <a:hueOff val="2970198"/>
                <a:satOff val="-13705"/>
                <a:lumOff val="504"/>
                <a:alphaOff val="0"/>
                <a:lumMod val="110000"/>
                <a:satMod val="105000"/>
                <a:tint val="67000"/>
              </a:srgbClr>
            </a:gs>
            <a:gs pos="50000">
              <a:srgbClr val="FFC000">
                <a:hueOff val="2970198"/>
                <a:satOff val="-13705"/>
                <a:lumOff val="504"/>
                <a:alphaOff val="0"/>
                <a:lumMod val="105000"/>
                <a:satMod val="103000"/>
                <a:tint val="73000"/>
              </a:srgbClr>
            </a:gs>
            <a:gs pos="100000">
              <a:srgbClr val="FFC000">
                <a:hueOff val="2970198"/>
                <a:satOff val="-13705"/>
                <a:lumOff val="504"/>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517F4CD1-6556-4EC1-A59B-0D45E4B15F65}">
      <dgm:prSet phldrT="[Text]" custT="1"/>
      <dgm:spPr>
        <a:xfrm>
          <a:off x="2180312" y="2102208"/>
          <a:ext cx="1236830" cy="700537"/>
        </a:xfrm>
        <a:prstGeom prst="ellipse">
          <a:avLst/>
        </a:prstGeom>
        <a:gradFill rotWithShape="0">
          <a:gsLst>
            <a:gs pos="0">
              <a:srgbClr val="FFC000">
                <a:hueOff val="3898385"/>
                <a:satOff val="-17988"/>
                <a:lumOff val="662"/>
                <a:alphaOff val="0"/>
                <a:lumMod val="110000"/>
                <a:satMod val="105000"/>
                <a:tint val="67000"/>
              </a:srgbClr>
            </a:gs>
            <a:gs pos="50000">
              <a:srgbClr val="FFC000">
                <a:hueOff val="3898385"/>
                <a:satOff val="-17988"/>
                <a:lumOff val="662"/>
                <a:alphaOff val="0"/>
                <a:lumMod val="105000"/>
                <a:satMod val="103000"/>
                <a:tint val="73000"/>
              </a:srgbClr>
            </a:gs>
            <a:gs pos="100000">
              <a:srgbClr val="FFC000">
                <a:hueOff val="3898385"/>
                <a:satOff val="-17988"/>
                <a:lumOff val="662"/>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900">
              <a:solidFill>
                <a:sysClr val="windowText" lastClr="000000"/>
              </a:solidFill>
              <a:latin typeface="Arial Narrow" panose="020B0606020202030204" pitchFamily="34" charset="0"/>
              <a:ea typeface="+mn-ea"/>
              <a:cs typeface="+mn-cs"/>
            </a:rPr>
            <a:t>монтаж на конвектори на природен газ</a:t>
          </a:r>
          <a:r>
            <a:rPr lang="bg-BG" sz="600">
              <a:solidFill>
                <a:sysClr val="windowText" lastClr="000000"/>
              </a:solidFill>
              <a:latin typeface="Arial Narrow" panose="020B0606020202030204" pitchFamily="34" charset="0"/>
              <a:ea typeface="+mn-ea"/>
              <a:cs typeface="+mn-cs"/>
            </a:rPr>
            <a:t>; </a:t>
          </a:r>
        </a:p>
      </dgm:t>
    </dgm:pt>
    <dgm:pt modelId="{EEB9C860-AF9F-41DE-B6C4-C4540B889DBF}" type="parTrans" cxnId="{0AEFD0A5-30DE-4B03-BA7F-980F3E299A34}">
      <dgm:prSet/>
      <dgm:spPr/>
      <dgm:t>
        <a:bodyPr/>
        <a:lstStyle/>
        <a:p>
          <a:endParaRPr lang="bg-BG">
            <a:latin typeface="Arial Narrow" panose="020B0606020202030204" pitchFamily="34" charset="0"/>
          </a:endParaRPr>
        </a:p>
      </dgm:t>
    </dgm:pt>
    <dgm:pt modelId="{83F26319-E294-4B2F-96C3-C3F118A2E57F}" type="sibTrans" cxnId="{0AEFD0A5-30DE-4B03-BA7F-980F3E299A34}">
      <dgm:prSet/>
      <dgm:spPr>
        <a:xfrm rot="125711">
          <a:off x="2722694" y="1969534"/>
          <a:ext cx="184101" cy="90241"/>
        </a:xfrm>
        <a:prstGeom prst="triangle">
          <a:avLst/>
        </a:prstGeom>
        <a:gradFill rotWithShape="0">
          <a:gsLst>
            <a:gs pos="0">
              <a:srgbClr val="FFC000">
                <a:hueOff val="4455297"/>
                <a:satOff val="-20558"/>
                <a:lumOff val="756"/>
                <a:alphaOff val="0"/>
                <a:lumMod val="110000"/>
                <a:satMod val="105000"/>
                <a:tint val="67000"/>
              </a:srgbClr>
            </a:gs>
            <a:gs pos="50000">
              <a:srgbClr val="FFC000">
                <a:hueOff val="4455297"/>
                <a:satOff val="-20558"/>
                <a:lumOff val="756"/>
                <a:alphaOff val="0"/>
                <a:lumMod val="105000"/>
                <a:satMod val="103000"/>
                <a:tint val="73000"/>
              </a:srgbClr>
            </a:gs>
            <a:gs pos="100000">
              <a:srgbClr val="FFC000">
                <a:hueOff val="4455297"/>
                <a:satOff val="-20558"/>
                <a:lumOff val="756"/>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A3A5BCDD-4F0B-46C9-854A-991FDEE8B0A0}">
      <dgm:prSet phldrT="[Text]" custT="1"/>
      <dgm:spPr>
        <a:xfrm>
          <a:off x="2365933" y="1144"/>
          <a:ext cx="913492" cy="621902"/>
        </a:xfrm>
        <a:prstGeom prst="ellipse">
          <a:avLst/>
        </a:prstGeom>
        <a:gradFill rotWithShape="0">
          <a:gsLst>
            <a:gs pos="0">
              <a:srgbClr val="FFC000">
                <a:hueOff val="6497308"/>
                <a:satOff val="-29980"/>
                <a:lumOff val="1103"/>
                <a:alphaOff val="0"/>
                <a:lumMod val="110000"/>
                <a:satMod val="105000"/>
                <a:tint val="67000"/>
              </a:srgbClr>
            </a:gs>
            <a:gs pos="50000">
              <a:srgbClr val="FFC000">
                <a:hueOff val="6497308"/>
                <a:satOff val="-29980"/>
                <a:lumOff val="1103"/>
                <a:alphaOff val="0"/>
                <a:lumMod val="105000"/>
                <a:satMod val="103000"/>
                <a:tint val="73000"/>
              </a:srgbClr>
            </a:gs>
            <a:gs pos="100000">
              <a:srgbClr val="FFC000">
                <a:hueOff val="6497308"/>
                <a:satOff val="-29980"/>
                <a:lumOff val="110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900">
              <a:solidFill>
                <a:sysClr val="windowText" lastClr="000000"/>
              </a:solidFill>
              <a:latin typeface="Arial Narrow" panose="020B0606020202030204" pitchFamily="34" charset="0"/>
              <a:ea typeface="+mn-ea"/>
              <a:cs typeface="+mn-cs"/>
            </a:rPr>
            <a:t>подмяна на стара дървена дограма с PVC дограма; </a:t>
          </a:r>
        </a:p>
      </dgm:t>
    </dgm:pt>
    <dgm:pt modelId="{9B9B370E-34A8-4A92-91B8-87899C391C2C}" type="parTrans" cxnId="{6F00C101-A8B0-4E5A-83C5-9B49BE21EECC}">
      <dgm:prSet/>
      <dgm:spPr/>
      <dgm:t>
        <a:bodyPr/>
        <a:lstStyle/>
        <a:p>
          <a:endParaRPr lang="bg-BG">
            <a:latin typeface="Arial Narrow" panose="020B0606020202030204" pitchFamily="34" charset="0"/>
          </a:endParaRPr>
        </a:p>
      </dgm:t>
    </dgm:pt>
    <dgm:pt modelId="{F0A59C4B-A73B-42C0-832E-4F8AA28EC44E}" type="sibTrans" cxnId="{6F00C101-A8B0-4E5A-83C5-9B49BE21EECC}">
      <dgm:prSet/>
      <dgm:spPr>
        <a:xfrm rot="5574276">
          <a:off x="3504074" y="306218"/>
          <a:ext cx="184101" cy="90241"/>
        </a:xfrm>
        <a:prstGeom prst="triangle">
          <a:avLst/>
        </a:prstGeom>
        <a:gradFill rotWithShape="0">
          <a:gsLst>
            <a:gs pos="0">
              <a:srgbClr val="FFC000">
                <a:hueOff val="7425494"/>
                <a:satOff val="-34263"/>
                <a:lumOff val="1261"/>
                <a:alphaOff val="0"/>
                <a:lumMod val="110000"/>
                <a:satMod val="105000"/>
                <a:tint val="67000"/>
              </a:srgbClr>
            </a:gs>
            <a:gs pos="50000">
              <a:srgbClr val="FFC000">
                <a:hueOff val="7425494"/>
                <a:satOff val="-34263"/>
                <a:lumOff val="1261"/>
                <a:alphaOff val="0"/>
                <a:lumMod val="105000"/>
                <a:satMod val="103000"/>
                <a:tint val="73000"/>
              </a:srgbClr>
            </a:gs>
            <a:gs pos="100000">
              <a:srgbClr val="FFC000">
                <a:hueOff val="7425494"/>
                <a:satOff val="-34263"/>
                <a:lumOff val="1261"/>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F2E1BC9F-D9A7-42C7-A52B-DCBAD6666DFC}">
      <dgm:prSet phldrT="[Text]" custT="1"/>
      <dgm:spPr>
        <a:xfrm>
          <a:off x="3906174" y="1144"/>
          <a:ext cx="1415982" cy="803696"/>
        </a:xfrm>
        <a:prstGeom prst="ellipse">
          <a:avLst/>
        </a:prstGeom>
        <a:gradFill rotWithShape="0">
          <a:gsLst>
            <a:gs pos="0">
              <a:srgbClr val="FFC000">
                <a:hueOff val="7796769"/>
                <a:satOff val="-35976"/>
                <a:lumOff val="1324"/>
                <a:alphaOff val="0"/>
                <a:lumMod val="110000"/>
                <a:satMod val="105000"/>
                <a:tint val="67000"/>
              </a:srgbClr>
            </a:gs>
            <a:gs pos="50000">
              <a:srgbClr val="FFC000">
                <a:hueOff val="7796769"/>
                <a:satOff val="-35976"/>
                <a:lumOff val="1324"/>
                <a:alphaOff val="0"/>
                <a:lumMod val="105000"/>
                <a:satMod val="103000"/>
                <a:tint val="73000"/>
              </a:srgbClr>
            </a:gs>
            <a:gs pos="100000">
              <a:srgbClr val="FFC000">
                <a:hueOff val="7796769"/>
                <a:satOff val="-35976"/>
                <a:lumOff val="1324"/>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900">
              <a:solidFill>
                <a:sysClr val="windowText" lastClr="000000"/>
              </a:solidFill>
              <a:latin typeface="Arial Narrow" panose="020B0606020202030204" pitchFamily="34" charset="0"/>
              <a:ea typeface="+mn-ea"/>
              <a:cs typeface="+mn-cs"/>
            </a:rPr>
            <a:t>подмяна/изграждане на енергоефективно осветление с оптимален режим на включване. </a:t>
          </a:r>
        </a:p>
      </dgm:t>
    </dgm:pt>
    <dgm:pt modelId="{21DBFB09-302D-4D01-A55B-7A743F9282F0}" type="parTrans" cxnId="{7B8DE8CA-0C88-41A9-BE12-68FBFF28ED7E}">
      <dgm:prSet/>
      <dgm:spPr/>
      <dgm:t>
        <a:bodyPr/>
        <a:lstStyle/>
        <a:p>
          <a:endParaRPr lang="bg-BG">
            <a:latin typeface="Arial Narrow" panose="020B0606020202030204" pitchFamily="34" charset="0"/>
          </a:endParaRPr>
        </a:p>
      </dgm:t>
    </dgm:pt>
    <dgm:pt modelId="{0FE37052-55A0-4BFF-85E3-2C52DC169267}" type="sibTrans" cxnId="{7B8DE8CA-0C88-41A9-BE12-68FBFF28ED7E}">
      <dgm:prSet/>
      <dgm:spPr>
        <a:xfrm rot="11098977">
          <a:off x="4478837" y="854241"/>
          <a:ext cx="184101" cy="90241"/>
        </a:xfrm>
        <a:prstGeom prst="triangle">
          <a:avLst/>
        </a:prstGeom>
        <a:gradFill rotWithShape="0">
          <a:gsLst>
            <a:gs pos="0">
              <a:srgbClr val="FFC000">
                <a:hueOff val="8910593"/>
                <a:satOff val="-41115"/>
                <a:lumOff val="1513"/>
                <a:alphaOff val="0"/>
                <a:lumMod val="110000"/>
                <a:satMod val="105000"/>
                <a:tint val="67000"/>
              </a:srgbClr>
            </a:gs>
            <a:gs pos="50000">
              <a:srgbClr val="FFC000">
                <a:hueOff val="8910593"/>
                <a:satOff val="-41115"/>
                <a:lumOff val="1513"/>
                <a:alphaOff val="0"/>
                <a:lumMod val="105000"/>
                <a:satMod val="103000"/>
                <a:tint val="73000"/>
              </a:srgbClr>
            </a:gs>
            <a:gs pos="100000">
              <a:srgbClr val="FFC000">
                <a:hueOff val="8910593"/>
                <a:satOff val="-41115"/>
                <a:lumOff val="1513"/>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248815A6-53DC-4A03-88F5-F6F2CE33A6C1}">
      <dgm:prSet phldrT="[Text]" custT="1"/>
      <dgm:spPr>
        <a:xfrm>
          <a:off x="3849860" y="988941"/>
          <a:ext cx="1365685" cy="696744"/>
        </a:xfrm>
        <a:prstGeom prst="ellipse">
          <a:avLst/>
        </a:prstGeom>
        <a:gradFill rotWithShape="0">
          <a:gsLst>
            <a:gs pos="0">
              <a:srgbClr val="FFC000">
                <a:hueOff val="9096231"/>
                <a:satOff val="-41972"/>
                <a:lumOff val="1544"/>
                <a:alphaOff val="0"/>
                <a:lumMod val="110000"/>
                <a:satMod val="105000"/>
                <a:tint val="67000"/>
              </a:srgbClr>
            </a:gs>
            <a:gs pos="50000">
              <a:srgbClr val="FFC000">
                <a:hueOff val="9096231"/>
                <a:satOff val="-41972"/>
                <a:lumOff val="1544"/>
                <a:alphaOff val="0"/>
                <a:lumMod val="105000"/>
                <a:satMod val="103000"/>
                <a:tint val="73000"/>
              </a:srgbClr>
            </a:gs>
            <a:gs pos="100000">
              <a:srgbClr val="FFC000">
                <a:hueOff val="9096231"/>
                <a:satOff val="-41972"/>
                <a:lumOff val="1544"/>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900">
              <a:solidFill>
                <a:sysClr val="windowText" lastClr="000000"/>
              </a:solidFill>
              <a:latin typeface="Arial Narrow" panose="020B0606020202030204" pitchFamily="34" charset="0"/>
              <a:ea typeface="+mn-ea"/>
              <a:cs typeface="+mn-cs"/>
            </a:rPr>
            <a:t>изграждане на системи за БГВ със слънчева енергия</a:t>
          </a:r>
          <a:r>
            <a:rPr lang="bg-BG" sz="600">
              <a:solidFill>
                <a:sysClr val="windowText" lastClr="000000"/>
              </a:solidFill>
              <a:latin typeface="Arial Narrow" panose="020B0606020202030204" pitchFamily="34" charset="0"/>
              <a:ea typeface="+mn-ea"/>
              <a:cs typeface="+mn-cs"/>
            </a:rPr>
            <a:t>; </a:t>
          </a:r>
        </a:p>
      </dgm:t>
    </dgm:pt>
    <dgm:pt modelId="{7246FBDC-5F35-4276-BB82-1E1D1EF72D46}" type="parTrans" cxnId="{C0F59342-60D1-4644-819C-5C10E540A6A8}">
      <dgm:prSet/>
      <dgm:spPr/>
      <dgm:t>
        <a:bodyPr/>
        <a:lstStyle/>
        <a:p>
          <a:endParaRPr lang="bg-BG">
            <a:latin typeface="Arial Narrow" panose="020B0606020202030204" pitchFamily="34" charset="0"/>
          </a:endParaRPr>
        </a:p>
      </dgm:t>
    </dgm:pt>
    <dgm:pt modelId="{3E5FB22A-B86D-445E-A135-9F935BA48E0A}" type="sibTrans" cxnId="{C0F59342-60D1-4644-819C-5C10E540A6A8}">
      <dgm:prSet/>
      <dgm:spPr>
        <a:xfrm rot="10800000">
          <a:off x="4440652" y="1735170"/>
          <a:ext cx="184101" cy="90241"/>
        </a:xfrm>
        <a:prstGeom prst="triangle">
          <a:avLst/>
        </a:prstGeom>
        <a:gradFill rotWithShape="0">
          <a:gsLst>
            <a:gs pos="0">
              <a:srgbClr val="FFC000">
                <a:hueOff val="10395692"/>
                <a:satOff val="-47968"/>
                <a:lumOff val="1765"/>
                <a:alphaOff val="0"/>
                <a:lumMod val="110000"/>
                <a:satMod val="105000"/>
                <a:tint val="67000"/>
              </a:srgbClr>
            </a:gs>
            <a:gs pos="50000">
              <a:srgbClr val="FFC000">
                <a:hueOff val="10395692"/>
                <a:satOff val="-47968"/>
                <a:lumOff val="1765"/>
                <a:alphaOff val="0"/>
                <a:lumMod val="105000"/>
                <a:satMod val="103000"/>
                <a:tint val="73000"/>
              </a:srgbClr>
            </a:gs>
            <a:gs pos="100000">
              <a:srgbClr val="FFC000">
                <a:hueOff val="10395692"/>
                <a:satOff val="-47968"/>
                <a:lumOff val="1765"/>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8D920308-916F-4E47-869B-46E36528B451}">
      <dgm:prSet phldrT="[Text]" custT="1"/>
      <dgm:spPr>
        <a:xfrm>
          <a:off x="4069367" y="1869787"/>
          <a:ext cx="926670" cy="872355"/>
        </a:xfrm>
        <a:prstGeom prst="ellipse">
          <a:avLst/>
        </a:prstGeom>
        <a:gradFill rotWithShape="0">
          <a:gsLst>
            <a:gs pos="0">
              <a:srgbClr val="FFC000">
                <a:hueOff val="10395692"/>
                <a:satOff val="-47968"/>
                <a:lumOff val="1765"/>
                <a:alphaOff val="0"/>
                <a:lumMod val="110000"/>
                <a:satMod val="105000"/>
                <a:tint val="67000"/>
              </a:srgbClr>
            </a:gs>
            <a:gs pos="50000">
              <a:srgbClr val="FFC000">
                <a:hueOff val="10395692"/>
                <a:satOff val="-47968"/>
                <a:lumOff val="1765"/>
                <a:alphaOff val="0"/>
                <a:lumMod val="105000"/>
                <a:satMod val="103000"/>
                <a:tint val="73000"/>
              </a:srgbClr>
            </a:gs>
            <a:gs pos="100000">
              <a:srgbClr val="FFC000">
                <a:hueOff val="10395692"/>
                <a:satOff val="-47968"/>
                <a:lumOff val="1765"/>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900">
              <a:solidFill>
                <a:sysClr val="windowText" lastClr="000000"/>
              </a:solidFill>
              <a:latin typeface="Arial Narrow" panose="020B0606020202030204" pitchFamily="34" charset="0"/>
              <a:ea typeface="+mn-ea"/>
              <a:cs typeface="+mn-cs"/>
            </a:rPr>
            <a:t>подмяна на водна отоплителна инсталация</a:t>
          </a:r>
          <a:r>
            <a:rPr lang="bg-BG" sz="600">
              <a:solidFill>
                <a:sysClr val="windowText" lastClr="000000"/>
              </a:solidFill>
              <a:latin typeface="Arial Narrow" panose="020B0606020202030204" pitchFamily="34" charset="0"/>
              <a:ea typeface="+mn-ea"/>
              <a:cs typeface="+mn-cs"/>
            </a:rPr>
            <a:t>; </a:t>
          </a:r>
        </a:p>
      </dgm:t>
    </dgm:pt>
    <dgm:pt modelId="{0564F587-FA26-41E3-814F-AD6502B44E3B}" type="parTrans" cxnId="{670D3F23-0556-4ADA-BA80-BD30FB2C1C2B}">
      <dgm:prSet/>
      <dgm:spPr/>
      <dgm:t>
        <a:bodyPr/>
        <a:lstStyle/>
        <a:p>
          <a:endParaRPr lang="bg-BG">
            <a:latin typeface="Arial Narrow" panose="020B0606020202030204" pitchFamily="34" charset="0"/>
          </a:endParaRPr>
        </a:p>
      </dgm:t>
    </dgm:pt>
    <dgm:pt modelId="{FEA6A463-D5D2-4421-A811-76E28FB65FCC}" type="sibTrans" cxnId="{670D3F23-0556-4ADA-BA80-BD30FB2C1C2B}">
      <dgm:prSet/>
      <dgm:spPr/>
      <dgm:t>
        <a:bodyPr/>
        <a:lstStyle/>
        <a:p>
          <a:endParaRPr lang="bg-BG">
            <a:latin typeface="Arial Narrow" panose="020B0606020202030204" pitchFamily="34" charset="0"/>
          </a:endParaRPr>
        </a:p>
      </dgm:t>
    </dgm:pt>
    <dgm:pt modelId="{0622429E-CE2E-46E5-926E-B1AAC6BAD487}">
      <dgm:prSet custT="1"/>
      <dgm:spPr>
        <a:xfrm>
          <a:off x="625098" y="1049907"/>
          <a:ext cx="1090476" cy="614864"/>
        </a:xfrm>
        <a:prstGeom prst="ellipse">
          <a:avLst/>
        </a:prstGeom>
        <a:gradFill rotWithShape="0">
          <a:gsLst>
            <a:gs pos="0">
              <a:srgbClr val="FFC000">
                <a:hueOff val="1299462"/>
                <a:satOff val="-5996"/>
                <a:lumOff val="221"/>
                <a:alphaOff val="0"/>
                <a:lumMod val="110000"/>
                <a:satMod val="105000"/>
                <a:tint val="67000"/>
              </a:srgbClr>
            </a:gs>
            <a:gs pos="50000">
              <a:srgbClr val="FFC000">
                <a:hueOff val="1299462"/>
                <a:satOff val="-5996"/>
                <a:lumOff val="221"/>
                <a:alphaOff val="0"/>
                <a:lumMod val="105000"/>
                <a:satMod val="103000"/>
                <a:tint val="73000"/>
              </a:srgbClr>
            </a:gs>
            <a:gs pos="100000">
              <a:srgbClr val="FFC000">
                <a:hueOff val="1299462"/>
                <a:satOff val="-5996"/>
                <a:lumOff val="22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1000">
              <a:solidFill>
                <a:sysClr val="windowText" lastClr="000000"/>
              </a:solidFill>
              <a:latin typeface="Arial Narrow" panose="020B0606020202030204" pitchFamily="34" charset="0"/>
              <a:ea typeface="+mn-ea"/>
              <a:cs typeface="+mn-cs"/>
            </a:rPr>
            <a:t>външна топлоизолация на фасади</a:t>
          </a:r>
          <a:r>
            <a:rPr lang="bg-BG" sz="1100">
              <a:solidFill>
                <a:sysClr val="windowText" lastClr="000000"/>
              </a:solidFill>
              <a:latin typeface="Arial Narrow" panose="020B0606020202030204" pitchFamily="34" charset="0"/>
              <a:ea typeface="+mn-ea"/>
              <a:cs typeface="+mn-cs"/>
            </a:rPr>
            <a:t>; </a:t>
          </a:r>
        </a:p>
      </dgm:t>
    </dgm:pt>
    <dgm:pt modelId="{19085447-A1B6-429C-AEB8-72C6D339D006}" type="parTrans" cxnId="{BBE45280-1519-4BD8-B214-D185EE0F3356}">
      <dgm:prSet/>
      <dgm:spPr/>
      <dgm:t>
        <a:bodyPr/>
        <a:lstStyle/>
        <a:p>
          <a:endParaRPr lang="bg-BG">
            <a:latin typeface="Arial Narrow" panose="020B0606020202030204" pitchFamily="34" charset="0"/>
          </a:endParaRPr>
        </a:p>
      </dgm:t>
    </dgm:pt>
    <dgm:pt modelId="{FC86A49D-E3B6-4455-85EC-BDE8A36674C6}" type="sibTrans" cxnId="{BBE45280-1519-4BD8-B214-D185EE0F3356}">
      <dgm:prSet/>
      <dgm:spPr>
        <a:xfrm rot="10800000">
          <a:off x="1078286" y="1714256"/>
          <a:ext cx="184101" cy="90241"/>
        </a:xfrm>
        <a:prstGeom prst="triangle">
          <a:avLst/>
        </a:prstGeom>
        <a:gradFill rotWithShape="0">
          <a:gsLst>
            <a:gs pos="0">
              <a:srgbClr val="FFC000">
                <a:hueOff val="1485099"/>
                <a:satOff val="-6853"/>
                <a:lumOff val="252"/>
                <a:alphaOff val="0"/>
                <a:lumMod val="110000"/>
                <a:satMod val="105000"/>
                <a:tint val="67000"/>
              </a:srgbClr>
            </a:gs>
            <a:gs pos="50000">
              <a:srgbClr val="FFC000">
                <a:hueOff val="1485099"/>
                <a:satOff val="-6853"/>
                <a:lumOff val="252"/>
                <a:alphaOff val="0"/>
                <a:lumMod val="105000"/>
                <a:satMod val="103000"/>
                <a:tint val="73000"/>
              </a:srgbClr>
            </a:gs>
            <a:gs pos="100000">
              <a:srgbClr val="FFC000">
                <a:hueOff val="1485099"/>
                <a:satOff val="-6853"/>
                <a:lumOff val="252"/>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8AF924F3-5E23-4273-AC6E-2B28C8C26675}">
      <dgm:prSet custT="1"/>
      <dgm:spPr>
        <a:xfrm>
          <a:off x="2099026" y="822525"/>
          <a:ext cx="1478060" cy="1109814"/>
        </a:xfrm>
        <a:prstGeom prst="ellipse">
          <a:avLst/>
        </a:prstGeom>
        <a:gradFill rotWithShape="0">
          <a:gsLst>
            <a:gs pos="0">
              <a:srgbClr val="FFC000">
                <a:hueOff val="5197846"/>
                <a:satOff val="-23984"/>
                <a:lumOff val="883"/>
                <a:alphaOff val="0"/>
                <a:lumMod val="110000"/>
                <a:satMod val="105000"/>
                <a:tint val="67000"/>
              </a:srgbClr>
            </a:gs>
            <a:gs pos="50000">
              <a:srgbClr val="FFC000">
                <a:hueOff val="5197846"/>
                <a:satOff val="-23984"/>
                <a:lumOff val="883"/>
                <a:alphaOff val="0"/>
                <a:lumMod val="105000"/>
                <a:satMod val="103000"/>
                <a:tint val="73000"/>
              </a:srgbClr>
            </a:gs>
            <a:gs pos="100000">
              <a:srgbClr val="FFC000">
                <a:hueOff val="5197846"/>
                <a:satOff val="-23984"/>
                <a:lumOff val="88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bg-BG" sz="900">
              <a:solidFill>
                <a:sysClr val="windowText" lastClr="000000"/>
              </a:solidFill>
              <a:latin typeface="Arial Narrow" panose="020B0606020202030204" pitchFamily="34" charset="0"/>
              <a:ea typeface="+mn-ea"/>
              <a:cs typeface="+mn-cs"/>
            </a:rPr>
            <a:t>газифициране, подмяна на амортизирани горивни уредби и изграждане на отоплителни инсталации с котли на природен газ и дървени пелети; </a:t>
          </a:r>
        </a:p>
      </dgm:t>
    </dgm:pt>
    <dgm:pt modelId="{F1686B09-91E8-45FE-B3DC-2666266CCA68}" type="parTrans" cxnId="{E463879E-EA9E-4615-8EAC-88BA97A9F16C}">
      <dgm:prSet/>
      <dgm:spPr/>
      <dgm:t>
        <a:bodyPr/>
        <a:lstStyle/>
        <a:p>
          <a:endParaRPr lang="bg-BG">
            <a:latin typeface="Arial Narrow" panose="020B0606020202030204" pitchFamily="34" charset="0"/>
          </a:endParaRPr>
        </a:p>
      </dgm:t>
    </dgm:pt>
    <dgm:pt modelId="{AD093E96-1EBA-4D2C-86CC-989634F0A2FF}" type="sibTrans" cxnId="{E463879E-EA9E-4615-8EAC-88BA97A9F16C}">
      <dgm:prSet/>
      <dgm:spPr>
        <a:xfrm rot="21550382">
          <a:off x="2736520" y="675120"/>
          <a:ext cx="184101" cy="90241"/>
        </a:xfrm>
        <a:prstGeom prst="triangle">
          <a:avLst/>
        </a:prstGeom>
        <a:gradFill rotWithShape="0">
          <a:gsLst>
            <a:gs pos="0">
              <a:srgbClr val="FFC000">
                <a:hueOff val="5940396"/>
                <a:satOff val="-27410"/>
                <a:lumOff val="1009"/>
                <a:alphaOff val="0"/>
                <a:lumMod val="110000"/>
                <a:satMod val="105000"/>
                <a:tint val="67000"/>
              </a:srgbClr>
            </a:gs>
            <a:gs pos="50000">
              <a:srgbClr val="FFC000">
                <a:hueOff val="5940396"/>
                <a:satOff val="-27410"/>
                <a:lumOff val="1009"/>
                <a:alphaOff val="0"/>
                <a:lumMod val="105000"/>
                <a:satMod val="103000"/>
                <a:tint val="73000"/>
              </a:srgbClr>
            </a:gs>
            <a:gs pos="100000">
              <a:srgbClr val="FFC000">
                <a:hueOff val="5940396"/>
                <a:satOff val="-27410"/>
                <a:lumOff val="1009"/>
                <a:alphaOff val="0"/>
                <a:lumMod val="105000"/>
                <a:satMod val="109000"/>
                <a:tint val="81000"/>
              </a:srgbClr>
            </a:gs>
          </a:gsLst>
          <a:lin ang="5400000" scaled="0"/>
        </a:gradFill>
        <a:ln>
          <a:noFill/>
        </a:ln>
        <a:effectLst/>
      </dgm:spPr>
      <dgm:t>
        <a:bodyPr/>
        <a:lstStyle/>
        <a:p>
          <a:endParaRPr lang="bg-BG">
            <a:latin typeface="Arial Narrow" panose="020B0606020202030204" pitchFamily="34" charset="0"/>
          </a:endParaRPr>
        </a:p>
      </dgm:t>
    </dgm:pt>
    <dgm:pt modelId="{0104402A-55C7-4B1F-955E-8384C31BBC28}" type="pres">
      <dgm:prSet presAssocID="{5E904EE6-E40A-4B70-A21D-FDF00814630F}" presName="diagram" presStyleCnt="0">
        <dgm:presLayoutVars>
          <dgm:dir/>
          <dgm:resizeHandles/>
        </dgm:presLayoutVars>
      </dgm:prSet>
      <dgm:spPr/>
      <dgm:t>
        <a:bodyPr/>
        <a:lstStyle/>
        <a:p>
          <a:endParaRPr lang="bg-BG"/>
        </a:p>
      </dgm:t>
    </dgm:pt>
    <dgm:pt modelId="{AD35125E-1183-4491-85E5-26EE349FD079}" type="pres">
      <dgm:prSet presAssocID="{94D89883-80DB-47CD-9F19-171620E2D2F9}" presName="firstNode" presStyleLbl="node1" presStyleIdx="0" presStyleCnt="9" custScaleX="247265">
        <dgm:presLayoutVars>
          <dgm:bulletEnabled val="1"/>
        </dgm:presLayoutVars>
      </dgm:prSet>
      <dgm:spPr/>
      <dgm:t>
        <a:bodyPr/>
        <a:lstStyle/>
        <a:p>
          <a:endParaRPr lang="bg-BG"/>
        </a:p>
      </dgm:t>
    </dgm:pt>
    <dgm:pt modelId="{A2780484-3E77-46E2-B54F-F1CB2D50A956}" type="pres">
      <dgm:prSet presAssocID="{D7D09E78-1171-4DF6-B388-CB539ADDAF1E}" presName="sibTrans" presStyleLbl="sibTrans2D1" presStyleIdx="0" presStyleCnt="8"/>
      <dgm:spPr/>
      <dgm:t>
        <a:bodyPr/>
        <a:lstStyle/>
        <a:p>
          <a:endParaRPr lang="bg-BG"/>
        </a:p>
      </dgm:t>
    </dgm:pt>
    <dgm:pt modelId="{FE87C973-C507-43A4-AA3F-5EEE1D18C1BE}" type="pres">
      <dgm:prSet presAssocID="{0622429E-CE2E-46E5-926E-B1AAC6BAD487}" presName="middleNode" presStyleCnt="0"/>
      <dgm:spPr/>
    </dgm:pt>
    <dgm:pt modelId="{6BC50088-56E2-4490-8555-1D7E1E727A25}" type="pres">
      <dgm:prSet presAssocID="{0622429E-CE2E-46E5-926E-B1AAC6BAD487}" presName="padding" presStyleLbl="node1" presStyleIdx="0" presStyleCnt="9"/>
      <dgm:spPr/>
    </dgm:pt>
    <dgm:pt modelId="{F8BEADC5-205E-4D5C-982A-678567B31E6D}" type="pres">
      <dgm:prSet presAssocID="{0622429E-CE2E-46E5-926E-B1AAC6BAD487}" presName="shape" presStyleLbl="node1" presStyleIdx="1" presStyleCnt="9" custScaleX="310815" custScaleY="175253">
        <dgm:presLayoutVars>
          <dgm:bulletEnabled val="1"/>
        </dgm:presLayoutVars>
      </dgm:prSet>
      <dgm:spPr/>
      <dgm:t>
        <a:bodyPr/>
        <a:lstStyle/>
        <a:p>
          <a:endParaRPr lang="bg-BG"/>
        </a:p>
      </dgm:t>
    </dgm:pt>
    <dgm:pt modelId="{452614AD-6C05-46FA-8DAA-5C8CB3C8F403}" type="pres">
      <dgm:prSet presAssocID="{FC86A49D-E3B6-4455-85EC-BDE8A36674C6}" presName="sibTrans" presStyleLbl="sibTrans2D1" presStyleIdx="1" presStyleCnt="8"/>
      <dgm:spPr/>
      <dgm:t>
        <a:bodyPr/>
        <a:lstStyle/>
        <a:p>
          <a:endParaRPr lang="bg-BG"/>
        </a:p>
      </dgm:t>
    </dgm:pt>
    <dgm:pt modelId="{F2A28407-52DD-4F7E-B467-690B52C8731A}" type="pres">
      <dgm:prSet presAssocID="{CDB9727A-3F54-4080-949C-E471D210FD17}" presName="middleNode" presStyleCnt="0"/>
      <dgm:spPr/>
    </dgm:pt>
    <dgm:pt modelId="{FBE4BE99-B125-4726-A987-888CC7B74BA7}" type="pres">
      <dgm:prSet presAssocID="{CDB9727A-3F54-4080-949C-E471D210FD17}" presName="padding" presStyleLbl="node1" presStyleIdx="1" presStyleCnt="9"/>
      <dgm:spPr/>
    </dgm:pt>
    <dgm:pt modelId="{DD2A87F4-89ED-425A-8F12-8F52D66E2426}" type="pres">
      <dgm:prSet presAssocID="{CDB9727A-3F54-4080-949C-E471D210FD17}" presName="shape" presStyleLbl="node1" presStyleIdx="2" presStyleCnt="9" custScaleX="290851" custScaleY="271553">
        <dgm:presLayoutVars>
          <dgm:bulletEnabled val="1"/>
        </dgm:presLayoutVars>
      </dgm:prSet>
      <dgm:spPr/>
      <dgm:t>
        <a:bodyPr/>
        <a:lstStyle/>
        <a:p>
          <a:endParaRPr lang="bg-BG"/>
        </a:p>
      </dgm:t>
    </dgm:pt>
    <dgm:pt modelId="{F6B19712-0A2D-442E-BEF0-7BA55F4D556A}" type="pres">
      <dgm:prSet presAssocID="{D47B836D-FAB3-4885-9BB5-A76831D4C25F}" presName="sibTrans" presStyleLbl="sibTrans2D1" presStyleIdx="2" presStyleCnt="8"/>
      <dgm:spPr/>
      <dgm:t>
        <a:bodyPr/>
        <a:lstStyle/>
        <a:p>
          <a:endParaRPr lang="bg-BG"/>
        </a:p>
      </dgm:t>
    </dgm:pt>
    <dgm:pt modelId="{404F9061-1A48-4225-B243-F5799F275602}" type="pres">
      <dgm:prSet presAssocID="{517F4CD1-6556-4EC1-A59B-0D45E4B15F65}" presName="middleNode" presStyleCnt="0"/>
      <dgm:spPr/>
    </dgm:pt>
    <dgm:pt modelId="{478B3055-C6E1-480B-9D4F-40930142926C}" type="pres">
      <dgm:prSet presAssocID="{517F4CD1-6556-4EC1-A59B-0D45E4B15F65}" presName="padding" presStyleLbl="node1" presStyleIdx="2" presStyleCnt="9"/>
      <dgm:spPr/>
    </dgm:pt>
    <dgm:pt modelId="{28C5F4CD-8715-4AAC-AA6C-F7B0A704002F}" type="pres">
      <dgm:prSet presAssocID="{517F4CD1-6556-4EC1-A59B-0D45E4B15F65}" presName="shape" presStyleLbl="node1" presStyleIdx="3" presStyleCnt="9" custScaleX="352530" custScaleY="199672" custLinFactNeighborX="-6827" custLinFactNeighborY="62865">
        <dgm:presLayoutVars>
          <dgm:bulletEnabled val="1"/>
        </dgm:presLayoutVars>
      </dgm:prSet>
      <dgm:spPr/>
      <dgm:t>
        <a:bodyPr/>
        <a:lstStyle/>
        <a:p>
          <a:endParaRPr lang="bg-BG"/>
        </a:p>
      </dgm:t>
    </dgm:pt>
    <dgm:pt modelId="{75C68BEB-3CD8-43EC-AF7E-D0359E7A7EEE}" type="pres">
      <dgm:prSet presAssocID="{83F26319-E294-4B2F-96C3-C3F118A2E57F}" presName="sibTrans" presStyleLbl="sibTrans2D1" presStyleIdx="3" presStyleCnt="8"/>
      <dgm:spPr/>
      <dgm:t>
        <a:bodyPr/>
        <a:lstStyle/>
        <a:p>
          <a:endParaRPr lang="bg-BG"/>
        </a:p>
      </dgm:t>
    </dgm:pt>
    <dgm:pt modelId="{4B5FA9AF-2859-4B01-848E-3A1E3C0A6F0F}" type="pres">
      <dgm:prSet presAssocID="{8AF924F3-5E23-4273-AC6E-2B28C8C26675}" presName="middleNode" presStyleCnt="0"/>
      <dgm:spPr/>
    </dgm:pt>
    <dgm:pt modelId="{D401F04C-274E-4654-AF36-CDB2E04F2E0E}" type="pres">
      <dgm:prSet presAssocID="{8AF924F3-5E23-4273-AC6E-2B28C8C26675}" presName="padding" presStyleLbl="node1" presStyleIdx="3" presStyleCnt="9"/>
      <dgm:spPr/>
    </dgm:pt>
    <dgm:pt modelId="{DC4E2D26-2443-41CE-BCBC-2D07B6C210B9}" type="pres">
      <dgm:prSet presAssocID="{8AF924F3-5E23-4273-AC6E-2B28C8C26675}" presName="shape" presStyleLbl="node1" presStyleIdx="4" presStyleCnt="9" custScaleX="421287" custScaleY="316327" custLinFactNeighborX="4383" custLinFactNeighborY="4383">
        <dgm:presLayoutVars>
          <dgm:bulletEnabled val="1"/>
        </dgm:presLayoutVars>
      </dgm:prSet>
      <dgm:spPr/>
      <dgm:t>
        <a:bodyPr/>
        <a:lstStyle/>
        <a:p>
          <a:endParaRPr lang="bg-BG"/>
        </a:p>
      </dgm:t>
    </dgm:pt>
    <dgm:pt modelId="{A1AC2996-C430-4A80-B6B2-9C6C9D24A22D}" type="pres">
      <dgm:prSet presAssocID="{AD093E96-1EBA-4D2C-86CC-989634F0A2FF}" presName="sibTrans" presStyleLbl="sibTrans2D1" presStyleIdx="4" presStyleCnt="8"/>
      <dgm:spPr/>
      <dgm:t>
        <a:bodyPr/>
        <a:lstStyle/>
        <a:p>
          <a:endParaRPr lang="bg-BG"/>
        </a:p>
      </dgm:t>
    </dgm:pt>
    <dgm:pt modelId="{001B9857-5C51-474D-BE30-B4238C8138CD}" type="pres">
      <dgm:prSet presAssocID="{A3A5BCDD-4F0B-46C9-854A-991FDEE8B0A0}" presName="middleNode" presStyleCnt="0"/>
      <dgm:spPr/>
    </dgm:pt>
    <dgm:pt modelId="{2F439756-0EF5-404C-9642-C1129DAB7411}" type="pres">
      <dgm:prSet presAssocID="{A3A5BCDD-4F0B-46C9-854A-991FDEE8B0A0}" presName="padding" presStyleLbl="node1" presStyleIdx="4" presStyleCnt="9"/>
      <dgm:spPr/>
    </dgm:pt>
    <dgm:pt modelId="{B8866B4A-353B-4FF7-B31A-8B54D7EF18DE}" type="pres">
      <dgm:prSet presAssocID="{A3A5BCDD-4F0B-46C9-854A-991FDEE8B0A0}" presName="shape" presStyleLbl="node1" presStyleIdx="5" presStyleCnt="9" custScaleX="260370" custScaleY="177259">
        <dgm:presLayoutVars>
          <dgm:bulletEnabled val="1"/>
        </dgm:presLayoutVars>
      </dgm:prSet>
      <dgm:spPr/>
      <dgm:t>
        <a:bodyPr/>
        <a:lstStyle/>
        <a:p>
          <a:endParaRPr lang="bg-BG"/>
        </a:p>
      </dgm:t>
    </dgm:pt>
    <dgm:pt modelId="{C5243897-5C35-4A1C-8CA6-6ADCF2EEB63B}" type="pres">
      <dgm:prSet presAssocID="{F0A59C4B-A73B-42C0-832E-4F8AA28EC44E}" presName="sibTrans" presStyleLbl="sibTrans2D1" presStyleIdx="5" presStyleCnt="8"/>
      <dgm:spPr/>
      <dgm:t>
        <a:bodyPr/>
        <a:lstStyle/>
        <a:p>
          <a:endParaRPr lang="bg-BG"/>
        </a:p>
      </dgm:t>
    </dgm:pt>
    <dgm:pt modelId="{D39B98F2-A294-458E-841F-77DDFB57E0BC}" type="pres">
      <dgm:prSet presAssocID="{F2E1BC9F-D9A7-42C7-A52B-DCBAD6666DFC}" presName="middleNode" presStyleCnt="0"/>
      <dgm:spPr/>
    </dgm:pt>
    <dgm:pt modelId="{C04100BD-7570-4CD3-AE9B-83B8EDAEDBE9}" type="pres">
      <dgm:prSet presAssocID="{F2E1BC9F-D9A7-42C7-A52B-DCBAD6666DFC}" presName="padding" presStyleLbl="node1" presStyleIdx="5" presStyleCnt="9"/>
      <dgm:spPr/>
    </dgm:pt>
    <dgm:pt modelId="{52C4B950-5B3B-49D1-9A60-A1616B8E4C1B}" type="pres">
      <dgm:prSet presAssocID="{F2E1BC9F-D9A7-42C7-A52B-DCBAD6666DFC}" presName="shape" presStyleLbl="node1" presStyleIdx="6" presStyleCnt="9" custScaleX="403593" custScaleY="229075" custLinFactNeighborX="23219">
        <dgm:presLayoutVars>
          <dgm:bulletEnabled val="1"/>
        </dgm:presLayoutVars>
      </dgm:prSet>
      <dgm:spPr/>
      <dgm:t>
        <a:bodyPr/>
        <a:lstStyle/>
        <a:p>
          <a:endParaRPr lang="bg-BG"/>
        </a:p>
      </dgm:t>
    </dgm:pt>
    <dgm:pt modelId="{4AD0002E-603C-4CC8-BA50-B493C76C127B}" type="pres">
      <dgm:prSet presAssocID="{0FE37052-55A0-4BFF-85E3-2C52DC169267}" presName="sibTrans" presStyleLbl="sibTrans2D1" presStyleIdx="6" presStyleCnt="8"/>
      <dgm:spPr/>
      <dgm:t>
        <a:bodyPr/>
        <a:lstStyle/>
        <a:p>
          <a:endParaRPr lang="bg-BG"/>
        </a:p>
      </dgm:t>
    </dgm:pt>
    <dgm:pt modelId="{F9DAD3B0-CE9D-4DDF-93F2-F802873A4C3A}" type="pres">
      <dgm:prSet presAssocID="{248815A6-53DC-4A03-88F5-F6F2CE33A6C1}" presName="middleNode" presStyleCnt="0"/>
      <dgm:spPr/>
    </dgm:pt>
    <dgm:pt modelId="{FEDC2724-E3FF-4D0A-A3F5-519B56A5C02A}" type="pres">
      <dgm:prSet presAssocID="{248815A6-53DC-4A03-88F5-F6F2CE33A6C1}" presName="padding" presStyleLbl="node1" presStyleIdx="6" presStyleCnt="9"/>
      <dgm:spPr/>
    </dgm:pt>
    <dgm:pt modelId="{239E6B6A-4EA8-42D3-BE9A-E2F6DC372C1B}" type="pres">
      <dgm:prSet presAssocID="{248815A6-53DC-4A03-88F5-F6F2CE33A6C1}" presName="shape" presStyleLbl="node1" presStyleIdx="7" presStyleCnt="9" custScaleX="389257" custScaleY="198591">
        <dgm:presLayoutVars>
          <dgm:bulletEnabled val="1"/>
        </dgm:presLayoutVars>
      </dgm:prSet>
      <dgm:spPr/>
      <dgm:t>
        <a:bodyPr/>
        <a:lstStyle/>
        <a:p>
          <a:endParaRPr lang="bg-BG"/>
        </a:p>
      </dgm:t>
    </dgm:pt>
    <dgm:pt modelId="{D0B2F9DD-9CFA-4B93-86F5-2B6E262A523A}" type="pres">
      <dgm:prSet presAssocID="{3E5FB22A-B86D-445E-A135-9F935BA48E0A}" presName="sibTrans" presStyleLbl="sibTrans2D1" presStyleIdx="7" presStyleCnt="8"/>
      <dgm:spPr/>
      <dgm:t>
        <a:bodyPr/>
        <a:lstStyle/>
        <a:p>
          <a:endParaRPr lang="bg-BG"/>
        </a:p>
      </dgm:t>
    </dgm:pt>
    <dgm:pt modelId="{19F6D120-2D38-43B5-ADB9-EF9BFE2A1B69}" type="pres">
      <dgm:prSet presAssocID="{8D920308-916F-4E47-869B-46E36528B451}" presName="lastNode" presStyleLbl="node1" presStyleIdx="8" presStyleCnt="9" custScaleX="176172" custScaleY="165846">
        <dgm:presLayoutVars>
          <dgm:bulletEnabled val="1"/>
        </dgm:presLayoutVars>
      </dgm:prSet>
      <dgm:spPr/>
      <dgm:t>
        <a:bodyPr/>
        <a:lstStyle/>
        <a:p>
          <a:endParaRPr lang="bg-BG"/>
        </a:p>
      </dgm:t>
    </dgm:pt>
  </dgm:ptLst>
  <dgm:cxnLst>
    <dgm:cxn modelId="{548DD6CA-4228-4CC8-9ED1-A5F6C6D358E4}" type="presOf" srcId="{F0A59C4B-A73B-42C0-832E-4F8AA28EC44E}" destId="{C5243897-5C35-4A1C-8CA6-6ADCF2EEB63B}" srcOrd="0" destOrd="0" presId="urn:microsoft.com/office/officeart/2005/8/layout/bProcess2"/>
    <dgm:cxn modelId="{549EC1CA-6FD3-4F67-A695-36F367ED3926}" srcId="{5E904EE6-E40A-4B70-A21D-FDF00814630F}" destId="{94D89883-80DB-47CD-9F19-171620E2D2F9}" srcOrd="0" destOrd="0" parTransId="{70858EB6-3E74-46F5-A4D5-A26FFF742461}" sibTransId="{D7D09E78-1171-4DF6-B388-CB539ADDAF1E}"/>
    <dgm:cxn modelId="{8AE31B64-1E11-4F73-81AB-C613B4CA243D}" type="presOf" srcId="{8AF924F3-5E23-4273-AC6E-2B28C8C26675}" destId="{DC4E2D26-2443-41CE-BCBC-2D07B6C210B9}" srcOrd="0" destOrd="0" presId="urn:microsoft.com/office/officeart/2005/8/layout/bProcess2"/>
    <dgm:cxn modelId="{6640DF04-2BB0-4B46-A726-EBAC6A92BBAC}" type="presOf" srcId="{CDB9727A-3F54-4080-949C-E471D210FD17}" destId="{DD2A87F4-89ED-425A-8F12-8F52D66E2426}" srcOrd="0" destOrd="0" presId="urn:microsoft.com/office/officeart/2005/8/layout/bProcess2"/>
    <dgm:cxn modelId="{C0F59342-60D1-4644-819C-5C10E540A6A8}" srcId="{5E904EE6-E40A-4B70-A21D-FDF00814630F}" destId="{248815A6-53DC-4A03-88F5-F6F2CE33A6C1}" srcOrd="7" destOrd="0" parTransId="{7246FBDC-5F35-4276-BB82-1E1D1EF72D46}" sibTransId="{3E5FB22A-B86D-445E-A135-9F935BA48E0A}"/>
    <dgm:cxn modelId="{25AC1D98-9FD3-421D-B486-E45376C34443}" type="presOf" srcId="{D47B836D-FAB3-4885-9BB5-A76831D4C25F}" destId="{F6B19712-0A2D-442E-BEF0-7BA55F4D556A}" srcOrd="0" destOrd="0" presId="urn:microsoft.com/office/officeart/2005/8/layout/bProcess2"/>
    <dgm:cxn modelId="{5FDA539A-8420-49BC-8C79-D23CAF599694}" type="presOf" srcId="{517F4CD1-6556-4EC1-A59B-0D45E4B15F65}" destId="{28C5F4CD-8715-4AAC-AA6C-F7B0A704002F}" srcOrd="0" destOrd="0" presId="urn:microsoft.com/office/officeart/2005/8/layout/bProcess2"/>
    <dgm:cxn modelId="{6C5115D3-7375-4D27-A141-01DAC9C99C5F}" type="presOf" srcId="{5E904EE6-E40A-4B70-A21D-FDF00814630F}" destId="{0104402A-55C7-4B1F-955E-8384C31BBC28}" srcOrd="0" destOrd="0" presId="urn:microsoft.com/office/officeart/2005/8/layout/bProcess2"/>
    <dgm:cxn modelId="{670D3F23-0556-4ADA-BA80-BD30FB2C1C2B}" srcId="{5E904EE6-E40A-4B70-A21D-FDF00814630F}" destId="{8D920308-916F-4E47-869B-46E36528B451}" srcOrd="8" destOrd="0" parTransId="{0564F587-FA26-41E3-814F-AD6502B44E3B}" sibTransId="{FEA6A463-D5D2-4421-A811-76E28FB65FCC}"/>
    <dgm:cxn modelId="{69CA9CB9-6DCE-44CD-AF3C-972FA1CC135E}" type="presOf" srcId="{3E5FB22A-B86D-445E-A135-9F935BA48E0A}" destId="{D0B2F9DD-9CFA-4B93-86F5-2B6E262A523A}" srcOrd="0" destOrd="0" presId="urn:microsoft.com/office/officeart/2005/8/layout/bProcess2"/>
    <dgm:cxn modelId="{5595AB95-0C5D-45B0-B48B-6339843F0A3E}" type="presOf" srcId="{83F26319-E294-4B2F-96C3-C3F118A2E57F}" destId="{75C68BEB-3CD8-43EC-AF7E-D0359E7A7EEE}" srcOrd="0" destOrd="0" presId="urn:microsoft.com/office/officeart/2005/8/layout/bProcess2"/>
    <dgm:cxn modelId="{E463879E-EA9E-4615-8EAC-88BA97A9F16C}" srcId="{5E904EE6-E40A-4B70-A21D-FDF00814630F}" destId="{8AF924F3-5E23-4273-AC6E-2B28C8C26675}" srcOrd="4" destOrd="0" parTransId="{F1686B09-91E8-45FE-B3DC-2666266CCA68}" sibTransId="{AD093E96-1EBA-4D2C-86CC-989634F0A2FF}"/>
    <dgm:cxn modelId="{E81D4ACD-F1D9-4439-B609-615EA39FE384}" type="presOf" srcId="{248815A6-53DC-4A03-88F5-F6F2CE33A6C1}" destId="{239E6B6A-4EA8-42D3-BE9A-E2F6DC372C1B}" srcOrd="0" destOrd="0" presId="urn:microsoft.com/office/officeart/2005/8/layout/bProcess2"/>
    <dgm:cxn modelId="{3BFC2F10-8D1D-426D-93F6-A36A15784CBD}" type="presOf" srcId="{0FE37052-55A0-4BFF-85E3-2C52DC169267}" destId="{4AD0002E-603C-4CC8-BA50-B493C76C127B}" srcOrd="0" destOrd="0" presId="urn:microsoft.com/office/officeart/2005/8/layout/bProcess2"/>
    <dgm:cxn modelId="{0AEFD0A5-30DE-4B03-BA7F-980F3E299A34}" srcId="{5E904EE6-E40A-4B70-A21D-FDF00814630F}" destId="{517F4CD1-6556-4EC1-A59B-0D45E4B15F65}" srcOrd="3" destOrd="0" parTransId="{EEB9C860-AF9F-41DE-B6C4-C4540B889DBF}" sibTransId="{83F26319-E294-4B2F-96C3-C3F118A2E57F}"/>
    <dgm:cxn modelId="{6F00C101-A8B0-4E5A-83C5-9B49BE21EECC}" srcId="{5E904EE6-E40A-4B70-A21D-FDF00814630F}" destId="{A3A5BCDD-4F0B-46C9-854A-991FDEE8B0A0}" srcOrd="5" destOrd="0" parTransId="{9B9B370E-34A8-4A92-91B8-87899C391C2C}" sibTransId="{F0A59C4B-A73B-42C0-832E-4F8AA28EC44E}"/>
    <dgm:cxn modelId="{394D8A0F-AE60-40E9-B705-0CCC258FC027}" type="presOf" srcId="{A3A5BCDD-4F0B-46C9-854A-991FDEE8B0A0}" destId="{B8866B4A-353B-4FF7-B31A-8B54D7EF18DE}" srcOrd="0" destOrd="0" presId="urn:microsoft.com/office/officeart/2005/8/layout/bProcess2"/>
    <dgm:cxn modelId="{4B4EE5AA-0D89-4176-9B23-CF9BFE5CBD51}" type="presOf" srcId="{94D89883-80DB-47CD-9F19-171620E2D2F9}" destId="{AD35125E-1183-4491-85E5-26EE349FD079}" srcOrd="0" destOrd="0" presId="urn:microsoft.com/office/officeart/2005/8/layout/bProcess2"/>
    <dgm:cxn modelId="{E3C66F32-2EE6-4230-B3F6-6B4C22516B00}" type="presOf" srcId="{0622429E-CE2E-46E5-926E-B1AAC6BAD487}" destId="{F8BEADC5-205E-4D5C-982A-678567B31E6D}" srcOrd="0" destOrd="0" presId="urn:microsoft.com/office/officeart/2005/8/layout/bProcess2"/>
    <dgm:cxn modelId="{AFAE6AE7-C5BD-4270-B849-9277B98F6E5E}" type="presOf" srcId="{F2E1BC9F-D9A7-42C7-A52B-DCBAD6666DFC}" destId="{52C4B950-5B3B-49D1-9A60-A1616B8E4C1B}" srcOrd="0" destOrd="0" presId="urn:microsoft.com/office/officeart/2005/8/layout/bProcess2"/>
    <dgm:cxn modelId="{B57222F9-5C64-4BF2-ADA2-14D53746CD32}" type="presOf" srcId="{D7D09E78-1171-4DF6-B388-CB539ADDAF1E}" destId="{A2780484-3E77-46E2-B54F-F1CB2D50A956}" srcOrd="0" destOrd="0" presId="urn:microsoft.com/office/officeart/2005/8/layout/bProcess2"/>
    <dgm:cxn modelId="{7B8DE8CA-0C88-41A9-BE12-68FBFF28ED7E}" srcId="{5E904EE6-E40A-4B70-A21D-FDF00814630F}" destId="{F2E1BC9F-D9A7-42C7-A52B-DCBAD6666DFC}" srcOrd="6" destOrd="0" parTransId="{21DBFB09-302D-4D01-A55B-7A743F9282F0}" sibTransId="{0FE37052-55A0-4BFF-85E3-2C52DC169267}"/>
    <dgm:cxn modelId="{6EA66E61-BD5B-4FC9-804F-81431ED99B58}" type="presOf" srcId="{FC86A49D-E3B6-4455-85EC-BDE8A36674C6}" destId="{452614AD-6C05-46FA-8DAA-5C8CB3C8F403}" srcOrd="0" destOrd="0" presId="urn:microsoft.com/office/officeart/2005/8/layout/bProcess2"/>
    <dgm:cxn modelId="{094D4F1D-28B4-495A-B259-57C782405756}" srcId="{5E904EE6-E40A-4B70-A21D-FDF00814630F}" destId="{CDB9727A-3F54-4080-949C-E471D210FD17}" srcOrd="2" destOrd="0" parTransId="{F5116B6F-934D-4BE0-812F-588F720F848C}" sibTransId="{D47B836D-FAB3-4885-9BB5-A76831D4C25F}"/>
    <dgm:cxn modelId="{BBE45280-1519-4BD8-B214-D185EE0F3356}" srcId="{5E904EE6-E40A-4B70-A21D-FDF00814630F}" destId="{0622429E-CE2E-46E5-926E-B1AAC6BAD487}" srcOrd="1" destOrd="0" parTransId="{19085447-A1B6-429C-AEB8-72C6D339D006}" sibTransId="{FC86A49D-E3B6-4455-85EC-BDE8A36674C6}"/>
    <dgm:cxn modelId="{5EBB3F03-5936-4BBB-B54B-57C6FCBF5C4E}" type="presOf" srcId="{8D920308-916F-4E47-869B-46E36528B451}" destId="{19F6D120-2D38-43B5-ADB9-EF9BFE2A1B69}" srcOrd="0" destOrd="0" presId="urn:microsoft.com/office/officeart/2005/8/layout/bProcess2"/>
    <dgm:cxn modelId="{DAE808E5-1694-4E5C-A4BA-401212645F4C}" type="presOf" srcId="{AD093E96-1EBA-4D2C-86CC-989634F0A2FF}" destId="{A1AC2996-C430-4A80-B6B2-9C6C9D24A22D}" srcOrd="0" destOrd="0" presId="urn:microsoft.com/office/officeart/2005/8/layout/bProcess2"/>
    <dgm:cxn modelId="{585F99D7-90BC-4204-A5F7-7C5A73025BD6}" type="presParOf" srcId="{0104402A-55C7-4B1F-955E-8384C31BBC28}" destId="{AD35125E-1183-4491-85E5-26EE349FD079}" srcOrd="0" destOrd="0" presId="urn:microsoft.com/office/officeart/2005/8/layout/bProcess2"/>
    <dgm:cxn modelId="{3834BEDF-0239-4C4A-882F-44F672E14BED}" type="presParOf" srcId="{0104402A-55C7-4B1F-955E-8384C31BBC28}" destId="{A2780484-3E77-46E2-B54F-F1CB2D50A956}" srcOrd="1" destOrd="0" presId="urn:microsoft.com/office/officeart/2005/8/layout/bProcess2"/>
    <dgm:cxn modelId="{0F03A266-3269-4012-A1B6-C8C5D0F361CF}" type="presParOf" srcId="{0104402A-55C7-4B1F-955E-8384C31BBC28}" destId="{FE87C973-C507-43A4-AA3F-5EEE1D18C1BE}" srcOrd="2" destOrd="0" presId="urn:microsoft.com/office/officeart/2005/8/layout/bProcess2"/>
    <dgm:cxn modelId="{60BD84F0-E7C4-4DE4-9B03-399CC53D6257}" type="presParOf" srcId="{FE87C973-C507-43A4-AA3F-5EEE1D18C1BE}" destId="{6BC50088-56E2-4490-8555-1D7E1E727A25}" srcOrd="0" destOrd="0" presId="urn:microsoft.com/office/officeart/2005/8/layout/bProcess2"/>
    <dgm:cxn modelId="{B96AE024-3940-47F0-983D-A08CC1922F29}" type="presParOf" srcId="{FE87C973-C507-43A4-AA3F-5EEE1D18C1BE}" destId="{F8BEADC5-205E-4D5C-982A-678567B31E6D}" srcOrd="1" destOrd="0" presId="urn:microsoft.com/office/officeart/2005/8/layout/bProcess2"/>
    <dgm:cxn modelId="{24045FB8-B54D-45A3-946D-470D69E9834B}" type="presParOf" srcId="{0104402A-55C7-4B1F-955E-8384C31BBC28}" destId="{452614AD-6C05-46FA-8DAA-5C8CB3C8F403}" srcOrd="3" destOrd="0" presId="urn:microsoft.com/office/officeart/2005/8/layout/bProcess2"/>
    <dgm:cxn modelId="{6FC709C6-D116-49AE-AAD0-557B3FC16BEE}" type="presParOf" srcId="{0104402A-55C7-4B1F-955E-8384C31BBC28}" destId="{F2A28407-52DD-4F7E-B467-690B52C8731A}" srcOrd="4" destOrd="0" presId="urn:microsoft.com/office/officeart/2005/8/layout/bProcess2"/>
    <dgm:cxn modelId="{0B38A187-F068-4796-9CC7-811D05E74F9D}" type="presParOf" srcId="{F2A28407-52DD-4F7E-B467-690B52C8731A}" destId="{FBE4BE99-B125-4726-A987-888CC7B74BA7}" srcOrd="0" destOrd="0" presId="urn:microsoft.com/office/officeart/2005/8/layout/bProcess2"/>
    <dgm:cxn modelId="{00D6FCB2-5FD2-43B0-B5D7-E81C597BCD00}" type="presParOf" srcId="{F2A28407-52DD-4F7E-B467-690B52C8731A}" destId="{DD2A87F4-89ED-425A-8F12-8F52D66E2426}" srcOrd="1" destOrd="0" presId="urn:microsoft.com/office/officeart/2005/8/layout/bProcess2"/>
    <dgm:cxn modelId="{B028200C-4357-49D2-826E-E8E2C3AD36D5}" type="presParOf" srcId="{0104402A-55C7-4B1F-955E-8384C31BBC28}" destId="{F6B19712-0A2D-442E-BEF0-7BA55F4D556A}" srcOrd="5" destOrd="0" presId="urn:microsoft.com/office/officeart/2005/8/layout/bProcess2"/>
    <dgm:cxn modelId="{E6B838D5-019C-41BC-90C9-06111B0975AA}" type="presParOf" srcId="{0104402A-55C7-4B1F-955E-8384C31BBC28}" destId="{404F9061-1A48-4225-B243-F5799F275602}" srcOrd="6" destOrd="0" presId="urn:microsoft.com/office/officeart/2005/8/layout/bProcess2"/>
    <dgm:cxn modelId="{4EAF147C-1F82-4488-993E-CC98CB18F127}" type="presParOf" srcId="{404F9061-1A48-4225-B243-F5799F275602}" destId="{478B3055-C6E1-480B-9D4F-40930142926C}" srcOrd="0" destOrd="0" presId="urn:microsoft.com/office/officeart/2005/8/layout/bProcess2"/>
    <dgm:cxn modelId="{42B2AA16-A207-4F1D-8B5D-D950B3AB9FED}" type="presParOf" srcId="{404F9061-1A48-4225-B243-F5799F275602}" destId="{28C5F4CD-8715-4AAC-AA6C-F7B0A704002F}" srcOrd="1" destOrd="0" presId="urn:microsoft.com/office/officeart/2005/8/layout/bProcess2"/>
    <dgm:cxn modelId="{BCB9B0DE-0EA1-4D0A-829B-8F9188CD0EED}" type="presParOf" srcId="{0104402A-55C7-4B1F-955E-8384C31BBC28}" destId="{75C68BEB-3CD8-43EC-AF7E-D0359E7A7EEE}" srcOrd="7" destOrd="0" presId="urn:microsoft.com/office/officeart/2005/8/layout/bProcess2"/>
    <dgm:cxn modelId="{211215C5-42A5-43AD-9298-A024298E2A5B}" type="presParOf" srcId="{0104402A-55C7-4B1F-955E-8384C31BBC28}" destId="{4B5FA9AF-2859-4B01-848E-3A1E3C0A6F0F}" srcOrd="8" destOrd="0" presId="urn:microsoft.com/office/officeart/2005/8/layout/bProcess2"/>
    <dgm:cxn modelId="{345A0B38-AB7D-4311-AB07-009EFA1BA0FB}" type="presParOf" srcId="{4B5FA9AF-2859-4B01-848E-3A1E3C0A6F0F}" destId="{D401F04C-274E-4654-AF36-CDB2E04F2E0E}" srcOrd="0" destOrd="0" presId="urn:microsoft.com/office/officeart/2005/8/layout/bProcess2"/>
    <dgm:cxn modelId="{3F6E4140-BA8F-4C1F-A72F-C7EE98DBB919}" type="presParOf" srcId="{4B5FA9AF-2859-4B01-848E-3A1E3C0A6F0F}" destId="{DC4E2D26-2443-41CE-BCBC-2D07B6C210B9}" srcOrd="1" destOrd="0" presId="urn:microsoft.com/office/officeart/2005/8/layout/bProcess2"/>
    <dgm:cxn modelId="{1E19BCA2-AE72-41C4-A102-B8365A39CAB4}" type="presParOf" srcId="{0104402A-55C7-4B1F-955E-8384C31BBC28}" destId="{A1AC2996-C430-4A80-B6B2-9C6C9D24A22D}" srcOrd="9" destOrd="0" presId="urn:microsoft.com/office/officeart/2005/8/layout/bProcess2"/>
    <dgm:cxn modelId="{78A11626-CFEC-499D-8341-CD97FD6A753E}" type="presParOf" srcId="{0104402A-55C7-4B1F-955E-8384C31BBC28}" destId="{001B9857-5C51-474D-BE30-B4238C8138CD}" srcOrd="10" destOrd="0" presId="urn:microsoft.com/office/officeart/2005/8/layout/bProcess2"/>
    <dgm:cxn modelId="{A1FF24C8-0E6A-4CE4-B865-E4E816A79610}" type="presParOf" srcId="{001B9857-5C51-474D-BE30-B4238C8138CD}" destId="{2F439756-0EF5-404C-9642-C1129DAB7411}" srcOrd="0" destOrd="0" presId="urn:microsoft.com/office/officeart/2005/8/layout/bProcess2"/>
    <dgm:cxn modelId="{E97E1751-69F1-4911-9413-9F0A99D4BE71}" type="presParOf" srcId="{001B9857-5C51-474D-BE30-B4238C8138CD}" destId="{B8866B4A-353B-4FF7-B31A-8B54D7EF18DE}" srcOrd="1" destOrd="0" presId="urn:microsoft.com/office/officeart/2005/8/layout/bProcess2"/>
    <dgm:cxn modelId="{1492BECA-723A-4E49-AFF3-3E7FA85798CB}" type="presParOf" srcId="{0104402A-55C7-4B1F-955E-8384C31BBC28}" destId="{C5243897-5C35-4A1C-8CA6-6ADCF2EEB63B}" srcOrd="11" destOrd="0" presId="urn:microsoft.com/office/officeart/2005/8/layout/bProcess2"/>
    <dgm:cxn modelId="{C9E19C99-75DE-4B7C-9F44-DDCB2CF629D6}" type="presParOf" srcId="{0104402A-55C7-4B1F-955E-8384C31BBC28}" destId="{D39B98F2-A294-458E-841F-77DDFB57E0BC}" srcOrd="12" destOrd="0" presId="urn:microsoft.com/office/officeart/2005/8/layout/bProcess2"/>
    <dgm:cxn modelId="{B5C29D7C-D255-42DC-8B7B-C083B07C3C23}" type="presParOf" srcId="{D39B98F2-A294-458E-841F-77DDFB57E0BC}" destId="{C04100BD-7570-4CD3-AE9B-83B8EDAEDBE9}" srcOrd="0" destOrd="0" presId="urn:microsoft.com/office/officeart/2005/8/layout/bProcess2"/>
    <dgm:cxn modelId="{20A463A8-7BB2-4916-AB63-7890B3EC0D49}" type="presParOf" srcId="{D39B98F2-A294-458E-841F-77DDFB57E0BC}" destId="{52C4B950-5B3B-49D1-9A60-A1616B8E4C1B}" srcOrd="1" destOrd="0" presId="urn:microsoft.com/office/officeart/2005/8/layout/bProcess2"/>
    <dgm:cxn modelId="{7A161292-075D-4865-8DC0-EEB783559D90}" type="presParOf" srcId="{0104402A-55C7-4B1F-955E-8384C31BBC28}" destId="{4AD0002E-603C-4CC8-BA50-B493C76C127B}" srcOrd="13" destOrd="0" presId="urn:microsoft.com/office/officeart/2005/8/layout/bProcess2"/>
    <dgm:cxn modelId="{7239AE49-5651-4B4F-A4D8-B79725C00AE8}" type="presParOf" srcId="{0104402A-55C7-4B1F-955E-8384C31BBC28}" destId="{F9DAD3B0-CE9D-4DDF-93F2-F802873A4C3A}" srcOrd="14" destOrd="0" presId="urn:microsoft.com/office/officeart/2005/8/layout/bProcess2"/>
    <dgm:cxn modelId="{487BDDC8-FF90-4FF8-BD32-D7DD31A79037}" type="presParOf" srcId="{F9DAD3B0-CE9D-4DDF-93F2-F802873A4C3A}" destId="{FEDC2724-E3FF-4D0A-A3F5-519B56A5C02A}" srcOrd="0" destOrd="0" presId="urn:microsoft.com/office/officeart/2005/8/layout/bProcess2"/>
    <dgm:cxn modelId="{E0614042-AC76-4FD5-8FBD-91014F8E8FA4}" type="presParOf" srcId="{F9DAD3B0-CE9D-4DDF-93F2-F802873A4C3A}" destId="{239E6B6A-4EA8-42D3-BE9A-E2F6DC372C1B}" srcOrd="1" destOrd="0" presId="urn:microsoft.com/office/officeart/2005/8/layout/bProcess2"/>
    <dgm:cxn modelId="{CFBB49DB-ED09-437B-B55E-C19155E53CCB}" type="presParOf" srcId="{0104402A-55C7-4B1F-955E-8384C31BBC28}" destId="{D0B2F9DD-9CFA-4B93-86F5-2B6E262A523A}" srcOrd="15" destOrd="0" presId="urn:microsoft.com/office/officeart/2005/8/layout/bProcess2"/>
    <dgm:cxn modelId="{B2E49669-07B7-4DB6-BA74-6C4E891BC1DC}" type="presParOf" srcId="{0104402A-55C7-4B1F-955E-8384C31BBC28}" destId="{19F6D120-2D38-43B5-ADB9-EF9BFE2A1B69}" srcOrd="16" destOrd="0" presId="urn:microsoft.com/office/officeart/2005/8/layout/b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35125E-1183-4491-85E5-26EE349FD079}">
      <dsp:nvSpPr>
        <dsp:cNvPr id="0" name=""/>
        <dsp:cNvSpPr/>
      </dsp:nvSpPr>
      <dsp:spPr>
        <a:xfrm>
          <a:off x="520025" y="339803"/>
          <a:ext cx="1300621" cy="526003"/>
        </a:xfrm>
        <a:prstGeom prst="ellipse">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bg-BG" sz="1000" kern="1200">
              <a:solidFill>
                <a:sysClr val="windowText" lastClr="000000"/>
              </a:solidFill>
              <a:latin typeface="Arial Narrow" panose="020B0606020202030204" pitchFamily="34" charset="0"/>
              <a:ea typeface="+mn-ea"/>
              <a:cs typeface="+mn-cs"/>
            </a:rPr>
            <a:t>топлинна изолация на покрив; </a:t>
          </a:r>
        </a:p>
      </dsp:txBody>
      <dsp:txXfrm>
        <a:off x="710497" y="416834"/>
        <a:ext cx="919677" cy="371941"/>
      </dsp:txXfrm>
    </dsp:sp>
    <dsp:sp modelId="{A2780484-3E77-46E2-B54F-F1CB2D50A956}">
      <dsp:nvSpPr>
        <dsp:cNvPr id="0" name=""/>
        <dsp:cNvSpPr/>
      </dsp:nvSpPr>
      <dsp:spPr>
        <a:xfrm rot="10800000">
          <a:off x="1078286" y="915290"/>
          <a:ext cx="184101" cy="90241"/>
        </a:xfrm>
        <a:prstGeom prst="triangle">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F8BEADC5-205E-4D5C-982A-678567B31E6D}">
      <dsp:nvSpPr>
        <dsp:cNvPr id="0" name=""/>
        <dsp:cNvSpPr/>
      </dsp:nvSpPr>
      <dsp:spPr>
        <a:xfrm>
          <a:off x="625098" y="1049907"/>
          <a:ext cx="1090476" cy="614864"/>
        </a:xfrm>
        <a:prstGeom prst="ellipse">
          <a:avLst/>
        </a:prstGeom>
        <a:gradFill rotWithShape="0">
          <a:gsLst>
            <a:gs pos="0">
              <a:srgbClr val="FFC000">
                <a:hueOff val="1299462"/>
                <a:satOff val="-5996"/>
                <a:lumOff val="221"/>
                <a:alphaOff val="0"/>
                <a:lumMod val="110000"/>
                <a:satMod val="105000"/>
                <a:tint val="67000"/>
              </a:srgbClr>
            </a:gs>
            <a:gs pos="50000">
              <a:srgbClr val="FFC000">
                <a:hueOff val="1299462"/>
                <a:satOff val="-5996"/>
                <a:lumOff val="221"/>
                <a:alphaOff val="0"/>
                <a:lumMod val="105000"/>
                <a:satMod val="103000"/>
                <a:tint val="73000"/>
              </a:srgbClr>
            </a:gs>
            <a:gs pos="100000">
              <a:srgbClr val="FFC000">
                <a:hueOff val="1299462"/>
                <a:satOff val="-5996"/>
                <a:lumOff val="22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bg-BG" sz="1000" kern="1200">
              <a:solidFill>
                <a:sysClr val="windowText" lastClr="000000"/>
              </a:solidFill>
              <a:latin typeface="Arial Narrow" panose="020B0606020202030204" pitchFamily="34" charset="0"/>
              <a:ea typeface="+mn-ea"/>
              <a:cs typeface="+mn-cs"/>
            </a:rPr>
            <a:t>външна топлоизолация на фасади</a:t>
          </a:r>
          <a:r>
            <a:rPr lang="bg-BG" sz="1100" kern="1200">
              <a:solidFill>
                <a:sysClr val="windowText" lastClr="000000"/>
              </a:solidFill>
              <a:latin typeface="Arial Narrow" panose="020B0606020202030204" pitchFamily="34" charset="0"/>
              <a:ea typeface="+mn-ea"/>
              <a:cs typeface="+mn-cs"/>
            </a:rPr>
            <a:t>; </a:t>
          </a:r>
        </a:p>
      </dsp:txBody>
      <dsp:txXfrm>
        <a:off x="784795" y="1139952"/>
        <a:ext cx="771082" cy="434774"/>
      </dsp:txXfrm>
    </dsp:sp>
    <dsp:sp modelId="{452614AD-6C05-46FA-8DAA-5C8CB3C8F403}">
      <dsp:nvSpPr>
        <dsp:cNvPr id="0" name=""/>
        <dsp:cNvSpPr/>
      </dsp:nvSpPr>
      <dsp:spPr>
        <a:xfrm rot="10800000">
          <a:off x="1078286" y="1714256"/>
          <a:ext cx="184101" cy="90241"/>
        </a:xfrm>
        <a:prstGeom prst="triangle">
          <a:avLst/>
        </a:prstGeom>
        <a:gradFill rotWithShape="0">
          <a:gsLst>
            <a:gs pos="0">
              <a:srgbClr val="FFC000">
                <a:hueOff val="1485099"/>
                <a:satOff val="-6853"/>
                <a:lumOff val="252"/>
                <a:alphaOff val="0"/>
                <a:lumMod val="110000"/>
                <a:satMod val="105000"/>
                <a:tint val="67000"/>
              </a:srgbClr>
            </a:gs>
            <a:gs pos="50000">
              <a:srgbClr val="FFC000">
                <a:hueOff val="1485099"/>
                <a:satOff val="-6853"/>
                <a:lumOff val="252"/>
                <a:alphaOff val="0"/>
                <a:lumMod val="105000"/>
                <a:satMod val="103000"/>
                <a:tint val="73000"/>
              </a:srgbClr>
            </a:gs>
            <a:gs pos="100000">
              <a:srgbClr val="FFC000">
                <a:hueOff val="1485099"/>
                <a:satOff val="-6853"/>
                <a:lumOff val="252"/>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D2A87F4-89ED-425A-8F12-8F52D66E2426}">
      <dsp:nvSpPr>
        <dsp:cNvPr id="0" name=""/>
        <dsp:cNvSpPr/>
      </dsp:nvSpPr>
      <dsp:spPr>
        <a:xfrm>
          <a:off x="660119" y="1848873"/>
          <a:ext cx="1020433" cy="952727"/>
        </a:xfrm>
        <a:prstGeom prst="ellipse">
          <a:avLst/>
        </a:prstGeom>
        <a:gradFill rotWithShape="0">
          <a:gsLst>
            <a:gs pos="0">
              <a:srgbClr val="FFC000">
                <a:hueOff val="2598923"/>
                <a:satOff val="-11992"/>
                <a:lumOff val="441"/>
                <a:alphaOff val="0"/>
                <a:lumMod val="110000"/>
                <a:satMod val="105000"/>
                <a:tint val="67000"/>
              </a:srgbClr>
            </a:gs>
            <a:gs pos="50000">
              <a:srgbClr val="FFC000">
                <a:hueOff val="2598923"/>
                <a:satOff val="-11992"/>
                <a:lumOff val="441"/>
                <a:alphaOff val="0"/>
                <a:lumMod val="105000"/>
                <a:satMod val="103000"/>
                <a:tint val="73000"/>
              </a:srgbClr>
            </a:gs>
            <a:gs pos="100000">
              <a:srgbClr val="FFC000">
                <a:hueOff val="2598923"/>
                <a:satOff val="-11992"/>
                <a:lumOff val="44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bg-BG" sz="1000" kern="1200">
              <a:solidFill>
                <a:sysClr val="windowText" lastClr="000000"/>
              </a:solidFill>
              <a:latin typeface="Arial Narrow" panose="020B0606020202030204" pitchFamily="34" charset="0"/>
              <a:ea typeface="+mn-ea"/>
              <a:cs typeface="+mn-cs"/>
            </a:rPr>
            <a:t>топлинна изолация на плочи под сутерен; </a:t>
          </a:r>
        </a:p>
      </dsp:txBody>
      <dsp:txXfrm>
        <a:off x="809558" y="1988397"/>
        <a:ext cx="721555" cy="673679"/>
      </dsp:txXfrm>
    </dsp:sp>
    <dsp:sp modelId="{F6B19712-0A2D-442E-BEF0-7BA55F4D556A}">
      <dsp:nvSpPr>
        <dsp:cNvPr id="0" name=""/>
        <dsp:cNvSpPr/>
      </dsp:nvSpPr>
      <dsp:spPr>
        <a:xfrm rot="5668074">
          <a:off x="1842940" y="2339865"/>
          <a:ext cx="184101" cy="90241"/>
        </a:xfrm>
        <a:prstGeom prst="triangle">
          <a:avLst/>
        </a:prstGeom>
        <a:gradFill rotWithShape="0">
          <a:gsLst>
            <a:gs pos="0">
              <a:srgbClr val="FFC000">
                <a:hueOff val="2970198"/>
                <a:satOff val="-13705"/>
                <a:lumOff val="504"/>
                <a:alphaOff val="0"/>
                <a:lumMod val="110000"/>
                <a:satMod val="105000"/>
                <a:tint val="67000"/>
              </a:srgbClr>
            </a:gs>
            <a:gs pos="50000">
              <a:srgbClr val="FFC000">
                <a:hueOff val="2970198"/>
                <a:satOff val="-13705"/>
                <a:lumOff val="504"/>
                <a:alphaOff val="0"/>
                <a:lumMod val="105000"/>
                <a:satMod val="103000"/>
                <a:tint val="73000"/>
              </a:srgbClr>
            </a:gs>
            <a:gs pos="100000">
              <a:srgbClr val="FFC000">
                <a:hueOff val="2970198"/>
                <a:satOff val="-13705"/>
                <a:lumOff val="504"/>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28C5F4CD-8715-4AAC-AA6C-F7B0A704002F}">
      <dsp:nvSpPr>
        <dsp:cNvPr id="0" name=""/>
        <dsp:cNvSpPr/>
      </dsp:nvSpPr>
      <dsp:spPr>
        <a:xfrm>
          <a:off x="2180312" y="2102208"/>
          <a:ext cx="1236830" cy="700537"/>
        </a:xfrm>
        <a:prstGeom prst="ellipse">
          <a:avLst/>
        </a:prstGeom>
        <a:gradFill rotWithShape="0">
          <a:gsLst>
            <a:gs pos="0">
              <a:srgbClr val="FFC000">
                <a:hueOff val="3898385"/>
                <a:satOff val="-17988"/>
                <a:lumOff val="662"/>
                <a:alphaOff val="0"/>
                <a:lumMod val="110000"/>
                <a:satMod val="105000"/>
                <a:tint val="67000"/>
              </a:srgbClr>
            </a:gs>
            <a:gs pos="50000">
              <a:srgbClr val="FFC000">
                <a:hueOff val="3898385"/>
                <a:satOff val="-17988"/>
                <a:lumOff val="662"/>
                <a:alphaOff val="0"/>
                <a:lumMod val="105000"/>
                <a:satMod val="103000"/>
                <a:tint val="73000"/>
              </a:srgbClr>
            </a:gs>
            <a:gs pos="100000">
              <a:srgbClr val="FFC000">
                <a:hueOff val="3898385"/>
                <a:satOff val="-17988"/>
                <a:lumOff val="662"/>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bg-BG" sz="900" kern="1200">
              <a:solidFill>
                <a:sysClr val="windowText" lastClr="000000"/>
              </a:solidFill>
              <a:latin typeface="Arial Narrow" panose="020B0606020202030204" pitchFamily="34" charset="0"/>
              <a:ea typeface="+mn-ea"/>
              <a:cs typeface="+mn-cs"/>
            </a:rPr>
            <a:t>монтаж на конвектори на природен газ</a:t>
          </a:r>
          <a:r>
            <a:rPr lang="bg-BG" sz="600" kern="1200">
              <a:solidFill>
                <a:sysClr val="windowText" lastClr="000000"/>
              </a:solidFill>
              <a:latin typeface="Arial Narrow" panose="020B0606020202030204" pitchFamily="34" charset="0"/>
              <a:ea typeface="+mn-ea"/>
              <a:cs typeface="+mn-cs"/>
            </a:rPr>
            <a:t>; </a:t>
          </a:r>
        </a:p>
      </dsp:txBody>
      <dsp:txXfrm>
        <a:off x="2361442" y="2204799"/>
        <a:ext cx="874570" cy="495355"/>
      </dsp:txXfrm>
    </dsp:sp>
    <dsp:sp modelId="{75C68BEB-3CD8-43EC-AF7E-D0359E7A7EEE}">
      <dsp:nvSpPr>
        <dsp:cNvPr id="0" name=""/>
        <dsp:cNvSpPr/>
      </dsp:nvSpPr>
      <dsp:spPr>
        <a:xfrm rot="125711">
          <a:off x="2722694" y="1969534"/>
          <a:ext cx="184101" cy="90241"/>
        </a:xfrm>
        <a:prstGeom prst="triangle">
          <a:avLst/>
        </a:prstGeom>
        <a:gradFill rotWithShape="0">
          <a:gsLst>
            <a:gs pos="0">
              <a:srgbClr val="FFC000">
                <a:hueOff val="4455297"/>
                <a:satOff val="-20558"/>
                <a:lumOff val="756"/>
                <a:alphaOff val="0"/>
                <a:lumMod val="110000"/>
                <a:satMod val="105000"/>
                <a:tint val="67000"/>
              </a:srgbClr>
            </a:gs>
            <a:gs pos="50000">
              <a:srgbClr val="FFC000">
                <a:hueOff val="4455297"/>
                <a:satOff val="-20558"/>
                <a:lumOff val="756"/>
                <a:alphaOff val="0"/>
                <a:lumMod val="105000"/>
                <a:satMod val="103000"/>
                <a:tint val="73000"/>
              </a:srgbClr>
            </a:gs>
            <a:gs pos="100000">
              <a:srgbClr val="FFC000">
                <a:hueOff val="4455297"/>
                <a:satOff val="-20558"/>
                <a:lumOff val="756"/>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C4E2D26-2443-41CE-BCBC-2D07B6C210B9}">
      <dsp:nvSpPr>
        <dsp:cNvPr id="0" name=""/>
        <dsp:cNvSpPr/>
      </dsp:nvSpPr>
      <dsp:spPr>
        <a:xfrm>
          <a:off x="2099026" y="822525"/>
          <a:ext cx="1478060" cy="1109814"/>
        </a:xfrm>
        <a:prstGeom prst="ellipse">
          <a:avLst/>
        </a:prstGeom>
        <a:gradFill rotWithShape="0">
          <a:gsLst>
            <a:gs pos="0">
              <a:srgbClr val="FFC000">
                <a:hueOff val="5197846"/>
                <a:satOff val="-23984"/>
                <a:lumOff val="883"/>
                <a:alphaOff val="0"/>
                <a:lumMod val="110000"/>
                <a:satMod val="105000"/>
                <a:tint val="67000"/>
              </a:srgbClr>
            </a:gs>
            <a:gs pos="50000">
              <a:srgbClr val="FFC000">
                <a:hueOff val="5197846"/>
                <a:satOff val="-23984"/>
                <a:lumOff val="883"/>
                <a:alphaOff val="0"/>
                <a:lumMod val="105000"/>
                <a:satMod val="103000"/>
                <a:tint val="73000"/>
              </a:srgbClr>
            </a:gs>
            <a:gs pos="100000">
              <a:srgbClr val="FFC000">
                <a:hueOff val="5197846"/>
                <a:satOff val="-23984"/>
                <a:lumOff val="88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bg-BG" sz="900" kern="1200">
              <a:solidFill>
                <a:sysClr val="windowText" lastClr="000000"/>
              </a:solidFill>
              <a:latin typeface="Arial Narrow" panose="020B0606020202030204" pitchFamily="34" charset="0"/>
              <a:ea typeface="+mn-ea"/>
              <a:cs typeface="+mn-cs"/>
            </a:rPr>
            <a:t>газифициране, подмяна на амортизирани горивни уредби и изграждане на отоплителни инсталации с котли на природен газ и дървени пелети; </a:t>
          </a:r>
        </a:p>
      </dsp:txBody>
      <dsp:txXfrm>
        <a:off x="2315483" y="985053"/>
        <a:ext cx="1045146" cy="784758"/>
      </dsp:txXfrm>
    </dsp:sp>
    <dsp:sp modelId="{A1AC2996-C430-4A80-B6B2-9C6C9D24A22D}">
      <dsp:nvSpPr>
        <dsp:cNvPr id="0" name=""/>
        <dsp:cNvSpPr/>
      </dsp:nvSpPr>
      <dsp:spPr>
        <a:xfrm rot="21550382">
          <a:off x="2736520" y="675120"/>
          <a:ext cx="184101" cy="90241"/>
        </a:xfrm>
        <a:prstGeom prst="triangle">
          <a:avLst/>
        </a:prstGeom>
        <a:gradFill rotWithShape="0">
          <a:gsLst>
            <a:gs pos="0">
              <a:srgbClr val="FFC000">
                <a:hueOff val="5940396"/>
                <a:satOff val="-27410"/>
                <a:lumOff val="1009"/>
                <a:alphaOff val="0"/>
                <a:lumMod val="110000"/>
                <a:satMod val="105000"/>
                <a:tint val="67000"/>
              </a:srgbClr>
            </a:gs>
            <a:gs pos="50000">
              <a:srgbClr val="FFC000">
                <a:hueOff val="5940396"/>
                <a:satOff val="-27410"/>
                <a:lumOff val="1009"/>
                <a:alphaOff val="0"/>
                <a:lumMod val="105000"/>
                <a:satMod val="103000"/>
                <a:tint val="73000"/>
              </a:srgbClr>
            </a:gs>
            <a:gs pos="100000">
              <a:srgbClr val="FFC000">
                <a:hueOff val="5940396"/>
                <a:satOff val="-27410"/>
                <a:lumOff val="1009"/>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8866B4A-353B-4FF7-B31A-8B54D7EF18DE}">
      <dsp:nvSpPr>
        <dsp:cNvPr id="0" name=""/>
        <dsp:cNvSpPr/>
      </dsp:nvSpPr>
      <dsp:spPr>
        <a:xfrm>
          <a:off x="2365933" y="1144"/>
          <a:ext cx="913492" cy="621902"/>
        </a:xfrm>
        <a:prstGeom prst="ellipse">
          <a:avLst/>
        </a:prstGeom>
        <a:gradFill rotWithShape="0">
          <a:gsLst>
            <a:gs pos="0">
              <a:srgbClr val="FFC000">
                <a:hueOff val="6497308"/>
                <a:satOff val="-29980"/>
                <a:lumOff val="1103"/>
                <a:alphaOff val="0"/>
                <a:lumMod val="110000"/>
                <a:satMod val="105000"/>
                <a:tint val="67000"/>
              </a:srgbClr>
            </a:gs>
            <a:gs pos="50000">
              <a:srgbClr val="FFC000">
                <a:hueOff val="6497308"/>
                <a:satOff val="-29980"/>
                <a:lumOff val="1103"/>
                <a:alphaOff val="0"/>
                <a:lumMod val="105000"/>
                <a:satMod val="103000"/>
                <a:tint val="73000"/>
              </a:srgbClr>
            </a:gs>
            <a:gs pos="100000">
              <a:srgbClr val="FFC000">
                <a:hueOff val="6497308"/>
                <a:satOff val="-29980"/>
                <a:lumOff val="110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bg-BG" sz="900" kern="1200">
              <a:solidFill>
                <a:sysClr val="windowText" lastClr="000000"/>
              </a:solidFill>
              <a:latin typeface="Arial Narrow" panose="020B0606020202030204" pitchFamily="34" charset="0"/>
              <a:ea typeface="+mn-ea"/>
              <a:cs typeface="+mn-cs"/>
            </a:rPr>
            <a:t>подмяна на стара дървена дограма с PVC дограма; </a:t>
          </a:r>
        </a:p>
      </dsp:txBody>
      <dsp:txXfrm>
        <a:off x="2499711" y="92219"/>
        <a:ext cx="645936" cy="439752"/>
      </dsp:txXfrm>
    </dsp:sp>
    <dsp:sp modelId="{C5243897-5C35-4A1C-8CA6-6ADCF2EEB63B}">
      <dsp:nvSpPr>
        <dsp:cNvPr id="0" name=""/>
        <dsp:cNvSpPr/>
      </dsp:nvSpPr>
      <dsp:spPr>
        <a:xfrm rot="5574276">
          <a:off x="3504074" y="306218"/>
          <a:ext cx="184101" cy="90241"/>
        </a:xfrm>
        <a:prstGeom prst="triangle">
          <a:avLst/>
        </a:prstGeom>
        <a:gradFill rotWithShape="0">
          <a:gsLst>
            <a:gs pos="0">
              <a:srgbClr val="FFC000">
                <a:hueOff val="7425494"/>
                <a:satOff val="-34263"/>
                <a:lumOff val="1261"/>
                <a:alphaOff val="0"/>
                <a:lumMod val="110000"/>
                <a:satMod val="105000"/>
                <a:tint val="67000"/>
              </a:srgbClr>
            </a:gs>
            <a:gs pos="50000">
              <a:srgbClr val="FFC000">
                <a:hueOff val="7425494"/>
                <a:satOff val="-34263"/>
                <a:lumOff val="1261"/>
                <a:alphaOff val="0"/>
                <a:lumMod val="105000"/>
                <a:satMod val="103000"/>
                <a:tint val="73000"/>
              </a:srgbClr>
            </a:gs>
            <a:gs pos="100000">
              <a:srgbClr val="FFC000">
                <a:hueOff val="7425494"/>
                <a:satOff val="-34263"/>
                <a:lumOff val="1261"/>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52C4B950-5B3B-49D1-9A60-A1616B8E4C1B}">
      <dsp:nvSpPr>
        <dsp:cNvPr id="0" name=""/>
        <dsp:cNvSpPr/>
      </dsp:nvSpPr>
      <dsp:spPr>
        <a:xfrm>
          <a:off x="3906174" y="1144"/>
          <a:ext cx="1415982" cy="803696"/>
        </a:xfrm>
        <a:prstGeom prst="ellipse">
          <a:avLst/>
        </a:prstGeom>
        <a:gradFill rotWithShape="0">
          <a:gsLst>
            <a:gs pos="0">
              <a:srgbClr val="FFC000">
                <a:hueOff val="7796769"/>
                <a:satOff val="-35976"/>
                <a:lumOff val="1324"/>
                <a:alphaOff val="0"/>
                <a:lumMod val="110000"/>
                <a:satMod val="105000"/>
                <a:tint val="67000"/>
              </a:srgbClr>
            </a:gs>
            <a:gs pos="50000">
              <a:srgbClr val="FFC000">
                <a:hueOff val="7796769"/>
                <a:satOff val="-35976"/>
                <a:lumOff val="1324"/>
                <a:alphaOff val="0"/>
                <a:lumMod val="105000"/>
                <a:satMod val="103000"/>
                <a:tint val="73000"/>
              </a:srgbClr>
            </a:gs>
            <a:gs pos="100000">
              <a:srgbClr val="FFC000">
                <a:hueOff val="7796769"/>
                <a:satOff val="-35976"/>
                <a:lumOff val="1324"/>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bg-BG" sz="900" kern="1200">
              <a:solidFill>
                <a:sysClr val="windowText" lastClr="000000"/>
              </a:solidFill>
              <a:latin typeface="Arial Narrow" panose="020B0606020202030204" pitchFamily="34" charset="0"/>
              <a:ea typeface="+mn-ea"/>
              <a:cs typeface="+mn-cs"/>
            </a:rPr>
            <a:t>подмяна/изграждане на енергоефективно осветление с оптимален режим на включване. </a:t>
          </a:r>
        </a:p>
      </dsp:txBody>
      <dsp:txXfrm>
        <a:off x="4113540" y="118843"/>
        <a:ext cx="1001250" cy="568298"/>
      </dsp:txXfrm>
    </dsp:sp>
    <dsp:sp modelId="{4AD0002E-603C-4CC8-BA50-B493C76C127B}">
      <dsp:nvSpPr>
        <dsp:cNvPr id="0" name=""/>
        <dsp:cNvSpPr/>
      </dsp:nvSpPr>
      <dsp:spPr>
        <a:xfrm rot="11098977">
          <a:off x="4478837" y="854241"/>
          <a:ext cx="184101" cy="90241"/>
        </a:xfrm>
        <a:prstGeom prst="triangle">
          <a:avLst/>
        </a:prstGeom>
        <a:gradFill rotWithShape="0">
          <a:gsLst>
            <a:gs pos="0">
              <a:srgbClr val="FFC000">
                <a:hueOff val="8910593"/>
                <a:satOff val="-41115"/>
                <a:lumOff val="1513"/>
                <a:alphaOff val="0"/>
                <a:lumMod val="110000"/>
                <a:satMod val="105000"/>
                <a:tint val="67000"/>
              </a:srgbClr>
            </a:gs>
            <a:gs pos="50000">
              <a:srgbClr val="FFC000">
                <a:hueOff val="8910593"/>
                <a:satOff val="-41115"/>
                <a:lumOff val="1513"/>
                <a:alphaOff val="0"/>
                <a:lumMod val="105000"/>
                <a:satMod val="103000"/>
                <a:tint val="73000"/>
              </a:srgbClr>
            </a:gs>
            <a:gs pos="100000">
              <a:srgbClr val="FFC000">
                <a:hueOff val="8910593"/>
                <a:satOff val="-41115"/>
                <a:lumOff val="1513"/>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239E6B6A-4EA8-42D3-BE9A-E2F6DC372C1B}">
      <dsp:nvSpPr>
        <dsp:cNvPr id="0" name=""/>
        <dsp:cNvSpPr/>
      </dsp:nvSpPr>
      <dsp:spPr>
        <a:xfrm>
          <a:off x="3849860" y="988941"/>
          <a:ext cx="1365685" cy="696744"/>
        </a:xfrm>
        <a:prstGeom prst="ellipse">
          <a:avLst/>
        </a:prstGeom>
        <a:gradFill rotWithShape="0">
          <a:gsLst>
            <a:gs pos="0">
              <a:srgbClr val="FFC000">
                <a:hueOff val="9096231"/>
                <a:satOff val="-41972"/>
                <a:lumOff val="1544"/>
                <a:alphaOff val="0"/>
                <a:lumMod val="110000"/>
                <a:satMod val="105000"/>
                <a:tint val="67000"/>
              </a:srgbClr>
            </a:gs>
            <a:gs pos="50000">
              <a:srgbClr val="FFC000">
                <a:hueOff val="9096231"/>
                <a:satOff val="-41972"/>
                <a:lumOff val="1544"/>
                <a:alphaOff val="0"/>
                <a:lumMod val="105000"/>
                <a:satMod val="103000"/>
                <a:tint val="73000"/>
              </a:srgbClr>
            </a:gs>
            <a:gs pos="100000">
              <a:srgbClr val="FFC000">
                <a:hueOff val="9096231"/>
                <a:satOff val="-41972"/>
                <a:lumOff val="1544"/>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bg-BG" sz="900" kern="1200">
              <a:solidFill>
                <a:sysClr val="windowText" lastClr="000000"/>
              </a:solidFill>
              <a:latin typeface="Arial Narrow" panose="020B0606020202030204" pitchFamily="34" charset="0"/>
              <a:ea typeface="+mn-ea"/>
              <a:cs typeface="+mn-cs"/>
            </a:rPr>
            <a:t>изграждане на системи за БГВ със слънчева енергия</a:t>
          </a:r>
          <a:r>
            <a:rPr lang="bg-BG" sz="600" kern="1200">
              <a:solidFill>
                <a:sysClr val="windowText" lastClr="000000"/>
              </a:solidFill>
              <a:latin typeface="Arial Narrow" panose="020B0606020202030204" pitchFamily="34" charset="0"/>
              <a:ea typeface="+mn-ea"/>
              <a:cs typeface="+mn-cs"/>
            </a:rPr>
            <a:t>; </a:t>
          </a:r>
        </a:p>
      </dsp:txBody>
      <dsp:txXfrm>
        <a:off x="4049860" y="1090977"/>
        <a:ext cx="965685" cy="492672"/>
      </dsp:txXfrm>
    </dsp:sp>
    <dsp:sp modelId="{D0B2F9DD-9CFA-4B93-86F5-2B6E262A523A}">
      <dsp:nvSpPr>
        <dsp:cNvPr id="0" name=""/>
        <dsp:cNvSpPr/>
      </dsp:nvSpPr>
      <dsp:spPr>
        <a:xfrm rot="10800000">
          <a:off x="4440652" y="1735170"/>
          <a:ext cx="184101" cy="90241"/>
        </a:xfrm>
        <a:prstGeom prst="triangle">
          <a:avLst/>
        </a:prstGeom>
        <a:gradFill rotWithShape="0">
          <a:gsLst>
            <a:gs pos="0">
              <a:srgbClr val="FFC000">
                <a:hueOff val="10395692"/>
                <a:satOff val="-47968"/>
                <a:lumOff val="1765"/>
                <a:alphaOff val="0"/>
                <a:lumMod val="110000"/>
                <a:satMod val="105000"/>
                <a:tint val="67000"/>
              </a:srgbClr>
            </a:gs>
            <a:gs pos="50000">
              <a:srgbClr val="FFC000">
                <a:hueOff val="10395692"/>
                <a:satOff val="-47968"/>
                <a:lumOff val="1765"/>
                <a:alphaOff val="0"/>
                <a:lumMod val="105000"/>
                <a:satMod val="103000"/>
                <a:tint val="73000"/>
              </a:srgbClr>
            </a:gs>
            <a:gs pos="100000">
              <a:srgbClr val="FFC000">
                <a:hueOff val="10395692"/>
                <a:satOff val="-47968"/>
                <a:lumOff val="1765"/>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9F6D120-2D38-43B5-ADB9-EF9BFE2A1B69}">
      <dsp:nvSpPr>
        <dsp:cNvPr id="0" name=""/>
        <dsp:cNvSpPr/>
      </dsp:nvSpPr>
      <dsp:spPr>
        <a:xfrm>
          <a:off x="4069367" y="1869787"/>
          <a:ext cx="926670" cy="872355"/>
        </a:xfrm>
        <a:prstGeom prst="ellipse">
          <a:avLst/>
        </a:prstGeom>
        <a:gradFill rotWithShape="0">
          <a:gsLst>
            <a:gs pos="0">
              <a:srgbClr val="FFC000">
                <a:hueOff val="10395692"/>
                <a:satOff val="-47968"/>
                <a:lumOff val="1765"/>
                <a:alphaOff val="0"/>
                <a:lumMod val="110000"/>
                <a:satMod val="105000"/>
                <a:tint val="67000"/>
              </a:srgbClr>
            </a:gs>
            <a:gs pos="50000">
              <a:srgbClr val="FFC000">
                <a:hueOff val="10395692"/>
                <a:satOff val="-47968"/>
                <a:lumOff val="1765"/>
                <a:alphaOff val="0"/>
                <a:lumMod val="105000"/>
                <a:satMod val="103000"/>
                <a:tint val="73000"/>
              </a:srgbClr>
            </a:gs>
            <a:gs pos="100000">
              <a:srgbClr val="FFC000">
                <a:hueOff val="10395692"/>
                <a:satOff val="-47968"/>
                <a:lumOff val="1765"/>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bg-BG" sz="900" kern="1200">
              <a:solidFill>
                <a:sysClr val="windowText" lastClr="000000"/>
              </a:solidFill>
              <a:latin typeface="Arial Narrow" panose="020B0606020202030204" pitchFamily="34" charset="0"/>
              <a:ea typeface="+mn-ea"/>
              <a:cs typeface="+mn-cs"/>
            </a:rPr>
            <a:t>подмяна на водна отоплителна инсталация</a:t>
          </a:r>
          <a:r>
            <a:rPr lang="bg-BG" sz="600" kern="1200">
              <a:solidFill>
                <a:sysClr val="windowText" lastClr="000000"/>
              </a:solidFill>
              <a:latin typeface="Arial Narrow" panose="020B0606020202030204" pitchFamily="34" charset="0"/>
              <a:ea typeface="+mn-ea"/>
              <a:cs typeface="+mn-cs"/>
            </a:rPr>
            <a:t>; </a:t>
          </a:r>
        </a:p>
      </dsp:txBody>
      <dsp:txXfrm>
        <a:off x="4205075" y="1997540"/>
        <a:ext cx="655254" cy="61684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2BEF8-502A-4B92-9702-EEEBEC0C4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18383</Words>
  <Characters>104786</Characters>
  <Application>Microsoft Office Word</Application>
  <DocSecurity>0</DocSecurity>
  <Lines>873</Lines>
  <Paragraphs>245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UnK</cp:lastModifiedBy>
  <cp:revision>2</cp:revision>
  <dcterms:created xsi:type="dcterms:W3CDTF">2024-07-15T06:40:00Z</dcterms:created>
  <dcterms:modified xsi:type="dcterms:W3CDTF">2024-07-15T06:40:00Z</dcterms:modified>
</cp:coreProperties>
</file>