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7E4A1" w14:textId="5F6471E5" w:rsidR="00A608C2" w:rsidRPr="00E00FF5" w:rsidRDefault="00EA13FE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E00FF5">
        <w:rPr>
          <w:rFonts w:ascii="Times New Roman" w:hAnsi="Times New Roman" w:cs="Times New Roman"/>
          <w:b/>
          <w:bCs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7A5D92">
                <wp:simplePos x="0" y="0"/>
                <wp:positionH relativeFrom="column">
                  <wp:posOffset>-271780</wp:posOffset>
                </wp:positionH>
                <wp:positionV relativeFrom="paragraph">
                  <wp:posOffset>114300</wp:posOffset>
                </wp:positionV>
                <wp:extent cx="2894330" cy="342900"/>
                <wp:effectExtent l="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5DD543B2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D60A45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4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4pt;margin-top:9pt;width:227.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" strokeweight=".25pt">
                <v:stroke dashstyle="1 1" endcap="round"/>
                <v:textbox>
                  <w:txbxContent>
                    <w:p w14:paraId="027D2BBC" w14:textId="5DD543B2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D60A45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4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E00FF5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E00FF5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E00FF5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E00FF5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E00FF5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E00FF5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E00FF5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E00FF5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55A2A483" w14:textId="77777777" w:rsidR="00FE230C" w:rsidRDefault="00FE230C" w:rsidP="00B74F19">
      <w:pPr>
        <w:pStyle w:val="Subtitle"/>
        <w:rPr>
          <w:rFonts w:ascii="Times New Roman" w:hAnsi="Times New Roman" w:cs="Times New Roman"/>
          <w:b/>
          <w:bCs/>
          <w:lang w:val="bg-BG"/>
        </w:rPr>
      </w:pPr>
    </w:p>
    <w:p w14:paraId="225A7C2E" w14:textId="77777777" w:rsidR="00E00FF5" w:rsidRPr="00E00FF5" w:rsidRDefault="00E00FF5" w:rsidP="00B74F19">
      <w:pPr>
        <w:pStyle w:val="Subtitle"/>
        <w:rPr>
          <w:rFonts w:ascii="Times New Roman" w:hAnsi="Times New Roman" w:cs="Times New Roman"/>
          <w:b/>
          <w:bCs/>
          <w:lang w:val="bg-BG"/>
        </w:rPr>
      </w:pPr>
    </w:p>
    <w:p w14:paraId="76B02113" w14:textId="77777777" w:rsidR="00B74F19" w:rsidRPr="00E00FF5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00FF5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E00FF5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E00FF5" w:rsidRDefault="00B74F19" w:rsidP="00B74F19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E00FF5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E00FF5" w:rsidRDefault="002B631B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E00FF5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Pr="00E00FF5" w:rsidRDefault="007A79D8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</w:p>
    <w:p w14:paraId="4DB734E7" w14:textId="5D9E7472" w:rsidR="00C4464A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/>
          <w:bCs/>
          <w:lang w:val="bg-BG"/>
        </w:rPr>
        <w:t>ОТНОСНО:</w:t>
      </w:r>
      <w:r w:rsidRPr="00E00FF5">
        <w:rPr>
          <w:rFonts w:ascii="Times New Roman" w:hAnsi="Times New Roman" w:cs="Times New Roman"/>
          <w:bCs/>
          <w:lang w:val="bg-BG"/>
        </w:rPr>
        <w:t xml:space="preserve">  </w:t>
      </w:r>
      <w:r w:rsidR="00576931" w:rsidRPr="00E00FF5">
        <w:rPr>
          <w:rFonts w:ascii="Times New Roman" w:hAnsi="Times New Roman" w:cs="Times New Roman"/>
          <w:bCs/>
          <w:lang w:val="bg-BG"/>
        </w:rPr>
        <w:t xml:space="preserve">Одобряване </w:t>
      </w:r>
      <w:r w:rsidR="00154CBB" w:rsidRPr="00E00FF5">
        <w:rPr>
          <w:rFonts w:ascii="Times New Roman" w:hAnsi="Times New Roman" w:cs="Times New Roman"/>
          <w:bCs/>
          <w:lang w:val="bg-BG"/>
        </w:rPr>
        <w:t xml:space="preserve">на проект на </w:t>
      </w:r>
      <w:r w:rsidR="00BB0DCC" w:rsidRPr="00E00FF5">
        <w:rPr>
          <w:rFonts w:ascii="Times New Roman" w:hAnsi="Times New Roman" w:cs="Times New Roman"/>
          <w:bCs/>
          <w:lang w:val="bg-BG"/>
        </w:rPr>
        <w:t xml:space="preserve">подробен устройствен план за изменение на план за регулация </w:t>
      </w:r>
      <w:r w:rsidR="00DA53E3" w:rsidRPr="00E00FF5">
        <w:rPr>
          <w:rFonts w:ascii="Times New Roman" w:hAnsi="Times New Roman" w:cs="Times New Roman"/>
          <w:bCs/>
          <w:lang w:val="bg-BG"/>
        </w:rPr>
        <w:t>(ПУП-ИПР)</w:t>
      </w:r>
      <w:r w:rsidR="00BB0DCC" w:rsidRPr="00E00FF5">
        <w:rPr>
          <w:rFonts w:ascii="Times New Roman" w:hAnsi="Times New Roman" w:cs="Times New Roman"/>
          <w:bCs/>
          <w:lang w:val="bg-BG"/>
        </w:rPr>
        <w:t xml:space="preserve"> </w:t>
      </w:r>
      <w:r w:rsidR="00DA53E3" w:rsidRPr="00E00FF5">
        <w:rPr>
          <w:rFonts w:ascii="Times New Roman" w:hAnsi="Times New Roman" w:cs="Times New Roman"/>
          <w:bCs/>
          <w:lang w:val="bg-BG"/>
        </w:rPr>
        <w:t>за регулационни квартали №9, 5 и 14 по ПУП на с. Чуково, общ. Момчилград</w:t>
      </w:r>
      <w:r w:rsidR="00DA53E3" w:rsidRPr="00E00FF5">
        <w:rPr>
          <w:rFonts w:ascii="Times New Roman" w:hAnsi="Times New Roman" w:cs="Times New Roman"/>
          <w:bCs/>
          <w:lang w:val="bg-BG"/>
        </w:rPr>
        <w:t xml:space="preserve"> - </w:t>
      </w:r>
      <w:r w:rsidR="00DA53E3" w:rsidRPr="00E00FF5">
        <w:rPr>
          <w:rFonts w:ascii="Times New Roman" w:hAnsi="Times New Roman" w:cs="Times New Roman"/>
          <w:bCs/>
          <w:lang w:val="bg-BG"/>
        </w:rPr>
        <w:t>в урбанизирана територия</w:t>
      </w:r>
      <w:r w:rsidR="00457D89" w:rsidRPr="00E00FF5">
        <w:rPr>
          <w:rFonts w:ascii="Times New Roman" w:hAnsi="Times New Roman" w:cs="Times New Roman"/>
          <w:lang w:val="bg-BG"/>
        </w:rPr>
        <w:t xml:space="preserve">, </w:t>
      </w:r>
      <w:r w:rsidR="00154CBB" w:rsidRPr="00E00FF5">
        <w:rPr>
          <w:rFonts w:ascii="Times New Roman" w:hAnsi="Times New Roman" w:cs="Times New Roman"/>
          <w:bCs/>
          <w:lang w:val="bg-BG"/>
        </w:rPr>
        <w:t>съгласно чл. 12</w:t>
      </w:r>
      <w:r w:rsidR="00576931" w:rsidRPr="00E00FF5">
        <w:rPr>
          <w:rFonts w:ascii="Times New Roman" w:hAnsi="Times New Roman" w:cs="Times New Roman"/>
          <w:bCs/>
          <w:lang w:val="bg-BG"/>
        </w:rPr>
        <w:t>9</w:t>
      </w:r>
      <w:r w:rsidR="00154CBB" w:rsidRPr="00E00FF5">
        <w:rPr>
          <w:rFonts w:ascii="Times New Roman" w:hAnsi="Times New Roman" w:cs="Times New Roman"/>
          <w:bCs/>
          <w:lang w:val="bg-BG"/>
        </w:rPr>
        <w:t>, ал. 1 от ЗУТ.</w:t>
      </w:r>
    </w:p>
    <w:p w14:paraId="05E4E4CD" w14:textId="77777777" w:rsidR="00E00FF5" w:rsidRPr="00E00FF5" w:rsidRDefault="00E00FF5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08755FE2" w14:textId="6722E2C0" w:rsidR="007607C3" w:rsidRPr="00E00FF5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E00FF5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E00FF5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E00FF5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E00FF5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E00FF5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9EC0C0A" w14:textId="77777777" w:rsidR="00246E36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E00FF5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E00FF5">
        <w:rPr>
          <w:rFonts w:ascii="Times New Roman" w:hAnsi="Times New Roman" w:cs="Times New Roman"/>
          <w:b/>
          <w:bCs/>
          <w:lang w:val="bg-BG"/>
        </w:rPr>
        <w:t>ГОСПОЖИ</w:t>
      </w:r>
      <w:r w:rsidRPr="00E00FF5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246E36" w:rsidRPr="00E00FF5">
        <w:rPr>
          <w:rFonts w:ascii="Times New Roman" w:hAnsi="Times New Roman" w:cs="Times New Roman"/>
          <w:b/>
          <w:bCs/>
          <w:lang w:val="bg-BG"/>
        </w:rPr>
        <w:t>,</w:t>
      </w:r>
    </w:p>
    <w:p w14:paraId="25E08586" w14:textId="77777777" w:rsidR="00E00FF5" w:rsidRPr="00E00FF5" w:rsidRDefault="00E00FF5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15ECD614" w14:textId="249B1CF4" w:rsidR="008047AC" w:rsidRPr="00E00FF5" w:rsidRDefault="008047AC" w:rsidP="008047AC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След Решение №69 от Протокол №5/29.04.2024 г. на ОбС Момчилград е изработен ПУП-ИПР - проект по реда на чл. 230, ал. 4 от ЗУТ</w:t>
      </w:r>
      <w:r w:rsidR="00576931" w:rsidRPr="00E00FF5">
        <w:rPr>
          <w:rFonts w:ascii="Times New Roman" w:hAnsi="Times New Roman" w:cs="Times New Roman"/>
          <w:bCs/>
          <w:lang w:val="bg-BG"/>
        </w:rPr>
        <w:t>.</w:t>
      </w:r>
      <w:r w:rsidRPr="00E00FF5">
        <w:rPr>
          <w:rFonts w:ascii="Times New Roman" w:hAnsi="Times New Roman" w:cs="Times New Roman"/>
          <w:bCs/>
          <w:lang w:val="bg-BG"/>
        </w:rPr>
        <w:t xml:space="preserve"> </w:t>
      </w:r>
      <w:r w:rsidRPr="00E00FF5">
        <w:rPr>
          <w:rFonts w:ascii="Times New Roman" w:hAnsi="Times New Roman" w:cs="Times New Roman"/>
          <w:bCs/>
          <w:lang w:val="bg-BG"/>
        </w:rPr>
        <w:t>Съгласно изготвения ПУП-ИПР се обособяват три нови урегулирани поземлени имоти:</w:t>
      </w:r>
    </w:p>
    <w:p w14:paraId="39DD6FD8" w14:textId="77777777" w:rsidR="008047AC" w:rsidRPr="00E00FF5" w:rsidRDefault="008047AC" w:rsidP="008047AC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-</w:t>
      </w:r>
      <w:r w:rsidRPr="00E00FF5">
        <w:rPr>
          <w:rFonts w:ascii="Times New Roman" w:hAnsi="Times New Roman" w:cs="Times New Roman"/>
          <w:bCs/>
          <w:lang w:val="bg-BG"/>
        </w:rPr>
        <w:tab/>
        <w:t>УПИ ХⅩV кв.9 – „</w:t>
      </w:r>
      <w:r w:rsidRPr="00E00FF5">
        <w:rPr>
          <w:rFonts w:ascii="Times New Roman" w:hAnsi="Times New Roman" w:cs="Times New Roman"/>
          <w:bCs/>
          <w:i/>
          <w:iCs/>
          <w:lang w:val="bg-BG"/>
        </w:rPr>
        <w:t>за жилищни нужди</w:t>
      </w:r>
      <w:r w:rsidRPr="00E00FF5">
        <w:rPr>
          <w:rFonts w:ascii="Times New Roman" w:hAnsi="Times New Roman" w:cs="Times New Roman"/>
          <w:bCs/>
          <w:lang w:val="bg-BG"/>
        </w:rPr>
        <w:t>” (УПИ ХⅩІІ кв. 9)</w:t>
      </w:r>
    </w:p>
    <w:p w14:paraId="7F187C3E" w14:textId="77777777" w:rsidR="008047AC" w:rsidRPr="00E00FF5" w:rsidRDefault="008047AC" w:rsidP="008047AC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-</w:t>
      </w:r>
      <w:r w:rsidRPr="00E00FF5">
        <w:rPr>
          <w:rFonts w:ascii="Times New Roman" w:hAnsi="Times New Roman" w:cs="Times New Roman"/>
          <w:bCs/>
          <w:lang w:val="bg-BG"/>
        </w:rPr>
        <w:tab/>
        <w:t>УПИ ІV кв.14  – „</w:t>
      </w:r>
      <w:r w:rsidRPr="00E00FF5">
        <w:rPr>
          <w:rFonts w:ascii="Times New Roman" w:hAnsi="Times New Roman" w:cs="Times New Roman"/>
          <w:bCs/>
          <w:i/>
          <w:iCs/>
          <w:lang w:val="bg-BG"/>
        </w:rPr>
        <w:t>за жилищни нужди</w:t>
      </w:r>
      <w:r w:rsidRPr="00E00FF5">
        <w:rPr>
          <w:rFonts w:ascii="Times New Roman" w:hAnsi="Times New Roman" w:cs="Times New Roman"/>
          <w:bCs/>
          <w:lang w:val="bg-BG"/>
        </w:rPr>
        <w:t>” (УПИ І и ⅠⅠ кв. 14)</w:t>
      </w:r>
    </w:p>
    <w:p w14:paraId="394CFB19" w14:textId="77777777" w:rsidR="008047AC" w:rsidRPr="00E00FF5" w:rsidRDefault="008047AC" w:rsidP="008047AC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-</w:t>
      </w:r>
      <w:r w:rsidRPr="00E00FF5">
        <w:rPr>
          <w:rFonts w:ascii="Times New Roman" w:hAnsi="Times New Roman" w:cs="Times New Roman"/>
          <w:bCs/>
          <w:lang w:val="bg-BG"/>
        </w:rPr>
        <w:tab/>
        <w:t>УПИ VІ кв.5  – „</w:t>
      </w:r>
      <w:r w:rsidRPr="00E00FF5">
        <w:rPr>
          <w:rFonts w:ascii="Times New Roman" w:hAnsi="Times New Roman" w:cs="Times New Roman"/>
          <w:bCs/>
          <w:i/>
          <w:iCs/>
          <w:lang w:val="bg-BG"/>
        </w:rPr>
        <w:t>за гробищен парк</w:t>
      </w:r>
      <w:r w:rsidRPr="00E00FF5">
        <w:rPr>
          <w:rFonts w:ascii="Times New Roman" w:hAnsi="Times New Roman" w:cs="Times New Roman"/>
          <w:bCs/>
          <w:lang w:val="bg-BG"/>
        </w:rPr>
        <w:t>” (обединени УПИ І, ⅠⅠ, ⅠⅠⅠ-21 и ⅠV-21 кв. 5</w:t>
      </w:r>
      <w:r w:rsidRPr="00E00FF5">
        <w:rPr>
          <w:rFonts w:ascii="Times New Roman" w:hAnsi="Times New Roman" w:cs="Times New Roman"/>
          <w:bCs/>
          <w:lang w:val="bg-BG"/>
        </w:rPr>
        <w:t>).</w:t>
      </w:r>
    </w:p>
    <w:p w14:paraId="0F96922F" w14:textId="4E9D9BA5" w:rsidR="00683CDA" w:rsidRPr="00E00FF5" w:rsidRDefault="008047AC" w:rsidP="008047AC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Възложители на проекта са Община Момчилград, Ферхат Еркан Аптула и Мануела Емилова Ахмед.</w:t>
      </w:r>
      <w:r w:rsidR="00576931" w:rsidRPr="00E00FF5">
        <w:rPr>
          <w:rFonts w:ascii="Times New Roman" w:hAnsi="Times New Roman" w:cs="Times New Roman"/>
          <w:bCs/>
          <w:lang w:val="bg-BG"/>
        </w:rPr>
        <w:t xml:space="preserve"> Проектът е приет от ОЕСУТ с Решение №</w:t>
      </w:r>
      <w:r w:rsidR="00CD24F5" w:rsidRPr="00E00FF5">
        <w:rPr>
          <w:rFonts w:ascii="Times New Roman" w:hAnsi="Times New Roman" w:cs="Times New Roman"/>
          <w:bCs/>
          <w:lang w:val="bg-BG"/>
        </w:rPr>
        <w:t>13</w:t>
      </w:r>
      <w:r w:rsidR="00576931" w:rsidRPr="00E00FF5">
        <w:rPr>
          <w:rFonts w:ascii="Times New Roman" w:hAnsi="Times New Roman" w:cs="Times New Roman"/>
          <w:bCs/>
          <w:lang w:val="bg-BG"/>
        </w:rPr>
        <w:t xml:space="preserve"> от Протокол №</w:t>
      </w:r>
      <w:r w:rsidR="00CD24F5" w:rsidRPr="00E00FF5">
        <w:rPr>
          <w:rFonts w:ascii="Times New Roman" w:hAnsi="Times New Roman" w:cs="Times New Roman"/>
          <w:bCs/>
          <w:lang w:val="bg-BG"/>
        </w:rPr>
        <w:t>8</w:t>
      </w:r>
      <w:r w:rsidR="00576931" w:rsidRPr="00E00FF5">
        <w:rPr>
          <w:rFonts w:ascii="Times New Roman" w:hAnsi="Times New Roman" w:cs="Times New Roman"/>
          <w:bCs/>
          <w:lang w:val="bg-BG"/>
        </w:rPr>
        <w:t>/</w:t>
      </w:r>
      <w:r w:rsidR="00296CB6" w:rsidRPr="00E00FF5">
        <w:rPr>
          <w:rFonts w:ascii="Times New Roman" w:hAnsi="Times New Roman" w:cs="Times New Roman"/>
          <w:bCs/>
          <w:lang w:val="bg-BG"/>
        </w:rPr>
        <w:t>29</w:t>
      </w:r>
      <w:r w:rsidR="00576931" w:rsidRPr="00E00FF5">
        <w:rPr>
          <w:rFonts w:ascii="Times New Roman" w:hAnsi="Times New Roman" w:cs="Times New Roman"/>
          <w:bCs/>
          <w:lang w:val="bg-BG"/>
        </w:rPr>
        <w:t>.</w:t>
      </w:r>
      <w:r w:rsidR="00CD24F5" w:rsidRPr="00E00FF5">
        <w:rPr>
          <w:rFonts w:ascii="Times New Roman" w:hAnsi="Times New Roman" w:cs="Times New Roman"/>
          <w:bCs/>
          <w:lang w:val="bg-BG"/>
        </w:rPr>
        <w:t>10</w:t>
      </w:r>
      <w:r w:rsidR="00576931" w:rsidRPr="00E00FF5">
        <w:rPr>
          <w:rFonts w:ascii="Times New Roman" w:hAnsi="Times New Roman" w:cs="Times New Roman"/>
          <w:bCs/>
          <w:lang w:val="bg-BG"/>
        </w:rPr>
        <w:t>.202</w:t>
      </w:r>
      <w:r w:rsidR="00CD24F5" w:rsidRPr="00E00FF5">
        <w:rPr>
          <w:rFonts w:ascii="Times New Roman" w:hAnsi="Times New Roman" w:cs="Times New Roman"/>
          <w:bCs/>
          <w:lang w:val="bg-BG"/>
        </w:rPr>
        <w:t>4</w:t>
      </w:r>
      <w:r w:rsidR="00576931" w:rsidRPr="00E00FF5">
        <w:rPr>
          <w:rFonts w:ascii="Times New Roman" w:hAnsi="Times New Roman" w:cs="Times New Roman"/>
          <w:bCs/>
          <w:lang w:val="bg-BG"/>
        </w:rPr>
        <w:t xml:space="preserve"> г.</w:t>
      </w:r>
      <w:r w:rsidR="00296CB6" w:rsidRPr="00E00FF5">
        <w:rPr>
          <w:rFonts w:ascii="Times New Roman" w:hAnsi="Times New Roman" w:cs="Times New Roman"/>
          <w:bCs/>
          <w:lang w:val="bg-BG"/>
        </w:rPr>
        <w:t xml:space="preserve"> </w:t>
      </w:r>
      <w:r w:rsidR="00CD24F5" w:rsidRPr="00E00FF5">
        <w:rPr>
          <w:rFonts w:ascii="Times New Roman" w:hAnsi="Times New Roman" w:cs="Times New Roman"/>
          <w:bCs/>
          <w:lang w:val="bg-BG"/>
        </w:rPr>
        <w:t>без забележки след Констативен протокол от 24.09.2024 г. на отдел УТКР, че след обявление в Държавен вестник бр. 70/20.08.2024 г. не са постъпили писмени възражение</w:t>
      </w:r>
      <w:r w:rsidR="00970D23" w:rsidRPr="00E00FF5">
        <w:rPr>
          <w:rFonts w:ascii="Times New Roman" w:hAnsi="Times New Roman" w:cs="Times New Roman"/>
          <w:bCs/>
          <w:lang w:val="bg-BG"/>
        </w:rPr>
        <w:t>.</w:t>
      </w:r>
    </w:p>
    <w:p w14:paraId="65AC8850" w14:textId="722CB712" w:rsidR="00154CBB" w:rsidRPr="00E00FF5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На основание чл. 21, ал. 1, т. 11 от</w:t>
      </w:r>
      <w:r w:rsidR="006660B6" w:rsidRPr="00E00FF5">
        <w:rPr>
          <w:rFonts w:ascii="Times New Roman" w:hAnsi="Times New Roman" w:cs="Times New Roman"/>
          <w:bCs/>
          <w:lang w:val="bg-BG"/>
        </w:rPr>
        <w:t xml:space="preserve"> ЗМСМА, чл. </w:t>
      </w:r>
      <w:r w:rsidR="007629CC" w:rsidRPr="00E00FF5">
        <w:rPr>
          <w:rFonts w:ascii="Times New Roman" w:hAnsi="Times New Roman" w:cs="Times New Roman"/>
          <w:bCs/>
          <w:lang w:val="bg-BG"/>
        </w:rPr>
        <w:t>129, ал. 1</w:t>
      </w:r>
      <w:r w:rsidR="006660B6" w:rsidRPr="00E00FF5">
        <w:rPr>
          <w:rFonts w:ascii="Times New Roman" w:hAnsi="Times New Roman" w:cs="Times New Roman"/>
          <w:bCs/>
          <w:lang w:val="bg-BG"/>
        </w:rPr>
        <w:t xml:space="preserve"> от ЗУТ</w:t>
      </w:r>
      <w:r w:rsidRPr="00E00FF5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26F6408D" w14:textId="033804EE" w:rsidR="004444FA" w:rsidRPr="00E00FF5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E00FF5">
        <w:rPr>
          <w:rFonts w:ascii="Times New Roman" w:hAnsi="Times New Roman" w:cs="Times New Roman"/>
          <w:bCs/>
          <w:lang w:val="bg-BG"/>
        </w:rPr>
        <w:t>„</w:t>
      </w:r>
      <w:r w:rsidR="006B2065" w:rsidRPr="00E00FF5">
        <w:rPr>
          <w:rFonts w:ascii="Times New Roman" w:hAnsi="Times New Roman" w:cs="Times New Roman"/>
          <w:bCs/>
          <w:lang w:val="bg-BG"/>
        </w:rPr>
        <w:t xml:space="preserve">Общински съвет Момчилград </w:t>
      </w:r>
      <w:r w:rsidR="00CD1EC6" w:rsidRPr="00E00FF5">
        <w:rPr>
          <w:rFonts w:ascii="Times New Roman" w:hAnsi="Times New Roman" w:cs="Times New Roman"/>
          <w:bCs/>
          <w:lang w:val="bg-BG"/>
        </w:rPr>
        <w:t xml:space="preserve">одобрява </w:t>
      </w:r>
      <w:r w:rsidR="00D47DE9" w:rsidRPr="00E00FF5">
        <w:rPr>
          <w:rFonts w:ascii="Times New Roman" w:hAnsi="Times New Roman" w:cs="Times New Roman"/>
          <w:bCs/>
          <w:lang w:val="bg-BG"/>
        </w:rPr>
        <w:t>проект на подробен устройствен план за изменение на план за регулация (ПУП-ИПР) за регулационни квартали №9, 5 и 14 по ПУП на с. Чуково, общ. Момчилград - в урбанизирана територия</w:t>
      </w:r>
      <w:r w:rsidR="00D47DE9" w:rsidRPr="00E00FF5">
        <w:rPr>
          <w:rFonts w:ascii="Times New Roman" w:hAnsi="Times New Roman" w:cs="Times New Roman"/>
          <w:bCs/>
          <w:lang w:val="bg-BG"/>
        </w:rPr>
        <w:t xml:space="preserve"> </w:t>
      </w:r>
      <w:r w:rsidR="009F758E" w:rsidRPr="00E00FF5">
        <w:rPr>
          <w:rFonts w:ascii="Times New Roman" w:hAnsi="Times New Roman" w:cs="Times New Roman"/>
          <w:bCs/>
          <w:lang w:val="bg-BG"/>
        </w:rPr>
        <w:t>”</w:t>
      </w:r>
      <w:r w:rsidR="00F40268" w:rsidRPr="00E00FF5">
        <w:rPr>
          <w:rFonts w:ascii="Times New Roman" w:hAnsi="Times New Roman" w:cs="Times New Roman"/>
          <w:bCs/>
          <w:lang w:val="bg-BG"/>
        </w:rPr>
        <w:t>.</w:t>
      </w:r>
    </w:p>
    <w:p w14:paraId="501732BE" w14:textId="77777777" w:rsidR="004444FA" w:rsidRDefault="004444FA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10528C1E" w14:textId="77777777" w:rsidR="00E00FF5" w:rsidRDefault="00E00FF5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4CCC0B8" w14:textId="77777777" w:rsidR="00E00FF5" w:rsidRDefault="00E00FF5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565E52E2" w14:textId="77777777" w:rsidR="00E00FF5" w:rsidRPr="00E00FF5" w:rsidRDefault="00E00FF5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6C7E8F" w14:paraId="26924B75" w14:textId="77777777" w:rsidTr="006D018C">
        <w:tc>
          <w:tcPr>
            <w:tcW w:w="4529" w:type="dxa"/>
          </w:tcPr>
          <w:p w14:paraId="6F14D292" w14:textId="77777777" w:rsidR="00E460F6" w:rsidRPr="00E00FF5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E00FF5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CDF1C69" w14:textId="77777777" w:rsidR="00E460F6" w:rsidRPr="00E00FF5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E00FF5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E00FF5">
              <w:rPr>
                <w:i/>
                <w:sz w:val="24"/>
                <w:szCs w:val="24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E00FF5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E00FF5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62C94012" w14:textId="77777777" w:rsidR="00A25C84" w:rsidRPr="00E00FF5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E00FF5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5DABE58D" w14:textId="77777777" w:rsidR="00A25C84" w:rsidRPr="006C7E8F" w:rsidRDefault="00A25C84" w:rsidP="00B74F19">
            <w:pPr>
              <w:rPr>
                <w:sz w:val="24"/>
                <w:szCs w:val="24"/>
                <w:lang w:val="bg-BG"/>
              </w:rPr>
            </w:pPr>
            <w:r w:rsidRPr="00E00FF5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6C7E8F" w:rsidRDefault="00F95DF4" w:rsidP="00207BB8">
      <w:pPr>
        <w:rPr>
          <w:sz w:val="22"/>
          <w:szCs w:val="22"/>
          <w:lang w:val="bg-BG"/>
        </w:rPr>
      </w:pPr>
    </w:p>
    <w:sectPr w:rsidR="00F95DF4" w:rsidRPr="006C7E8F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EC180" w14:textId="77777777" w:rsidR="00D17B2C" w:rsidRDefault="00D17B2C" w:rsidP="00B74F19">
      <w:r>
        <w:separator/>
      </w:r>
    </w:p>
  </w:endnote>
  <w:endnote w:type="continuationSeparator" w:id="0">
    <w:p w14:paraId="7F1703AF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BDCDF" w14:textId="77777777" w:rsidR="00D17B2C" w:rsidRDefault="00D17B2C" w:rsidP="00B74F19">
      <w:r>
        <w:separator/>
      </w:r>
    </w:p>
  </w:footnote>
  <w:footnote w:type="continuationSeparator" w:id="0">
    <w:p w14:paraId="6D4A019D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43999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D018C" w14:paraId="79CDD375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1A591C7C" w14:textId="77777777" w:rsidR="00D17B2C" w:rsidRPr="006D018C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D018C">
            <w:rPr>
              <w:noProof/>
              <w:lang w:val="bg-BG"/>
            </w:rPr>
            <w:drawing>
              <wp:inline distT="0" distB="0" distL="0" distR="0" wp14:anchorId="50F06FBF" wp14:editId="32FBD73E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7A681C8" w14:textId="77777777" w:rsidR="00D17B2C" w:rsidRPr="006D018C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Община </w:t>
          </w:r>
          <w:r w:rsidRPr="006D018C">
            <w:rPr>
              <w:b/>
              <w:caps/>
              <w:color w:val="333300"/>
              <w:lang w:val="bg-BG"/>
            </w:rPr>
            <w:t>Момчилград</w:t>
          </w:r>
          <w:r w:rsidRPr="006D018C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D018C" w14:paraId="31160227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8362EBB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1ABA643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Област </w:t>
          </w:r>
          <w:r w:rsidRPr="006D018C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D018C" w14:paraId="6817CCD2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45D5349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B50DC13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D018C" w14:paraId="5A2345F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7419814F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182988E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D018C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163F1DE6" w14:textId="77777777" w:rsidR="00D17B2C" w:rsidRPr="006D018C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5143043">
    <w:abstractNumId w:val="2"/>
  </w:num>
  <w:num w:numId="2" w16cid:durableId="2101292271">
    <w:abstractNumId w:val="1"/>
  </w:num>
  <w:num w:numId="3" w16cid:durableId="105717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19"/>
    <w:rsid w:val="00030F34"/>
    <w:rsid w:val="00033E2B"/>
    <w:rsid w:val="000646DD"/>
    <w:rsid w:val="000838CF"/>
    <w:rsid w:val="000A7ABE"/>
    <w:rsid w:val="000B5CFE"/>
    <w:rsid w:val="000C136A"/>
    <w:rsid w:val="00133B24"/>
    <w:rsid w:val="00154CBB"/>
    <w:rsid w:val="001920F6"/>
    <w:rsid w:val="001A1F1A"/>
    <w:rsid w:val="001C2086"/>
    <w:rsid w:val="00202040"/>
    <w:rsid w:val="00207BB8"/>
    <w:rsid w:val="00211A35"/>
    <w:rsid w:val="00226AF1"/>
    <w:rsid w:val="00230D08"/>
    <w:rsid w:val="00230E85"/>
    <w:rsid w:val="002460CC"/>
    <w:rsid w:val="00246E36"/>
    <w:rsid w:val="002501E2"/>
    <w:rsid w:val="002615D2"/>
    <w:rsid w:val="00291C4E"/>
    <w:rsid w:val="00296CB6"/>
    <w:rsid w:val="002B0B77"/>
    <w:rsid w:val="002B631B"/>
    <w:rsid w:val="002B66EF"/>
    <w:rsid w:val="002B7518"/>
    <w:rsid w:val="002C3EF4"/>
    <w:rsid w:val="002E3CCF"/>
    <w:rsid w:val="002F4AB4"/>
    <w:rsid w:val="003636C2"/>
    <w:rsid w:val="00367AB8"/>
    <w:rsid w:val="003925B7"/>
    <w:rsid w:val="003A3371"/>
    <w:rsid w:val="003C0634"/>
    <w:rsid w:val="003D6B72"/>
    <w:rsid w:val="00403122"/>
    <w:rsid w:val="004227CF"/>
    <w:rsid w:val="004444FA"/>
    <w:rsid w:val="00457D89"/>
    <w:rsid w:val="004D238D"/>
    <w:rsid w:val="004F026C"/>
    <w:rsid w:val="004F06D1"/>
    <w:rsid w:val="00500DE1"/>
    <w:rsid w:val="00534ACC"/>
    <w:rsid w:val="00534F61"/>
    <w:rsid w:val="00547E16"/>
    <w:rsid w:val="00576931"/>
    <w:rsid w:val="0059735D"/>
    <w:rsid w:val="005A3316"/>
    <w:rsid w:val="005A597A"/>
    <w:rsid w:val="005B0358"/>
    <w:rsid w:val="005B2ACD"/>
    <w:rsid w:val="005C3063"/>
    <w:rsid w:val="005D0505"/>
    <w:rsid w:val="005D4819"/>
    <w:rsid w:val="005D4F96"/>
    <w:rsid w:val="005D74EB"/>
    <w:rsid w:val="0061248C"/>
    <w:rsid w:val="00625FA1"/>
    <w:rsid w:val="006660B6"/>
    <w:rsid w:val="00683CDA"/>
    <w:rsid w:val="00695168"/>
    <w:rsid w:val="006A79BB"/>
    <w:rsid w:val="006B2065"/>
    <w:rsid w:val="006C78F7"/>
    <w:rsid w:val="006C7E8F"/>
    <w:rsid w:val="006D018C"/>
    <w:rsid w:val="00700EFA"/>
    <w:rsid w:val="00725787"/>
    <w:rsid w:val="0074506A"/>
    <w:rsid w:val="00757A48"/>
    <w:rsid w:val="007607C3"/>
    <w:rsid w:val="007629CC"/>
    <w:rsid w:val="00772AAE"/>
    <w:rsid w:val="00774645"/>
    <w:rsid w:val="00781168"/>
    <w:rsid w:val="00793023"/>
    <w:rsid w:val="00794504"/>
    <w:rsid w:val="007A79D8"/>
    <w:rsid w:val="007F2D41"/>
    <w:rsid w:val="008047AC"/>
    <w:rsid w:val="0080761C"/>
    <w:rsid w:val="00823C25"/>
    <w:rsid w:val="008619C2"/>
    <w:rsid w:val="008B35F6"/>
    <w:rsid w:val="008B67F1"/>
    <w:rsid w:val="009075D9"/>
    <w:rsid w:val="00920BA4"/>
    <w:rsid w:val="00924E5D"/>
    <w:rsid w:val="009307D6"/>
    <w:rsid w:val="009409A8"/>
    <w:rsid w:val="0094658D"/>
    <w:rsid w:val="00970D23"/>
    <w:rsid w:val="00981A38"/>
    <w:rsid w:val="00983A6D"/>
    <w:rsid w:val="009B69E7"/>
    <w:rsid w:val="009C5515"/>
    <w:rsid w:val="009D068F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1C3"/>
    <w:rsid w:val="00A32336"/>
    <w:rsid w:val="00A34CEA"/>
    <w:rsid w:val="00A608C2"/>
    <w:rsid w:val="00A708C9"/>
    <w:rsid w:val="00A82567"/>
    <w:rsid w:val="00A938DB"/>
    <w:rsid w:val="00AA566E"/>
    <w:rsid w:val="00AB0329"/>
    <w:rsid w:val="00AD07B7"/>
    <w:rsid w:val="00AD5A9E"/>
    <w:rsid w:val="00AE3619"/>
    <w:rsid w:val="00AF39EC"/>
    <w:rsid w:val="00B01B55"/>
    <w:rsid w:val="00B367F3"/>
    <w:rsid w:val="00B63BBC"/>
    <w:rsid w:val="00B674C0"/>
    <w:rsid w:val="00B74F19"/>
    <w:rsid w:val="00B77072"/>
    <w:rsid w:val="00B772B7"/>
    <w:rsid w:val="00B8683B"/>
    <w:rsid w:val="00BB0DCC"/>
    <w:rsid w:val="00BB1B71"/>
    <w:rsid w:val="00BB28CD"/>
    <w:rsid w:val="00BB4848"/>
    <w:rsid w:val="00BE0EF6"/>
    <w:rsid w:val="00C0745E"/>
    <w:rsid w:val="00C22932"/>
    <w:rsid w:val="00C4464A"/>
    <w:rsid w:val="00C52E86"/>
    <w:rsid w:val="00C54671"/>
    <w:rsid w:val="00C577C5"/>
    <w:rsid w:val="00C62EC6"/>
    <w:rsid w:val="00C745CB"/>
    <w:rsid w:val="00C86DF3"/>
    <w:rsid w:val="00CA064A"/>
    <w:rsid w:val="00CA0ECB"/>
    <w:rsid w:val="00CA36A4"/>
    <w:rsid w:val="00CA3E7E"/>
    <w:rsid w:val="00CB0948"/>
    <w:rsid w:val="00CD06B7"/>
    <w:rsid w:val="00CD1EC6"/>
    <w:rsid w:val="00CD24F5"/>
    <w:rsid w:val="00CD6613"/>
    <w:rsid w:val="00CE47A3"/>
    <w:rsid w:val="00CE601F"/>
    <w:rsid w:val="00D03F8B"/>
    <w:rsid w:val="00D16BF5"/>
    <w:rsid w:val="00D17B2C"/>
    <w:rsid w:val="00D33ED2"/>
    <w:rsid w:val="00D47DE9"/>
    <w:rsid w:val="00D60A45"/>
    <w:rsid w:val="00D60DA0"/>
    <w:rsid w:val="00D81AE8"/>
    <w:rsid w:val="00D84A5A"/>
    <w:rsid w:val="00DA53E3"/>
    <w:rsid w:val="00DB56A8"/>
    <w:rsid w:val="00DD20C5"/>
    <w:rsid w:val="00DD2B2A"/>
    <w:rsid w:val="00E00FF5"/>
    <w:rsid w:val="00E34410"/>
    <w:rsid w:val="00E371D6"/>
    <w:rsid w:val="00E460F6"/>
    <w:rsid w:val="00EA13FE"/>
    <w:rsid w:val="00EB1365"/>
    <w:rsid w:val="00EE4943"/>
    <w:rsid w:val="00EF605F"/>
    <w:rsid w:val="00F03349"/>
    <w:rsid w:val="00F0536F"/>
    <w:rsid w:val="00F17236"/>
    <w:rsid w:val="00F307D7"/>
    <w:rsid w:val="00F3263C"/>
    <w:rsid w:val="00F40268"/>
    <w:rsid w:val="00F56442"/>
    <w:rsid w:val="00F57A42"/>
    <w:rsid w:val="00F74B4C"/>
    <w:rsid w:val="00F75B51"/>
    <w:rsid w:val="00F80D06"/>
    <w:rsid w:val="00F86EE4"/>
    <w:rsid w:val="00F95DF4"/>
    <w:rsid w:val="00FA30D2"/>
    <w:rsid w:val="00FA54C6"/>
    <w:rsid w:val="00FA7B76"/>
    <w:rsid w:val="00FB2C18"/>
    <w:rsid w:val="00FC61D7"/>
    <w:rsid w:val="00FD185B"/>
    <w:rsid w:val="00FE230C"/>
    <w:rsid w:val="00FF12DA"/>
    <w:rsid w:val="00FF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94CFE"/>
  <w15:docId w15:val="{098B24A0-2D1B-4E5D-B294-3B5EC6BF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67</cp:revision>
  <cp:lastPrinted>2023-03-20T09:47:00Z</cp:lastPrinted>
  <dcterms:created xsi:type="dcterms:W3CDTF">2024-01-22T14:21:00Z</dcterms:created>
  <dcterms:modified xsi:type="dcterms:W3CDTF">2024-11-15T14:20:00Z</dcterms:modified>
</cp:coreProperties>
</file>