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3BC667" w14:textId="77777777" w:rsidR="00A654DE" w:rsidRPr="0019333E" w:rsidRDefault="00A654DE" w:rsidP="00E7603C">
      <w:pPr>
        <w:pStyle w:val="a7"/>
        <w:spacing w:after="0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bookmarkStart w:id="0" w:name="_GoBack"/>
      <w:r w:rsidRPr="0019333E">
        <w:rPr>
          <w:rFonts w:ascii="Times New Roman" w:hAnsi="Times New Roman" w:cs="Times New Roman"/>
          <w:b/>
          <w:bCs/>
          <w:sz w:val="22"/>
          <w:szCs w:val="22"/>
          <w:lang w:val="bg-BG"/>
        </w:rPr>
        <w:t>ДО</w:t>
      </w:r>
    </w:p>
    <w:p w14:paraId="7B374A36" w14:textId="77777777" w:rsidR="00A654DE" w:rsidRPr="0019333E" w:rsidRDefault="00A654DE" w:rsidP="00E7603C">
      <w:pPr>
        <w:pStyle w:val="a7"/>
        <w:spacing w:after="0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19333E">
        <w:rPr>
          <w:rFonts w:ascii="Times New Roman" w:hAnsi="Times New Roman" w:cs="Times New Roman"/>
          <w:b/>
          <w:bCs/>
          <w:sz w:val="22"/>
          <w:szCs w:val="22"/>
          <w:lang w:val="bg-BG"/>
        </w:rPr>
        <w:t>ОБЩИНСКИ СЪВЕТ НА</w:t>
      </w:r>
    </w:p>
    <w:p w14:paraId="1326EFEF" w14:textId="77777777" w:rsidR="00A654DE" w:rsidRPr="0019333E" w:rsidRDefault="00A654DE" w:rsidP="00E7603C">
      <w:pPr>
        <w:pStyle w:val="a7"/>
        <w:spacing w:after="0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19333E">
        <w:rPr>
          <w:rFonts w:ascii="Times New Roman" w:hAnsi="Times New Roman" w:cs="Times New Roman"/>
          <w:b/>
          <w:bCs/>
          <w:sz w:val="22"/>
          <w:szCs w:val="22"/>
          <w:lang w:val="bg-BG"/>
        </w:rPr>
        <w:t>ОБЩИНА МОМЧИЛГРАД</w:t>
      </w:r>
    </w:p>
    <w:p w14:paraId="57CF501B" w14:textId="77777777" w:rsidR="00A654DE" w:rsidRPr="0019333E" w:rsidRDefault="00A654DE" w:rsidP="00E7603C">
      <w:pPr>
        <w:pStyle w:val="a7"/>
        <w:spacing w:after="0"/>
        <w:jc w:val="left"/>
        <w:rPr>
          <w:rFonts w:ascii="Times New Roman" w:hAnsi="Times New Roman" w:cs="Times New Roman"/>
          <w:b/>
          <w:bCs/>
          <w:sz w:val="10"/>
          <w:szCs w:val="10"/>
          <w:lang w:val="bg-BG"/>
        </w:rPr>
      </w:pPr>
    </w:p>
    <w:p w14:paraId="4741030F" w14:textId="77777777" w:rsidR="00A654DE" w:rsidRPr="0019333E" w:rsidRDefault="00A654DE" w:rsidP="00E7603C">
      <w:pPr>
        <w:pStyle w:val="a7"/>
        <w:spacing w:after="0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19333E">
        <w:rPr>
          <w:rFonts w:ascii="Times New Roman" w:hAnsi="Times New Roman" w:cs="Times New Roman"/>
          <w:b/>
          <w:bCs/>
          <w:sz w:val="28"/>
          <w:szCs w:val="28"/>
          <w:lang w:val="bg-BG"/>
        </w:rPr>
        <w:t>ДОКЛАДНА ЗАПИСКА</w:t>
      </w:r>
    </w:p>
    <w:p w14:paraId="241F3BD4" w14:textId="77777777" w:rsidR="00A654DE" w:rsidRPr="0019333E" w:rsidRDefault="00A654DE" w:rsidP="00E7603C">
      <w:pPr>
        <w:pStyle w:val="a7"/>
        <w:spacing w:after="0"/>
        <w:rPr>
          <w:rFonts w:ascii="Times New Roman" w:hAnsi="Times New Roman" w:cs="Times New Roman"/>
          <w:bCs/>
          <w:sz w:val="22"/>
          <w:szCs w:val="22"/>
          <w:lang w:val="bg-BG"/>
        </w:rPr>
      </w:pPr>
      <w:r w:rsidRPr="0019333E">
        <w:rPr>
          <w:rFonts w:ascii="Times New Roman" w:hAnsi="Times New Roman" w:cs="Times New Roman"/>
          <w:bCs/>
          <w:sz w:val="22"/>
          <w:szCs w:val="22"/>
          <w:lang w:val="bg-BG"/>
        </w:rPr>
        <w:t>от</w:t>
      </w:r>
    </w:p>
    <w:p w14:paraId="5D4704A3" w14:textId="77777777" w:rsidR="00A654DE" w:rsidRPr="0019333E" w:rsidRDefault="00A654DE" w:rsidP="00E7603C">
      <w:pPr>
        <w:pStyle w:val="a7"/>
        <w:spacing w:after="0"/>
        <w:rPr>
          <w:rFonts w:ascii="Times New Roman" w:hAnsi="Times New Roman" w:cs="Times New Roman"/>
          <w:bCs/>
          <w:sz w:val="22"/>
          <w:szCs w:val="22"/>
          <w:lang w:val="bg-BG"/>
        </w:rPr>
      </w:pPr>
      <w:r w:rsidRPr="0019333E">
        <w:rPr>
          <w:rFonts w:ascii="Times New Roman" w:hAnsi="Times New Roman" w:cs="Times New Roman"/>
          <w:bCs/>
          <w:sz w:val="22"/>
          <w:szCs w:val="22"/>
          <w:lang w:val="bg-BG"/>
        </w:rPr>
        <w:t>ИЛКНУР КЯЗИМ – КМЕТ НА ОБЩИНА МОМЧИЛГРАД</w:t>
      </w:r>
    </w:p>
    <w:p w14:paraId="0889CC24" w14:textId="77777777" w:rsidR="00A654DE" w:rsidRPr="0019333E" w:rsidRDefault="00A654DE" w:rsidP="00E7603C">
      <w:pPr>
        <w:pStyle w:val="a7"/>
        <w:tabs>
          <w:tab w:val="left" w:pos="709"/>
        </w:tabs>
        <w:spacing w:after="0"/>
        <w:jc w:val="left"/>
        <w:rPr>
          <w:rFonts w:ascii="Times New Roman" w:hAnsi="Times New Roman" w:cs="Times New Roman"/>
          <w:bCs/>
          <w:sz w:val="22"/>
          <w:szCs w:val="22"/>
          <w:highlight w:val="yellow"/>
          <w:lang w:val="bg-BG"/>
        </w:rPr>
      </w:pPr>
    </w:p>
    <w:p w14:paraId="29693C46" w14:textId="2F6E67FC" w:rsidR="00F54B1A" w:rsidRPr="00E7603C" w:rsidRDefault="00B74F19" w:rsidP="00E7603C">
      <w:pPr>
        <w:jc w:val="both"/>
        <w:rPr>
          <w:bCs/>
          <w:sz w:val="24"/>
          <w:szCs w:val="24"/>
          <w:lang w:val="bg-BG"/>
        </w:rPr>
      </w:pPr>
      <w:r w:rsidRPr="00B529EE">
        <w:rPr>
          <w:b/>
          <w:bCs/>
          <w:sz w:val="22"/>
          <w:szCs w:val="22"/>
          <w:lang w:val="bg-BG"/>
        </w:rPr>
        <w:t>ОТНОСНО:</w:t>
      </w:r>
      <w:r w:rsidRPr="00B529EE">
        <w:rPr>
          <w:bCs/>
          <w:sz w:val="22"/>
          <w:szCs w:val="22"/>
          <w:lang w:val="bg-BG"/>
        </w:rPr>
        <w:t xml:space="preserve">  </w:t>
      </w:r>
      <w:r w:rsidR="00F54B1A" w:rsidRPr="00E7603C">
        <w:rPr>
          <w:bCs/>
          <w:sz w:val="24"/>
          <w:szCs w:val="24"/>
          <w:lang w:val="bg-BG"/>
        </w:rPr>
        <w:t xml:space="preserve">Искане за </w:t>
      </w:r>
      <w:r w:rsidR="00817165" w:rsidRPr="00E7603C">
        <w:rPr>
          <w:bCs/>
          <w:sz w:val="24"/>
          <w:szCs w:val="24"/>
          <w:lang w:val="bg-BG"/>
        </w:rPr>
        <w:t>допускане</w:t>
      </w:r>
      <w:r w:rsidR="00F54B1A" w:rsidRPr="00E7603C">
        <w:rPr>
          <w:bCs/>
          <w:sz w:val="24"/>
          <w:szCs w:val="24"/>
          <w:lang w:val="bg-BG"/>
        </w:rPr>
        <w:t xml:space="preserve"> </w:t>
      </w:r>
      <w:r w:rsidR="00817165" w:rsidRPr="00E7603C">
        <w:rPr>
          <w:bCs/>
          <w:sz w:val="24"/>
          <w:szCs w:val="24"/>
          <w:lang w:val="bg-BG"/>
        </w:rPr>
        <w:t>от</w:t>
      </w:r>
      <w:r w:rsidR="00F54B1A" w:rsidRPr="00E7603C">
        <w:rPr>
          <w:bCs/>
          <w:sz w:val="24"/>
          <w:szCs w:val="24"/>
          <w:lang w:val="bg-BG"/>
        </w:rPr>
        <w:t xml:space="preserve"> ОбС-Момчилград </w:t>
      </w:r>
      <w:r w:rsidR="00817165" w:rsidRPr="00E7603C">
        <w:rPr>
          <w:bCs/>
          <w:sz w:val="24"/>
          <w:szCs w:val="24"/>
          <w:lang w:val="bg-BG"/>
        </w:rPr>
        <w:t xml:space="preserve">по предложение на кмета на Община Момчилград </w:t>
      </w:r>
      <w:r w:rsidR="00F54B1A" w:rsidRPr="00E7603C">
        <w:rPr>
          <w:bCs/>
          <w:sz w:val="24"/>
          <w:szCs w:val="24"/>
          <w:lang w:val="bg-BG"/>
        </w:rPr>
        <w:t xml:space="preserve">по реда на § 9 от Преходните и Заключителни разпоредби </w:t>
      </w:r>
      <w:r w:rsidR="005B646F" w:rsidRPr="00E7603C">
        <w:rPr>
          <w:bCs/>
          <w:sz w:val="24"/>
          <w:szCs w:val="24"/>
          <w:lang w:val="bg-BG"/>
        </w:rPr>
        <w:t>на</w:t>
      </w:r>
      <w:r w:rsidR="00F54B1A" w:rsidRPr="00E7603C">
        <w:rPr>
          <w:bCs/>
          <w:sz w:val="24"/>
          <w:szCs w:val="24"/>
          <w:lang w:val="bg-BG"/>
        </w:rPr>
        <w:t xml:space="preserve"> Наредба №7 от 22 декември 2003 г. за правила и нормативи за устройство на отделните видове територии и устройствени зони за </w:t>
      </w:r>
      <w:bookmarkStart w:id="1" w:name="_Hlk169769382"/>
      <w:r w:rsidR="002B70B1" w:rsidRPr="00E7603C">
        <w:rPr>
          <w:sz w:val="24"/>
          <w:szCs w:val="24"/>
          <w:lang w:val="bg-BG"/>
        </w:rPr>
        <w:t xml:space="preserve">УПИ XXI </w:t>
      </w:r>
      <w:r w:rsidR="002B70B1" w:rsidRPr="00E7603C">
        <w:rPr>
          <w:i/>
          <w:iCs/>
          <w:sz w:val="24"/>
          <w:szCs w:val="24"/>
          <w:lang w:val="bg-BG"/>
        </w:rPr>
        <w:t>„за жилищно застрояване, магазини, подземни гаражи и трафопост“</w:t>
      </w:r>
      <w:r w:rsidR="002B70B1" w:rsidRPr="00E7603C">
        <w:rPr>
          <w:sz w:val="24"/>
          <w:szCs w:val="24"/>
          <w:lang w:val="bg-BG"/>
        </w:rPr>
        <w:t>, кв. 56 по ПУП-ИПРЗ на град Момчилград</w:t>
      </w:r>
      <w:r w:rsidR="00817165" w:rsidRPr="00E7603C">
        <w:rPr>
          <w:bCs/>
          <w:sz w:val="24"/>
          <w:szCs w:val="24"/>
          <w:lang w:val="bg-BG"/>
        </w:rPr>
        <w:t xml:space="preserve">, одобрен със Заповед </w:t>
      </w:r>
      <w:bookmarkEnd w:id="1"/>
      <w:r w:rsidR="00524340" w:rsidRPr="00E7603C">
        <w:rPr>
          <w:bCs/>
          <w:sz w:val="24"/>
          <w:szCs w:val="24"/>
          <w:lang w:val="bg-BG"/>
        </w:rPr>
        <w:t>№РД-19-579/05.11.2024 г. на Кмета на Община Момчилград</w:t>
      </w:r>
    </w:p>
    <w:p w14:paraId="5F82411A" w14:textId="77777777" w:rsidR="00C4464A" w:rsidRPr="008125FE" w:rsidRDefault="00C4464A" w:rsidP="00E7603C">
      <w:pPr>
        <w:pStyle w:val="a7"/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  <w:sz w:val="22"/>
          <w:szCs w:val="22"/>
          <w:lang w:val="bg-BG"/>
        </w:rPr>
      </w:pPr>
    </w:p>
    <w:p w14:paraId="1E56AC96" w14:textId="77777777" w:rsidR="002F20ED" w:rsidRPr="008125FE" w:rsidRDefault="002F20ED" w:rsidP="00E7603C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8125FE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УВАЖАЕМИ ГОСПОДИН ПРЕДСЕДАТЕЛ, </w:t>
      </w:r>
    </w:p>
    <w:p w14:paraId="04A5DAC2" w14:textId="7E27C085" w:rsidR="00817165" w:rsidRDefault="002F20ED" w:rsidP="00E7603C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8125FE">
        <w:rPr>
          <w:rFonts w:ascii="Times New Roman" w:hAnsi="Times New Roman" w:cs="Times New Roman"/>
          <w:b/>
          <w:bCs/>
          <w:sz w:val="22"/>
          <w:szCs w:val="22"/>
          <w:lang w:val="bg-BG"/>
        </w:rPr>
        <w:t>УВАЖАЕМИ ГОСПОЖИ И ГОСПОДА ОБЩИНСКИ СЪВЕТНИЦИ,</w:t>
      </w:r>
    </w:p>
    <w:p w14:paraId="5E02CFD4" w14:textId="31B725CA" w:rsidR="00683CDA" w:rsidRPr="0019333E" w:rsidRDefault="001D46D1" w:rsidP="00E7603C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Cs/>
          <w:sz w:val="22"/>
          <w:szCs w:val="22"/>
          <w:highlight w:val="yellow"/>
          <w:lang w:val="bg-BG"/>
        </w:rPr>
      </w:pPr>
      <w:r w:rsidRPr="009A7073">
        <w:rPr>
          <w:rFonts w:ascii="Times New Roman" w:hAnsi="Times New Roman" w:cs="Times New Roman"/>
          <w:bCs/>
          <w:sz w:val="22"/>
          <w:szCs w:val="22"/>
          <w:lang w:val="bg-BG"/>
        </w:rPr>
        <w:t>Във връзка с постъпил</w:t>
      </w:r>
      <w:r w:rsidR="00EE4F35" w:rsidRPr="009A7073">
        <w:rPr>
          <w:rFonts w:ascii="Times New Roman" w:hAnsi="Times New Roman" w:cs="Times New Roman"/>
          <w:bCs/>
          <w:sz w:val="22"/>
          <w:szCs w:val="22"/>
          <w:lang w:val="bg-BG"/>
        </w:rPr>
        <w:t>о</w:t>
      </w:r>
      <w:r w:rsidR="001920F6" w:rsidRPr="009A7073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в </w:t>
      </w:r>
      <w:r w:rsidR="00DB56A8" w:rsidRPr="009A7073">
        <w:rPr>
          <w:rFonts w:ascii="Times New Roman" w:hAnsi="Times New Roman" w:cs="Times New Roman"/>
          <w:bCs/>
          <w:sz w:val="22"/>
          <w:szCs w:val="22"/>
          <w:lang w:val="bg-BG"/>
        </w:rPr>
        <w:t>общинска адми</w:t>
      </w:r>
      <w:r w:rsidR="00D25BBB" w:rsidRPr="009A7073">
        <w:rPr>
          <w:rFonts w:ascii="Times New Roman" w:hAnsi="Times New Roman" w:cs="Times New Roman"/>
          <w:bCs/>
          <w:sz w:val="22"/>
          <w:szCs w:val="22"/>
          <w:lang w:val="bg-BG"/>
        </w:rPr>
        <w:t>нистр</w:t>
      </w:r>
      <w:r w:rsidR="007A02D7" w:rsidRPr="009A7073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ация </w:t>
      </w:r>
      <w:r w:rsidRPr="009A7073">
        <w:rPr>
          <w:rFonts w:ascii="Times New Roman" w:hAnsi="Times New Roman" w:cs="Times New Roman"/>
          <w:bCs/>
          <w:sz w:val="22"/>
          <w:szCs w:val="22"/>
          <w:lang w:val="bg-BG"/>
        </w:rPr>
        <w:t>з</w:t>
      </w:r>
      <w:r w:rsidR="00EE4F35" w:rsidRPr="009A7073">
        <w:rPr>
          <w:rFonts w:ascii="Times New Roman" w:hAnsi="Times New Roman" w:cs="Times New Roman"/>
          <w:bCs/>
          <w:sz w:val="22"/>
          <w:szCs w:val="22"/>
          <w:lang w:val="bg-BG"/>
        </w:rPr>
        <w:t>аявление</w:t>
      </w:r>
      <w:r w:rsidRPr="009A7073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с </w:t>
      </w:r>
      <w:r w:rsidR="000D66CD" w:rsidRPr="009A7073">
        <w:rPr>
          <w:rFonts w:ascii="Times New Roman" w:hAnsi="Times New Roman" w:cs="Times New Roman"/>
          <w:bCs/>
          <w:sz w:val="22"/>
          <w:szCs w:val="22"/>
          <w:lang w:val="bg-BG"/>
        </w:rPr>
        <w:t>вх. №</w:t>
      </w:r>
      <w:r w:rsidR="008125FE" w:rsidRPr="009A7073">
        <w:rPr>
          <w:rFonts w:ascii="Times New Roman" w:hAnsi="Times New Roman" w:cs="Times New Roman"/>
          <w:bCs/>
          <w:sz w:val="22"/>
          <w:szCs w:val="22"/>
          <w:lang w:val="bg-BG"/>
        </w:rPr>
        <w:t>7000</w:t>
      </w:r>
      <w:r w:rsidR="000D66CD" w:rsidRPr="009A7073">
        <w:rPr>
          <w:rFonts w:ascii="Times New Roman" w:hAnsi="Times New Roman" w:cs="Times New Roman"/>
          <w:bCs/>
          <w:sz w:val="22"/>
          <w:szCs w:val="22"/>
          <w:lang w:val="bg-BG"/>
        </w:rPr>
        <w:t>-</w:t>
      </w:r>
      <w:r w:rsidR="008125FE" w:rsidRPr="009A7073">
        <w:rPr>
          <w:rFonts w:ascii="Times New Roman" w:hAnsi="Times New Roman" w:cs="Times New Roman"/>
          <w:bCs/>
          <w:sz w:val="22"/>
          <w:szCs w:val="22"/>
          <w:lang w:val="bg-BG"/>
        </w:rPr>
        <w:t>30</w:t>
      </w:r>
      <w:r w:rsidR="000D66CD" w:rsidRPr="009A7073">
        <w:rPr>
          <w:rFonts w:ascii="Times New Roman" w:hAnsi="Times New Roman" w:cs="Times New Roman"/>
          <w:bCs/>
          <w:sz w:val="22"/>
          <w:szCs w:val="22"/>
          <w:lang w:val="bg-BG"/>
        </w:rPr>
        <w:t>/</w:t>
      </w:r>
      <w:r w:rsidR="008125FE" w:rsidRPr="009A7073">
        <w:rPr>
          <w:rFonts w:ascii="Times New Roman" w:hAnsi="Times New Roman" w:cs="Times New Roman"/>
          <w:bCs/>
          <w:sz w:val="22"/>
          <w:szCs w:val="22"/>
          <w:lang w:val="bg-BG"/>
        </w:rPr>
        <w:t>22</w:t>
      </w:r>
      <w:r w:rsidR="000D66CD" w:rsidRPr="009A7073">
        <w:rPr>
          <w:rFonts w:ascii="Times New Roman" w:hAnsi="Times New Roman" w:cs="Times New Roman"/>
          <w:bCs/>
          <w:sz w:val="22"/>
          <w:szCs w:val="22"/>
          <w:lang w:val="bg-BG"/>
        </w:rPr>
        <w:t>.0</w:t>
      </w:r>
      <w:r w:rsidR="008125FE" w:rsidRPr="009A7073">
        <w:rPr>
          <w:rFonts w:ascii="Times New Roman" w:hAnsi="Times New Roman" w:cs="Times New Roman"/>
          <w:bCs/>
          <w:sz w:val="22"/>
          <w:szCs w:val="22"/>
          <w:lang w:val="bg-BG"/>
        </w:rPr>
        <w:t>1</w:t>
      </w:r>
      <w:r w:rsidR="000D66CD" w:rsidRPr="009A7073">
        <w:rPr>
          <w:rFonts w:ascii="Times New Roman" w:hAnsi="Times New Roman" w:cs="Times New Roman"/>
          <w:bCs/>
          <w:sz w:val="22"/>
          <w:szCs w:val="22"/>
          <w:lang w:val="bg-BG"/>
        </w:rPr>
        <w:t>.202</w:t>
      </w:r>
      <w:r w:rsidR="008125FE" w:rsidRPr="009A7073">
        <w:rPr>
          <w:rFonts w:ascii="Times New Roman" w:hAnsi="Times New Roman" w:cs="Times New Roman"/>
          <w:bCs/>
          <w:sz w:val="22"/>
          <w:szCs w:val="22"/>
          <w:lang w:val="bg-BG"/>
        </w:rPr>
        <w:t>5</w:t>
      </w:r>
      <w:r w:rsidR="000D66CD" w:rsidRPr="009A7073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0D66CD" w:rsidRPr="00BC0C7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г. от </w:t>
      </w:r>
      <w:r w:rsidR="009A7073" w:rsidRPr="00BC0C7F">
        <w:rPr>
          <w:rFonts w:ascii="Times New Roman" w:hAnsi="Times New Roman" w:cs="Times New Roman"/>
          <w:bCs/>
          <w:sz w:val="22"/>
          <w:szCs w:val="22"/>
          <w:lang w:val="bg-BG"/>
        </w:rPr>
        <w:t>ЕТ „СЕВА-76 СЕВАСТИЯН ЧАВДАРОВ“</w:t>
      </w:r>
      <w:r w:rsidR="000D66CD" w:rsidRPr="00BC0C7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D05EC1" w:rsidRPr="00BC0C7F">
        <w:rPr>
          <w:rFonts w:ascii="Times New Roman" w:hAnsi="Times New Roman" w:cs="Times New Roman"/>
          <w:bCs/>
          <w:sz w:val="22"/>
          <w:szCs w:val="22"/>
          <w:lang w:val="bg-BG"/>
        </w:rPr>
        <w:t>с искане</w:t>
      </w:r>
      <w:r w:rsidR="001920F6" w:rsidRPr="00BC0C7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EE4F35" w:rsidRPr="00BC0C7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за предложение на </w:t>
      </w:r>
      <w:r w:rsidR="000C0963" w:rsidRPr="00BC0C7F">
        <w:rPr>
          <w:rFonts w:ascii="Times New Roman" w:hAnsi="Times New Roman" w:cs="Times New Roman"/>
          <w:bCs/>
          <w:sz w:val="22"/>
          <w:szCs w:val="22"/>
          <w:lang w:val="bg-BG"/>
        </w:rPr>
        <w:t>К</w:t>
      </w:r>
      <w:r w:rsidR="00817165" w:rsidRPr="00BC0C7F">
        <w:rPr>
          <w:rFonts w:ascii="Times New Roman" w:hAnsi="Times New Roman" w:cs="Times New Roman"/>
          <w:bCs/>
          <w:sz w:val="22"/>
          <w:szCs w:val="22"/>
          <w:lang w:val="bg-BG"/>
        </w:rPr>
        <w:t>мета на Общ</w:t>
      </w:r>
      <w:r w:rsidR="000C0963" w:rsidRPr="00BC0C7F">
        <w:rPr>
          <w:rFonts w:ascii="Times New Roman" w:hAnsi="Times New Roman" w:cs="Times New Roman"/>
          <w:bCs/>
          <w:sz w:val="22"/>
          <w:szCs w:val="22"/>
          <w:lang w:val="bg-BG"/>
        </w:rPr>
        <w:t>ина</w:t>
      </w:r>
      <w:r w:rsidR="00817165" w:rsidRPr="00BC0C7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Момчилград до </w:t>
      </w:r>
      <w:r w:rsidR="00EE4F35" w:rsidRPr="00BC0C7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ОбС-Момчилград по реда на § 9 от Преходните и Заключителни разпоредби от Наредба №7 от 22 декември 2003 г. за правила и нормативи за устройство на отделните видове територии и устройствени зони за </w:t>
      </w:r>
      <w:r w:rsidR="00ED54B5" w:rsidRPr="00BC0C7F">
        <w:rPr>
          <w:rFonts w:ascii="Times New Roman" w:hAnsi="Times New Roman" w:cs="Times New Roman"/>
          <w:sz w:val="22"/>
          <w:szCs w:val="22"/>
          <w:lang w:val="bg-BG"/>
        </w:rPr>
        <w:t xml:space="preserve">УПИ XXI </w:t>
      </w:r>
      <w:r w:rsidR="00ED54B5" w:rsidRPr="00BC0C7F">
        <w:rPr>
          <w:rFonts w:ascii="Times New Roman" w:hAnsi="Times New Roman" w:cs="Times New Roman"/>
          <w:i/>
          <w:iCs/>
          <w:sz w:val="22"/>
          <w:szCs w:val="22"/>
          <w:lang w:val="bg-BG"/>
        </w:rPr>
        <w:t>„за жилищно застрояване, магазини, подземни гаражи и трафопост“</w:t>
      </w:r>
      <w:r w:rsidR="00ED54B5" w:rsidRPr="00BC0C7F">
        <w:rPr>
          <w:rFonts w:ascii="Times New Roman" w:hAnsi="Times New Roman" w:cs="Times New Roman"/>
          <w:sz w:val="22"/>
          <w:szCs w:val="22"/>
          <w:lang w:val="bg-BG"/>
        </w:rPr>
        <w:t>, кв. 56 по ПУП-ИПРЗ на град Момчилград</w:t>
      </w:r>
      <w:r w:rsidR="00EE4F35" w:rsidRPr="00BC0C7F">
        <w:rPr>
          <w:rFonts w:ascii="Times New Roman" w:hAnsi="Times New Roman" w:cs="Times New Roman"/>
          <w:bCs/>
          <w:sz w:val="22"/>
          <w:szCs w:val="22"/>
          <w:lang w:val="bg-BG"/>
        </w:rPr>
        <w:t>, Ви представям</w:t>
      </w:r>
      <w:r w:rsidR="004E2B68" w:rsidRPr="00BC0C7F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правните основания за започване на устройствена процедура: </w:t>
      </w:r>
    </w:p>
    <w:p w14:paraId="2CEBDA06" w14:textId="3A4F8592" w:rsidR="00385516" w:rsidRPr="003A0796" w:rsidRDefault="001D46D1" w:rsidP="00E7603C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bg-BG"/>
        </w:rPr>
      </w:pPr>
      <w:r w:rsidRPr="00D0736B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Към </w:t>
      </w:r>
      <w:r w:rsidR="007F6A2A" w:rsidRPr="00D0736B">
        <w:rPr>
          <w:rFonts w:ascii="Times New Roman" w:hAnsi="Times New Roman" w:cs="Times New Roman"/>
          <w:bCs/>
          <w:sz w:val="22"/>
          <w:szCs w:val="22"/>
          <w:lang w:val="bg-BG"/>
        </w:rPr>
        <w:t>искането</w:t>
      </w:r>
      <w:r w:rsidR="00992413" w:rsidRPr="00D0736B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5B0358" w:rsidRPr="00D0736B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са </w:t>
      </w:r>
      <w:r w:rsidR="00385516" w:rsidRPr="00D0736B">
        <w:rPr>
          <w:rFonts w:ascii="Times New Roman" w:hAnsi="Times New Roman" w:cs="Times New Roman"/>
          <w:bCs/>
          <w:sz w:val="22"/>
          <w:szCs w:val="22"/>
          <w:lang w:val="bg-BG"/>
        </w:rPr>
        <w:t>приложени</w:t>
      </w:r>
      <w:r w:rsidR="00AB0329" w:rsidRPr="00D0736B">
        <w:rPr>
          <w:rFonts w:ascii="Times New Roman" w:hAnsi="Times New Roman" w:cs="Times New Roman"/>
          <w:bCs/>
          <w:sz w:val="22"/>
          <w:szCs w:val="22"/>
          <w:lang w:val="bg-BG"/>
        </w:rPr>
        <w:t>:</w:t>
      </w:r>
      <w:r w:rsidR="005B0358" w:rsidRPr="00D0736B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D05EC1" w:rsidRPr="00D0736B">
        <w:rPr>
          <w:rFonts w:ascii="Times New Roman" w:hAnsi="Times New Roman" w:cs="Times New Roman"/>
          <w:bCs/>
          <w:sz w:val="22"/>
          <w:szCs w:val="22"/>
          <w:lang w:val="bg-BG"/>
        </w:rPr>
        <w:t>Извадка от действащ план, обяснителна записка</w:t>
      </w:r>
      <w:r w:rsidR="00992413" w:rsidRPr="00D0736B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, документи </w:t>
      </w:r>
      <w:r w:rsidR="00992413" w:rsidRPr="003A0796">
        <w:rPr>
          <w:rFonts w:ascii="Times New Roman" w:hAnsi="Times New Roman" w:cs="Times New Roman"/>
          <w:bCs/>
          <w:sz w:val="22"/>
          <w:szCs w:val="22"/>
          <w:lang w:val="bg-BG"/>
        </w:rPr>
        <w:t>за собственост</w:t>
      </w:r>
      <w:r w:rsidR="005B646F" w:rsidRPr="003A0796">
        <w:rPr>
          <w:rFonts w:ascii="Times New Roman" w:hAnsi="Times New Roman" w:cs="Times New Roman"/>
          <w:bCs/>
          <w:sz w:val="22"/>
          <w:szCs w:val="22"/>
          <w:lang w:val="bg-BG"/>
        </w:rPr>
        <w:t>, скица от КК</w:t>
      </w:r>
      <w:r w:rsidR="00992413" w:rsidRPr="003A0796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и </w:t>
      </w:r>
      <w:r w:rsidR="00247BE8" w:rsidRPr="003A0796">
        <w:rPr>
          <w:rFonts w:ascii="Times New Roman" w:hAnsi="Times New Roman" w:cs="Times New Roman"/>
          <w:bCs/>
          <w:sz w:val="22"/>
          <w:szCs w:val="22"/>
          <w:lang w:val="bg-BG"/>
        </w:rPr>
        <w:t>мотивирано предложение-графична част</w:t>
      </w:r>
      <w:r w:rsidR="00D05EC1" w:rsidRPr="003A0796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. </w:t>
      </w:r>
    </w:p>
    <w:p w14:paraId="6F17E222" w14:textId="7EE1052F" w:rsidR="00A654DE" w:rsidRDefault="00E241F2" w:rsidP="00E7603C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bg-BG"/>
        </w:rPr>
      </w:pPr>
      <w:r w:rsidRPr="003A0796">
        <w:rPr>
          <w:rFonts w:ascii="Times New Roman" w:hAnsi="Times New Roman" w:cs="Times New Roman"/>
          <w:bCs/>
          <w:sz w:val="22"/>
          <w:szCs w:val="22"/>
          <w:lang w:val="bg-BG"/>
        </w:rPr>
        <w:t>По основния кадастрален, регулационен и застроителен план на град Момчилград, одобрен със Заповед №367/12.12.1988 г., регулационни квартали №58 и №56 са разделени от</w:t>
      </w:r>
      <w:r w:rsidR="003A0796" w:rsidRPr="003A0796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улица „Тракия“, която представлява</w:t>
      </w:r>
      <w:r w:rsidRPr="003A0796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3A0796" w:rsidRPr="003A0796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път от републиканската пътна мрежа </w:t>
      </w:r>
      <w:r w:rsidR="003A0796" w:rsidRPr="003A0796">
        <w:rPr>
          <w:rFonts w:ascii="Times New Roman" w:hAnsi="Times New Roman" w:cs="Times New Roman"/>
          <w:bCs/>
          <w:sz w:val="22"/>
          <w:szCs w:val="22"/>
        </w:rPr>
        <w:t xml:space="preserve">II-59 </w:t>
      </w:r>
      <w:r w:rsidR="003A0796" w:rsidRPr="003A0796">
        <w:rPr>
          <w:rFonts w:ascii="Times New Roman" w:hAnsi="Times New Roman" w:cs="Times New Roman"/>
          <w:bCs/>
          <w:sz w:val="22"/>
          <w:szCs w:val="22"/>
          <w:lang w:val="bg-BG"/>
        </w:rPr>
        <w:t>„(Кърджали-Маказа) – Момчилград – Крумовград“</w:t>
      </w:r>
      <w:r w:rsidR="00866BB0" w:rsidRPr="003A0796">
        <w:rPr>
          <w:rFonts w:ascii="Times New Roman" w:hAnsi="Times New Roman" w:cs="Times New Roman"/>
          <w:bCs/>
          <w:sz w:val="22"/>
          <w:szCs w:val="22"/>
          <w:lang w:val="bg-BG"/>
        </w:rPr>
        <w:t>.</w:t>
      </w:r>
      <w:r w:rsidR="003A0796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Описаните регулационни квартали в първоначалните си граници представляват УПИ </w:t>
      </w:r>
      <w:r w:rsidR="003A0796">
        <w:rPr>
          <w:rFonts w:ascii="Times New Roman" w:hAnsi="Times New Roman" w:cs="Times New Roman"/>
          <w:bCs/>
          <w:sz w:val="22"/>
          <w:szCs w:val="22"/>
        </w:rPr>
        <w:t>I</w:t>
      </w:r>
      <w:r w:rsidR="003A0796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3A0796" w:rsidRPr="003A0796">
        <w:rPr>
          <w:rFonts w:ascii="Times New Roman" w:hAnsi="Times New Roman" w:cs="Times New Roman"/>
          <w:bCs/>
          <w:i/>
          <w:iCs/>
          <w:sz w:val="22"/>
          <w:szCs w:val="22"/>
          <w:lang w:val="bg-BG"/>
        </w:rPr>
        <w:t>„СП БКС“</w:t>
      </w:r>
      <w:r w:rsidR="003A0796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, УПИ </w:t>
      </w:r>
      <w:r w:rsidR="003A0796">
        <w:rPr>
          <w:rFonts w:ascii="Times New Roman" w:hAnsi="Times New Roman" w:cs="Times New Roman"/>
          <w:bCs/>
          <w:sz w:val="22"/>
          <w:szCs w:val="22"/>
        </w:rPr>
        <w:t>II</w:t>
      </w:r>
      <w:r w:rsidR="003A0796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3A0796" w:rsidRPr="003A0796">
        <w:rPr>
          <w:rFonts w:ascii="Times New Roman" w:hAnsi="Times New Roman" w:cs="Times New Roman"/>
          <w:bCs/>
          <w:i/>
          <w:iCs/>
          <w:sz w:val="22"/>
          <w:szCs w:val="22"/>
          <w:lang w:val="bg-BG"/>
        </w:rPr>
        <w:t>„за двор на МТС“</w:t>
      </w:r>
      <w:r w:rsidR="003A0796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и УПИ </w:t>
      </w:r>
      <w:r w:rsidR="003A0796">
        <w:rPr>
          <w:rFonts w:ascii="Times New Roman" w:hAnsi="Times New Roman" w:cs="Times New Roman"/>
          <w:bCs/>
          <w:sz w:val="22"/>
          <w:szCs w:val="22"/>
        </w:rPr>
        <w:t>III</w:t>
      </w:r>
      <w:r w:rsidR="003A0796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3A0796" w:rsidRPr="003A0796">
        <w:rPr>
          <w:rFonts w:ascii="Times New Roman" w:hAnsi="Times New Roman" w:cs="Times New Roman"/>
          <w:bCs/>
          <w:i/>
          <w:iCs/>
          <w:sz w:val="22"/>
          <w:szCs w:val="22"/>
          <w:lang w:val="bg-BG"/>
        </w:rPr>
        <w:t>„за мебелна къща“</w:t>
      </w:r>
      <w:r w:rsidR="003A0796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за кв. 56, и УПИ </w:t>
      </w:r>
      <w:r w:rsidR="003A0796">
        <w:rPr>
          <w:rFonts w:ascii="Times New Roman" w:hAnsi="Times New Roman" w:cs="Times New Roman"/>
          <w:bCs/>
          <w:sz w:val="22"/>
          <w:szCs w:val="22"/>
        </w:rPr>
        <w:t xml:space="preserve">I </w:t>
      </w:r>
      <w:r w:rsidR="003A0796" w:rsidRPr="003A0796">
        <w:rPr>
          <w:rFonts w:ascii="Times New Roman" w:hAnsi="Times New Roman" w:cs="Times New Roman"/>
          <w:bCs/>
          <w:i/>
          <w:iCs/>
          <w:sz w:val="22"/>
          <w:szCs w:val="22"/>
          <w:lang w:val="bg-BG"/>
        </w:rPr>
        <w:t>„за високоетажно жилищно застрояване“</w:t>
      </w:r>
      <w:r w:rsidR="003A0796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и УПИ </w:t>
      </w:r>
      <w:r w:rsidR="003A0796">
        <w:rPr>
          <w:rFonts w:ascii="Times New Roman" w:hAnsi="Times New Roman" w:cs="Times New Roman"/>
          <w:bCs/>
          <w:sz w:val="22"/>
          <w:szCs w:val="22"/>
        </w:rPr>
        <w:t>II</w:t>
      </w:r>
      <w:r w:rsidR="003A0796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3A0796" w:rsidRPr="003A0796">
        <w:rPr>
          <w:rFonts w:ascii="Times New Roman" w:hAnsi="Times New Roman" w:cs="Times New Roman"/>
          <w:bCs/>
          <w:i/>
          <w:iCs/>
          <w:sz w:val="22"/>
          <w:szCs w:val="22"/>
          <w:lang w:val="bg-BG"/>
        </w:rPr>
        <w:t>„за Наркооп“</w:t>
      </w:r>
      <w:r w:rsidR="003A0796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за кв. 58.</w:t>
      </w:r>
      <w:r w:rsidR="00412FB0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7C6419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Регулационен квартал №56 в своята си цялост представлява </w:t>
      </w:r>
      <w:r w:rsidR="007C6419" w:rsidRPr="007C6419">
        <w:rPr>
          <w:rFonts w:ascii="Times New Roman" w:hAnsi="Times New Roman" w:cs="Times New Roman"/>
          <w:bCs/>
          <w:sz w:val="22"/>
          <w:szCs w:val="22"/>
          <w:lang w:val="bg-BG"/>
        </w:rPr>
        <w:t>предимно производствена, означена като (Пп)</w:t>
      </w:r>
      <w:r w:rsidR="007C6419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по смисъла на чл. 23, т. 2 от</w:t>
      </w:r>
      <w:r w:rsidR="007C6419" w:rsidRPr="007C6419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7C6419" w:rsidRPr="00BC0C7F">
        <w:rPr>
          <w:rFonts w:ascii="Times New Roman" w:hAnsi="Times New Roman" w:cs="Times New Roman"/>
          <w:bCs/>
          <w:sz w:val="22"/>
          <w:szCs w:val="22"/>
          <w:lang w:val="bg-BG"/>
        </w:rPr>
        <w:t>Наредба №7 от 22 декември 2003 г. за правила и нормативи за устройство на отделните видове територии и устройствени зони</w:t>
      </w:r>
      <w:r w:rsidR="007C6419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и съгласно чл. 25, ал. 3 от същата п</w:t>
      </w:r>
      <w:r w:rsidR="007C6419" w:rsidRPr="007C6419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ри застрояване на поземлени имоти в територии от разновидност „предимно производствена зона“ се спазват следните нормативи: П застр. - 80 на сто; П озел. - от 20 на сто, като една трета от нея трябва да бъде осигурена за озеленяване с дървесна растителност; К инт. - </w:t>
      </w:r>
      <w:r w:rsidR="007C6419" w:rsidRPr="00E1545F">
        <w:rPr>
          <w:rFonts w:ascii="Times New Roman" w:hAnsi="Times New Roman" w:cs="Times New Roman"/>
          <w:b/>
          <w:sz w:val="22"/>
          <w:szCs w:val="22"/>
          <w:lang w:val="bg-BG"/>
        </w:rPr>
        <w:t>2,5</w:t>
      </w:r>
      <w:r w:rsidR="007C6419" w:rsidRPr="007C6419">
        <w:rPr>
          <w:rFonts w:ascii="Times New Roman" w:hAnsi="Times New Roman" w:cs="Times New Roman"/>
          <w:bCs/>
          <w:sz w:val="22"/>
          <w:szCs w:val="22"/>
          <w:lang w:val="bg-BG"/>
        </w:rPr>
        <w:t>.; H макс. (етажи) – 10м. (3 ет.).</w:t>
      </w:r>
      <w:r w:rsidR="007C6419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E1545F">
        <w:rPr>
          <w:rFonts w:ascii="Times New Roman" w:hAnsi="Times New Roman" w:cs="Times New Roman"/>
          <w:bCs/>
          <w:sz w:val="22"/>
          <w:szCs w:val="22"/>
          <w:lang w:val="bg-BG"/>
        </w:rPr>
        <w:t>През годините са допускани и одобрявани различни подробни устройствени планове разделящи описаните УПИ и отраждайки нови предназначения, съществременно</w:t>
      </w:r>
      <w:r w:rsidR="007C6419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E1545F">
        <w:rPr>
          <w:rFonts w:ascii="Times New Roman" w:hAnsi="Times New Roman" w:cs="Times New Roman"/>
          <w:bCs/>
          <w:sz w:val="22"/>
          <w:szCs w:val="22"/>
          <w:lang w:val="bg-BG"/>
        </w:rPr>
        <w:t>с</w:t>
      </w:r>
      <w:r w:rsidR="007C6419">
        <w:rPr>
          <w:rFonts w:ascii="Times New Roman" w:hAnsi="Times New Roman" w:cs="Times New Roman"/>
          <w:bCs/>
          <w:sz w:val="22"/>
          <w:szCs w:val="22"/>
          <w:lang w:val="bg-BG"/>
        </w:rPr>
        <w:t>ъгласно чл. 109, ал. 2 от ЗУТ в</w:t>
      </w:r>
      <w:r w:rsidR="007C6419" w:rsidRPr="007C6419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случаите, когато плановете за регулация и застрояване обхващат цялото населено място, те изпълняват и ролята на общ устройствен план за съответната територия.</w:t>
      </w:r>
      <w:r w:rsidR="007C6419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Такъв е и </w:t>
      </w:r>
      <w:r w:rsidR="007C6419" w:rsidRPr="003A0796">
        <w:rPr>
          <w:rFonts w:ascii="Times New Roman" w:hAnsi="Times New Roman" w:cs="Times New Roman"/>
          <w:bCs/>
          <w:sz w:val="22"/>
          <w:szCs w:val="22"/>
          <w:lang w:val="bg-BG"/>
        </w:rPr>
        <w:t>кадастрален, регулационен и застроителен план на град Момчилград, одобрен със Заповед №367/12.12.1988 г.</w:t>
      </w:r>
      <w:r w:rsidR="007C6419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</w:p>
    <w:p w14:paraId="39F29352" w14:textId="36593670" w:rsidR="00BE637C" w:rsidRDefault="00BE637C" w:rsidP="00E7603C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За процесният </w:t>
      </w:r>
      <w:r w:rsidRPr="00BC0C7F">
        <w:rPr>
          <w:rFonts w:ascii="Times New Roman" w:hAnsi="Times New Roman" w:cs="Times New Roman"/>
          <w:sz w:val="22"/>
          <w:szCs w:val="22"/>
          <w:lang w:val="bg-BG"/>
        </w:rPr>
        <w:t xml:space="preserve">УПИ XXI </w:t>
      </w:r>
      <w:r w:rsidRPr="00BC0C7F">
        <w:rPr>
          <w:rFonts w:ascii="Times New Roman" w:hAnsi="Times New Roman" w:cs="Times New Roman"/>
          <w:i/>
          <w:iCs/>
          <w:sz w:val="22"/>
          <w:szCs w:val="22"/>
          <w:lang w:val="bg-BG"/>
        </w:rPr>
        <w:t>„за жилищно застрояване, магазини, подземни гаражи и трафопост“</w:t>
      </w:r>
      <w:r w:rsidRPr="00BC0C7F">
        <w:rPr>
          <w:rFonts w:ascii="Times New Roman" w:hAnsi="Times New Roman" w:cs="Times New Roman"/>
          <w:sz w:val="22"/>
          <w:szCs w:val="22"/>
          <w:lang w:val="bg-BG"/>
        </w:rPr>
        <w:t xml:space="preserve">, кв. 56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е одобрен ПУП-ИПРЗ по реда на чл. 150 от ЗУТ със </w:t>
      </w:r>
      <w:r w:rsidRPr="00BE637C">
        <w:rPr>
          <w:rFonts w:ascii="Times New Roman" w:hAnsi="Times New Roman" w:cs="Times New Roman"/>
          <w:sz w:val="22"/>
          <w:szCs w:val="22"/>
          <w:lang w:val="bg-BG"/>
        </w:rPr>
        <w:t>Заповед №РД-19-579/05.11.2024 г. на Кмета на Община Момчилград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 и Разрешение за строеж №46/05.11.2024 г. на Главния архитект на Община Момчилград за обект: </w:t>
      </w:r>
      <w:r w:rsidRPr="00BE637C">
        <w:rPr>
          <w:rFonts w:ascii="Times New Roman" w:hAnsi="Times New Roman" w:cs="Times New Roman"/>
          <w:i/>
          <w:iCs/>
          <w:sz w:val="22"/>
          <w:szCs w:val="22"/>
          <w:lang w:val="bg-BG"/>
        </w:rPr>
        <w:t>„Два броя жилищни сгради с магазини и подземни гаражи”</w:t>
      </w:r>
      <w:r w:rsidR="00956911">
        <w:rPr>
          <w:rFonts w:ascii="Times New Roman" w:hAnsi="Times New Roman" w:cs="Times New Roman"/>
          <w:sz w:val="22"/>
          <w:szCs w:val="22"/>
          <w:lang w:val="bg-BG"/>
        </w:rPr>
        <w:t xml:space="preserve"> с </w:t>
      </w:r>
      <w:r w:rsidR="00956911" w:rsidRPr="00956911">
        <w:rPr>
          <w:rFonts w:ascii="Times New Roman" w:hAnsi="Times New Roman" w:cs="Times New Roman"/>
          <w:sz w:val="22"/>
          <w:szCs w:val="22"/>
          <w:lang w:val="bg-BG"/>
        </w:rPr>
        <w:t>устройствени показатели за Жс: H – 15 м., Пл. на застр. макс 70%, Кинт макс. 2,00 и Озел. мин. 30%</w:t>
      </w:r>
      <w:r w:rsidR="00956911">
        <w:rPr>
          <w:rFonts w:ascii="Times New Roman" w:hAnsi="Times New Roman" w:cs="Times New Roman"/>
          <w:sz w:val="22"/>
          <w:szCs w:val="22"/>
          <w:lang w:val="bg-BG"/>
        </w:rPr>
        <w:t>.</w:t>
      </w:r>
    </w:p>
    <w:p w14:paraId="2396CBD0" w14:textId="218B5678" w:rsidR="00C86F18" w:rsidRPr="00C86F18" w:rsidRDefault="009A2930" w:rsidP="00E7603C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>
        <w:rPr>
          <w:rFonts w:ascii="Times New Roman" w:hAnsi="Times New Roman" w:cs="Times New Roman"/>
          <w:sz w:val="22"/>
          <w:szCs w:val="22"/>
          <w:lang w:val="bg-BG"/>
        </w:rPr>
        <w:t>С гореописаното заявление се иска максимано допустимата интензивност на застрояване до Кинт 2,5</w:t>
      </w:r>
      <w:r w:rsidR="009C70C9">
        <w:rPr>
          <w:rFonts w:ascii="Times New Roman" w:hAnsi="Times New Roman" w:cs="Times New Roman"/>
          <w:sz w:val="22"/>
          <w:szCs w:val="22"/>
          <w:lang w:val="bg-BG"/>
        </w:rPr>
        <w:t xml:space="preserve"> като всички останали параметри на застрояване остават </w:t>
      </w:r>
      <w:r w:rsidR="00B50380">
        <w:rPr>
          <w:rFonts w:ascii="Times New Roman" w:hAnsi="Times New Roman" w:cs="Times New Roman"/>
          <w:sz w:val="22"/>
          <w:szCs w:val="22"/>
          <w:lang w:val="bg-BG"/>
        </w:rPr>
        <w:t>същите.</w:t>
      </w:r>
      <w:r w:rsidR="00C86F18">
        <w:rPr>
          <w:rFonts w:ascii="Times New Roman" w:hAnsi="Times New Roman" w:cs="Times New Roman"/>
          <w:sz w:val="22"/>
          <w:szCs w:val="22"/>
          <w:lang w:val="bg-BG"/>
        </w:rPr>
        <w:t xml:space="preserve"> Описано е и обтоятелството по чл. 24, ал. 2 и 3 от ЗУТ, а именно, че в</w:t>
      </w:r>
      <w:r w:rsidR="00C86F18" w:rsidRPr="00C86F18">
        <w:rPr>
          <w:rFonts w:ascii="Times New Roman" w:hAnsi="Times New Roman" w:cs="Times New Roman"/>
          <w:sz w:val="22"/>
          <w:szCs w:val="22"/>
          <w:lang w:val="bg-BG"/>
        </w:rPr>
        <w:t xml:space="preserve">ъв височината на сградата не се включва височината на подпокривното пространство, ако остава зад равнината, проведена под 45 градуса спрямо хоризонта от линията на пресичане на фасадната плоскост с горната </w:t>
      </w:r>
      <w:r w:rsidR="00C86F18" w:rsidRPr="00C86F18">
        <w:rPr>
          <w:rFonts w:ascii="Times New Roman" w:hAnsi="Times New Roman" w:cs="Times New Roman"/>
          <w:sz w:val="22"/>
          <w:szCs w:val="22"/>
          <w:lang w:val="bg-BG"/>
        </w:rPr>
        <w:lastRenderedPageBreak/>
        <w:t>повърхност на корниза или стрехата, а при сгради без корнизи и без стрехи - от най-високата точка на ограждащите стени. При ползването на тази възможност котата на билото не може да превишава с повече от 4,5 м височината на сградата</w:t>
      </w:r>
      <w:r w:rsidR="00C86F18">
        <w:rPr>
          <w:rFonts w:ascii="Times New Roman" w:hAnsi="Times New Roman" w:cs="Times New Roman"/>
          <w:sz w:val="22"/>
          <w:szCs w:val="22"/>
          <w:lang w:val="bg-BG"/>
        </w:rPr>
        <w:t xml:space="preserve"> и факта, че в</w:t>
      </w:r>
      <w:r w:rsidR="00C86F18" w:rsidRPr="00C86F18">
        <w:rPr>
          <w:rFonts w:ascii="Times New Roman" w:hAnsi="Times New Roman" w:cs="Times New Roman"/>
          <w:sz w:val="22"/>
          <w:szCs w:val="22"/>
          <w:lang w:val="bg-BG"/>
        </w:rPr>
        <w:t>исочината на сградата се приема за равна на допустимата, ако сградата е разположена в пространството, ограничено от вертикална равнина, по линията на застрояване с височина, равна на допустимата, и равнина, проведена от тази височина под ъгъл 45 градуса спрямо хоризонта.</w:t>
      </w:r>
      <w:r w:rsidR="00FE7A33">
        <w:rPr>
          <w:rFonts w:ascii="Times New Roman" w:hAnsi="Times New Roman" w:cs="Times New Roman"/>
          <w:sz w:val="22"/>
          <w:szCs w:val="22"/>
          <w:lang w:val="bg-BG"/>
        </w:rPr>
        <w:t xml:space="preserve"> Което доказва обстоятелството, че сграда не променя височината си.</w:t>
      </w:r>
    </w:p>
    <w:p w14:paraId="6235BA74" w14:textId="5283DD63" w:rsidR="00A654DE" w:rsidRPr="00C97972" w:rsidRDefault="00A4726D" w:rsidP="00E7603C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bg-BG"/>
        </w:rPr>
      </w:pPr>
      <w:r w:rsidRPr="00C97972">
        <w:rPr>
          <w:rFonts w:ascii="Times New Roman" w:hAnsi="Times New Roman" w:cs="Times New Roman"/>
          <w:bCs/>
          <w:sz w:val="22"/>
          <w:szCs w:val="22"/>
          <w:lang w:val="bg-BG"/>
        </w:rPr>
        <w:t>Отклонения от правилата и нормативите, определени с Наредба № 7 към ЗУТ за отделни урегулирани поземлени имоти и за строежи в тях по реда на § 9, се допускат по изключение в случаите за съобразяване със заварени специфични дадености само с общинския съвет</w:t>
      </w:r>
      <w:r w:rsidR="00247BE8" w:rsidRPr="00C97972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по предложение на кмета на общината</w:t>
      </w:r>
      <w:r w:rsidRPr="00C97972">
        <w:rPr>
          <w:rFonts w:ascii="Times New Roman" w:hAnsi="Times New Roman" w:cs="Times New Roman"/>
          <w:bCs/>
          <w:sz w:val="22"/>
          <w:szCs w:val="22"/>
          <w:lang w:val="bg-BG"/>
        </w:rPr>
        <w:t>.</w:t>
      </w:r>
    </w:p>
    <w:p w14:paraId="423ED3AD" w14:textId="4AFC3A6A" w:rsidR="00D05EC1" w:rsidRPr="00476AB8" w:rsidRDefault="00D05EC1" w:rsidP="00E7603C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bg-BG"/>
        </w:rPr>
      </w:pPr>
      <w:r w:rsidRPr="00476AB8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Искането </w:t>
      </w:r>
      <w:r w:rsidR="005B646F" w:rsidRPr="00476AB8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за прилагането на § 9 от ПЗР на Наредба № 7 към ЗУТ за </w:t>
      </w:r>
      <w:r w:rsidR="00C97972" w:rsidRPr="00476AB8">
        <w:rPr>
          <w:rFonts w:ascii="Times New Roman" w:hAnsi="Times New Roman" w:cs="Times New Roman"/>
          <w:sz w:val="22"/>
          <w:szCs w:val="22"/>
          <w:lang w:val="bg-BG"/>
        </w:rPr>
        <w:t xml:space="preserve">УПИ XXI </w:t>
      </w:r>
      <w:r w:rsidR="00C97972" w:rsidRPr="00476AB8">
        <w:rPr>
          <w:rFonts w:ascii="Times New Roman" w:hAnsi="Times New Roman" w:cs="Times New Roman"/>
          <w:i/>
          <w:iCs/>
          <w:sz w:val="22"/>
          <w:szCs w:val="22"/>
          <w:lang w:val="bg-BG"/>
        </w:rPr>
        <w:t>„за жилищно застрояване, магазини, подземни гаражи и трафопост“</w:t>
      </w:r>
      <w:r w:rsidR="00C97972" w:rsidRPr="00476AB8">
        <w:rPr>
          <w:rFonts w:ascii="Times New Roman" w:hAnsi="Times New Roman" w:cs="Times New Roman"/>
          <w:sz w:val="22"/>
          <w:szCs w:val="22"/>
          <w:lang w:val="bg-BG"/>
        </w:rPr>
        <w:t>, кв. 56</w:t>
      </w:r>
      <w:r w:rsidR="00E6040C" w:rsidRPr="00476AB8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по ПУП на гр. Момчилград</w:t>
      </w:r>
      <w:r w:rsidR="00DF71DE" w:rsidRPr="00476AB8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се мотивира с:</w:t>
      </w:r>
    </w:p>
    <w:p w14:paraId="7F4B5E06" w14:textId="6745B01F" w:rsidR="00DF71DE" w:rsidRDefault="007E0790" w:rsidP="00E7603C">
      <w:pPr>
        <w:pStyle w:val="a7"/>
        <w:numPr>
          <w:ilvl w:val="0"/>
          <w:numId w:val="3"/>
        </w:numPr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bCs/>
          <w:sz w:val="22"/>
          <w:szCs w:val="22"/>
          <w:lang w:val="bg-BG"/>
        </w:rPr>
      </w:pPr>
      <w:r w:rsidRPr="006962D2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Имотът е част от бивш произвоствен терен УПИ </w:t>
      </w:r>
      <w:r w:rsidRPr="006962D2">
        <w:rPr>
          <w:rFonts w:ascii="Times New Roman" w:hAnsi="Times New Roman" w:cs="Times New Roman"/>
          <w:bCs/>
          <w:sz w:val="22"/>
          <w:szCs w:val="22"/>
        </w:rPr>
        <w:t>II</w:t>
      </w:r>
      <w:r w:rsidRPr="006962D2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Pr="006962D2">
        <w:rPr>
          <w:rFonts w:ascii="Times New Roman" w:hAnsi="Times New Roman" w:cs="Times New Roman"/>
          <w:bCs/>
          <w:i/>
          <w:iCs/>
          <w:sz w:val="22"/>
          <w:szCs w:val="22"/>
          <w:lang w:val="bg-BG"/>
        </w:rPr>
        <w:t>„за двор на МТС“</w:t>
      </w:r>
      <w:r w:rsidRPr="006962D2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614BC0" w:rsidRPr="006962D2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в зона Пп </w:t>
      </w:r>
      <w:r w:rsidRPr="006962D2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по плана на град Момчилград, който в своята си цялост и при свои образувани от него нови УПИ е с показатели П застр. - 80 на сто; П озел. - от 20 на сто, като една трета от нея трябва да бъде осигурена за озеленяване с дървесна растителност; К инт. - </w:t>
      </w:r>
      <w:r w:rsidRPr="006962D2">
        <w:rPr>
          <w:rFonts w:ascii="Times New Roman" w:hAnsi="Times New Roman" w:cs="Times New Roman"/>
          <w:b/>
          <w:sz w:val="22"/>
          <w:szCs w:val="22"/>
          <w:lang w:val="bg-BG"/>
        </w:rPr>
        <w:t>2,5</w:t>
      </w:r>
      <w:r w:rsidRPr="006962D2">
        <w:rPr>
          <w:rFonts w:ascii="Times New Roman" w:hAnsi="Times New Roman" w:cs="Times New Roman"/>
          <w:bCs/>
          <w:sz w:val="22"/>
          <w:szCs w:val="22"/>
          <w:lang w:val="bg-BG"/>
        </w:rPr>
        <w:t>.; H макс. (етажи) – 10м. (3 ет.)</w:t>
      </w:r>
      <w:r w:rsidR="00E6040C" w:rsidRPr="006962D2">
        <w:rPr>
          <w:rFonts w:ascii="Times New Roman" w:hAnsi="Times New Roman" w:cs="Times New Roman"/>
          <w:bCs/>
          <w:sz w:val="22"/>
          <w:szCs w:val="22"/>
          <w:lang w:val="bg-BG"/>
        </w:rPr>
        <w:t>;</w:t>
      </w:r>
    </w:p>
    <w:p w14:paraId="349AB2A7" w14:textId="6BD38555" w:rsidR="007A1BA3" w:rsidRPr="006962D2" w:rsidRDefault="007A1BA3" w:rsidP="00E7603C">
      <w:pPr>
        <w:pStyle w:val="a7"/>
        <w:numPr>
          <w:ilvl w:val="0"/>
          <w:numId w:val="3"/>
        </w:numPr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bCs/>
          <w:sz w:val="22"/>
          <w:szCs w:val="22"/>
          <w:lang w:val="bg-BG"/>
        </w:rPr>
      </w:pPr>
      <w:r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Основната специфична даденост е съществуващ показател </w:t>
      </w:r>
      <w:r w:rsidRPr="007A1BA3">
        <w:rPr>
          <w:rFonts w:ascii="Times New Roman" w:hAnsi="Times New Roman" w:cs="Times New Roman"/>
          <w:bCs/>
          <w:sz w:val="22"/>
          <w:szCs w:val="22"/>
          <w:lang w:val="bg-BG"/>
        </w:rPr>
        <w:t>К инт. - 2,5</w:t>
      </w:r>
      <w:r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за рег. кв. №56, като увеличаването на този показател не променя характера на застрояване на обектите по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Разрешение за строеж №46/05.11.2024 г. на Главния архитект на Община Момчилград и </w:t>
      </w:r>
      <w:r w:rsidRPr="00BE637C">
        <w:rPr>
          <w:rFonts w:ascii="Times New Roman" w:hAnsi="Times New Roman" w:cs="Times New Roman"/>
          <w:sz w:val="22"/>
          <w:szCs w:val="22"/>
          <w:lang w:val="bg-BG"/>
        </w:rPr>
        <w:t>Заповед №РД-19-579/05.11.2024 г. на Кмета на Община Момчилград</w:t>
      </w:r>
      <w:r>
        <w:rPr>
          <w:rFonts w:ascii="Times New Roman" w:hAnsi="Times New Roman" w:cs="Times New Roman"/>
          <w:sz w:val="22"/>
          <w:szCs w:val="22"/>
          <w:lang w:val="bg-BG"/>
        </w:rPr>
        <w:t>, а именно височината на сградата</w:t>
      </w:r>
      <w:r w:rsidR="00E01885">
        <w:rPr>
          <w:rFonts w:ascii="Times New Roman" w:hAnsi="Times New Roman" w:cs="Times New Roman"/>
          <w:sz w:val="22"/>
          <w:szCs w:val="22"/>
          <w:lang w:val="bg-BG"/>
        </w:rPr>
        <w:t xml:space="preserve"> за новообособената зона Жс</w:t>
      </w:r>
      <w:r w:rsidR="006A74A8">
        <w:rPr>
          <w:rFonts w:ascii="Times New Roman" w:hAnsi="Times New Roman" w:cs="Times New Roman"/>
          <w:sz w:val="22"/>
          <w:szCs w:val="22"/>
          <w:lang w:val="bg-BG"/>
        </w:rPr>
        <w:t>;</w:t>
      </w:r>
    </w:p>
    <w:p w14:paraId="096305A4" w14:textId="3FD5204F" w:rsidR="00DF71DE" w:rsidRPr="00330199" w:rsidRDefault="00DF71DE" w:rsidP="00E7603C">
      <w:pPr>
        <w:pStyle w:val="a7"/>
        <w:numPr>
          <w:ilvl w:val="0"/>
          <w:numId w:val="3"/>
        </w:numPr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bCs/>
          <w:sz w:val="22"/>
          <w:szCs w:val="22"/>
          <w:lang w:val="bg-BG"/>
        </w:rPr>
      </w:pPr>
      <w:r w:rsidRPr="00330199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Бъдещите </w:t>
      </w:r>
      <w:r w:rsidR="00D43764" w:rsidRPr="00330199">
        <w:rPr>
          <w:rFonts w:ascii="Times New Roman" w:hAnsi="Times New Roman" w:cs="Times New Roman"/>
          <w:bCs/>
          <w:sz w:val="22"/>
          <w:szCs w:val="22"/>
          <w:lang w:val="bg-BG"/>
        </w:rPr>
        <w:t>жилищни</w:t>
      </w:r>
      <w:r w:rsidRPr="00330199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функции в инвестиционното намерение</w:t>
      </w:r>
      <w:r w:rsidR="00330199" w:rsidRPr="00330199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цели да урбанизирането на не толкова развитата част на града, а именно рег. кв. 56 и </w:t>
      </w:r>
      <w:r w:rsidRPr="00330199">
        <w:rPr>
          <w:rFonts w:ascii="Times New Roman" w:hAnsi="Times New Roman" w:cs="Times New Roman"/>
          <w:bCs/>
          <w:sz w:val="22"/>
          <w:szCs w:val="22"/>
          <w:lang w:val="bg-BG"/>
        </w:rPr>
        <w:t>ще спомогнат за създаване на нов устойчив елемент на структурата, вписващ се между останалите съществуващи сгради в района;</w:t>
      </w:r>
    </w:p>
    <w:p w14:paraId="36DC28FD" w14:textId="500B419A" w:rsidR="00DF71DE" w:rsidRPr="0094450E" w:rsidRDefault="00DF71DE" w:rsidP="00E7603C">
      <w:pPr>
        <w:pStyle w:val="a7"/>
        <w:numPr>
          <w:ilvl w:val="0"/>
          <w:numId w:val="3"/>
        </w:numPr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bCs/>
          <w:sz w:val="22"/>
          <w:szCs w:val="22"/>
          <w:lang w:val="bg-BG"/>
        </w:rPr>
      </w:pPr>
      <w:r w:rsidRPr="0094450E">
        <w:rPr>
          <w:rFonts w:ascii="Times New Roman" w:hAnsi="Times New Roman" w:cs="Times New Roman"/>
          <w:bCs/>
          <w:sz w:val="22"/>
          <w:szCs w:val="22"/>
          <w:lang w:val="bg-BG"/>
        </w:rPr>
        <w:t>Новите инвестиции ще допринесат за осъществяването на положителни тенденции в развитиет</w:t>
      </w:r>
      <w:r w:rsidR="00655826" w:rsidRPr="0094450E">
        <w:rPr>
          <w:rFonts w:ascii="Times New Roman" w:hAnsi="Times New Roman" w:cs="Times New Roman"/>
          <w:bCs/>
          <w:sz w:val="22"/>
          <w:szCs w:val="22"/>
          <w:lang w:val="bg-BG"/>
        </w:rPr>
        <w:t>о</w:t>
      </w:r>
      <w:r w:rsidRPr="0094450E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на</w:t>
      </w:r>
      <w:r w:rsidR="00655826" w:rsidRPr="0094450E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330199" w:rsidRPr="0094450E">
        <w:rPr>
          <w:rFonts w:ascii="Times New Roman" w:hAnsi="Times New Roman" w:cs="Times New Roman"/>
          <w:bCs/>
          <w:sz w:val="22"/>
          <w:szCs w:val="22"/>
          <w:lang w:val="bg-BG"/>
        </w:rPr>
        <w:t>икономика</w:t>
      </w:r>
      <w:r w:rsidR="00655826" w:rsidRPr="0094450E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в община Момчилград и</w:t>
      </w:r>
      <w:r w:rsidRPr="0094450E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градската архитектура по посока на нова и модерна градски визия, отговаряща на съвремието на града</w:t>
      </w:r>
      <w:r w:rsidR="00E6040C" w:rsidRPr="0094450E">
        <w:rPr>
          <w:rFonts w:ascii="Times New Roman" w:hAnsi="Times New Roman" w:cs="Times New Roman"/>
          <w:bCs/>
          <w:sz w:val="22"/>
          <w:szCs w:val="22"/>
          <w:lang w:val="bg-BG"/>
        </w:rPr>
        <w:t>.</w:t>
      </w:r>
    </w:p>
    <w:p w14:paraId="79014127" w14:textId="57833A85" w:rsidR="00D05EC1" w:rsidRPr="00E01885" w:rsidRDefault="009A7703" w:rsidP="00E7603C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bg-BG"/>
        </w:rPr>
      </w:pPr>
      <w:r w:rsidRPr="00E01885">
        <w:rPr>
          <w:rFonts w:ascii="Times New Roman" w:hAnsi="Times New Roman" w:cs="Times New Roman"/>
          <w:bCs/>
          <w:sz w:val="22"/>
          <w:szCs w:val="22"/>
          <w:lang w:val="bg-BG"/>
        </w:rPr>
        <w:t>Мотивите посочени от възложителя за започване на процедура по</w:t>
      </w:r>
      <w:r w:rsidR="00E01885" w:rsidRPr="00E01885">
        <w:rPr>
          <w:rFonts w:ascii="Times New Roman" w:hAnsi="Times New Roman" w:cs="Times New Roman"/>
          <w:bCs/>
          <w:sz w:val="22"/>
          <w:szCs w:val="22"/>
          <w:lang w:val="bg-BG"/>
        </w:rPr>
        <w:t>-</w:t>
      </w:r>
      <w:r w:rsidRPr="00E01885">
        <w:rPr>
          <w:rFonts w:ascii="Times New Roman" w:hAnsi="Times New Roman" w:cs="Times New Roman"/>
          <w:bCs/>
          <w:sz w:val="22"/>
          <w:szCs w:val="22"/>
          <w:lang w:val="bg-BG"/>
        </w:rPr>
        <w:t>горе цитирания § 9 могат да бъдат приети като заварени специфични дадености</w:t>
      </w:r>
      <w:r w:rsidR="00E01885" w:rsidRPr="00E01885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Pr="00E01885">
        <w:rPr>
          <w:rFonts w:ascii="Times New Roman" w:hAnsi="Times New Roman" w:cs="Times New Roman"/>
          <w:bCs/>
          <w:sz w:val="22"/>
          <w:szCs w:val="22"/>
          <w:lang w:val="bg-BG"/>
        </w:rPr>
        <w:t>и са н</w:t>
      </w:r>
      <w:r w:rsidR="00D05EC1" w:rsidRPr="00E01885">
        <w:rPr>
          <w:rFonts w:ascii="Times New Roman" w:hAnsi="Times New Roman" w:cs="Times New Roman"/>
          <w:bCs/>
          <w:sz w:val="22"/>
          <w:szCs w:val="22"/>
          <w:lang w:val="bg-BG"/>
        </w:rPr>
        <w:t>алице основания за допускане на процедура</w:t>
      </w:r>
      <w:r w:rsidRPr="00E01885">
        <w:rPr>
          <w:rFonts w:ascii="Times New Roman" w:hAnsi="Times New Roman" w:cs="Times New Roman"/>
          <w:bCs/>
          <w:sz w:val="22"/>
          <w:szCs w:val="22"/>
          <w:lang w:val="bg-BG"/>
        </w:rPr>
        <w:t>та</w:t>
      </w:r>
      <w:r w:rsidR="00D05EC1" w:rsidRPr="00E01885">
        <w:rPr>
          <w:rFonts w:ascii="Times New Roman" w:hAnsi="Times New Roman" w:cs="Times New Roman"/>
          <w:bCs/>
          <w:sz w:val="22"/>
          <w:szCs w:val="22"/>
          <w:lang w:val="bg-BG"/>
        </w:rPr>
        <w:t>.</w:t>
      </w:r>
    </w:p>
    <w:p w14:paraId="402D71B3" w14:textId="337FEB71" w:rsidR="00A608C2" w:rsidRPr="00E01885" w:rsidRDefault="00265D7A" w:rsidP="00E7603C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bg-BG"/>
        </w:rPr>
      </w:pPr>
      <w:r w:rsidRPr="00E01885">
        <w:rPr>
          <w:rFonts w:ascii="Times New Roman" w:hAnsi="Times New Roman" w:cs="Times New Roman"/>
          <w:bCs/>
          <w:sz w:val="22"/>
          <w:szCs w:val="22"/>
          <w:lang w:val="bg-BG"/>
        </w:rPr>
        <w:t>На основание чл. 21, ал. 1, т. 11</w:t>
      </w:r>
      <w:r w:rsidR="002F3B31" w:rsidRPr="00E01885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от ЗМСМА и</w:t>
      </w:r>
      <w:r w:rsidRPr="00E01885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9A7703" w:rsidRPr="00E01885">
        <w:rPr>
          <w:rFonts w:ascii="Times New Roman" w:hAnsi="Times New Roman" w:cs="Times New Roman"/>
          <w:bCs/>
          <w:sz w:val="22"/>
          <w:szCs w:val="22"/>
          <w:lang w:val="bg-BG"/>
        </w:rPr>
        <w:t>§9 от Преходните и Заключителни разпоредби на Наредба №7 от 22 декември 2003 г. за правила и нормативи за устройство на отделните видове територии и устройствени зони</w:t>
      </w:r>
      <w:r w:rsidR="006B2065" w:rsidRPr="00E01885">
        <w:rPr>
          <w:rFonts w:ascii="Times New Roman" w:hAnsi="Times New Roman" w:cs="Times New Roman"/>
          <w:bCs/>
          <w:sz w:val="22"/>
          <w:szCs w:val="22"/>
          <w:lang w:val="bg-BG"/>
        </w:rPr>
        <w:t>, предлагам на вниманието Ви следния проект за решение:</w:t>
      </w:r>
    </w:p>
    <w:p w14:paraId="2A6FB5AC" w14:textId="29032526" w:rsidR="00F225BF" w:rsidRDefault="006B2065" w:rsidP="00E7603C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bg-BG"/>
        </w:rPr>
      </w:pPr>
      <w:r w:rsidRPr="00213D4A">
        <w:rPr>
          <w:rFonts w:ascii="Times New Roman" w:hAnsi="Times New Roman" w:cs="Times New Roman"/>
          <w:bCs/>
          <w:sz w:val="22"/>
          <w:szCs w:val="22"/>
          <w:lang w:val="bg-BG"/>
        </w:rPr>
        <w:t>„</w:t>
      </w:r>
      <w:r w:rsidR="002F3B31" w:rsidRPr="00213D4A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Общински съвет Момчилград </w:t>
      </w:r>
      <w:r w:rsidR="004162E3" w:rsidRPr="00213D4A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допуска </w:t>
      </w:r>
      <w:r w:rsidR="00DF3718" w:rsidRPr="00213D4A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отклонения от правилата и нормативите за </w:t>
      </w:r>
      <w:r w:rsidR="00CE7B05" w:rsidRPr="00213D4A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УПИ </w:t>
      </w:r>
      <w:r w:rsidR="004F3142" w:rsidRPr="00213D4A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УПИ XXI </w:t>
      </w:r>
      <w:r w:rsidR="004F3142" w:rsidRPr="00213D4A">
        <w:rPr>
          <w:rFonts w:ascii="Times New Roman" w:hAnsi="Times New Roman" w:cs="Times New Roman"/>
          <w:bCs/>
          <w:i/>
          <w:iCs/>
          <w:sz w:val="22"/>
          <w:szCs w:val="22"/>
          <w:lang w:val="bg-BG"/>
        </w:rPr>
        <w:t>„за жилищно застрояване, магазини, подземни гаражи и трафопост“</w:t>
      </w:r>
      <w:r w:rsidR="004F3142" w:rsidRPr="00213D4A">
        <w:rPr>
          <w:rFonts w:ascii="Times New Roman" w:hAnsi="Times New Roman" w:cs="Times New Roman"/>
          <w:bCs/>
          <w:sz w:val="22"/>
          <w:szCs w:val="22"/>
          <w:lang w:val="bg-BG"/>
        </w:rPr>
        <w:t>, кв. 56 по ПУП-ИПРЗ на град Момчилград, одобрен със Заповед №РД-19-579/05.11.2024 г. на Кмета на Община Момчилград</w:t>
      </w:r>
      <w:r w:rsidR="00A4726D" w:rsidRPr="00213D4A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DF3718" w:rsidRPr="00213D4A">
        <w:rPr>
          <w:rFonts w:ascii="Times New Roman" w:hAnsi="Times New Roman" w:cs="Times New Roman"/>
          <w:bCs/>
          <w:sz w:val="22"/>
          <w:szCs w:val="22"/>
          <w:lang w:val="bg-BG"/>
        </w:rPr>
        <w:t>и</w:t>
      </w:r>
      <w:r w:rsidR="00A4726D" w:rsidRPr="00213D4A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разреш</w:t>
      </w:r>
      <w:r w:rsidR="00DF3718" w:rsidRPr="00213D4A">
        <w:rPr>
          <w:rFonts w:ascii="Times New Roman" w:hAnsi="Times New Roman" w:cs="Times New Roman"/>
          <w:bCs/>
          <w:sz w:val="22"/>
          <w:szCs w:val="22"/>
          <w:lang w:val="bg-BG"/>
        </w:rPr>
        <w:t>ава</w:t>
      </w:r>
      <w:r w:rsidR="00A4726D" w:rsidRPr="00213D4A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7A4CCA" w:rsidRPr="00213D4A">
        <w:rPr>
          <w:rFonts w:ascii="Times New Roman" w:hAnsi="Times New Roman" w:cs="Times New Roman"/>
          <w:bCs/>
          <w:sz w:val="22"/>
          <w:szCs w:val="22"/>
          <w:lang w:val="bg-BG"/>
        </w:rPr>
        <w:t>увеличаване на максималн</w:t>
      </w:r>
      <w:r w:rsidR="00B35EED" w:rsidRPr="00213D4A">
        <w:rPr>
          <w:rFonts w:ascii="Times New Roman" w:hAnsi="Times New Roman" w:cs="Times New Roman"/>
          <w:bCs/>
          <w:sz w:val="22"/>
          <w:szCs w:val="22"/>
          <w:lang w:val="bg-BG"/>
        </w:rPr>
        <w:t>ата интензивност на застрояване (К</w:t>
      </w:r>
      <w:r w:rsidR="003E3369" w:rsidRPr="00213D4A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  <w:r w:rsidR="00B35EED" w:rsidRPr="00213D4A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инт) </w:t>
      </w:r>
      <w:r w:rsidR="007A4CCA" w:rsidRPr="00213D4A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от </w:t>
      </w:r>
      <w:r w:rsidR="007D34DD" w:rsidRPr="00213D4A">
        <w:rPr>
          <w:rFonts w:ascii="Times New Roman" w:hAnsi="Times New Roman" w:cs="Times New Roman"/>
          <w:bCs/>
          <w:sz w:val="22"/>
          <w:szCs w:val="22"/>
          <w:lang w:val="bg-BG"/>
        </w:rPr>
        <w:t>2</w:t>
      </w:r>
      <w:r w:rsidR="003E3369" w:rsidRPr="00213D4A">
        <w:rPr>
          <w:rFonts w:ascii="Times New Roman" w:hAnsi="Times New Roman" w:cs="Times New Roman"/>
          <w:bCs/>
          <w:sz w:val="22"/>
          <w:szCs w:val="22"/>
          <w:lang w:val="bg-BG"/>
        </w:rPr>
        <w:t>.</w:t>
      </w:r>
      <w:r w:rsidR="007D34DD" w:rsidRPr="00213D4A">
        <w:rPr>
          <w:rFonts w:ascii="Times New Roman" w:hAnsi="Times New Roman" w:cs="Times New Roman"/>
          <w:bCs/>
          <w:sz w:val="22"/>
          <w:szCs w:val="22"/>
          <w:lang w:val="bg-BG"/>
        </w:rPr>
        <w:t>0</w:t>
      </w:r>
      <w:r w:rsidR="007A4CCA" w:rsidRPr="00213D4A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на </w:t>
      </w:r>
      <w:r w:rsidR="003E3369" w:rsidRPr="00213D4A">
        <w:rPr>
          <w:rFonts w:ascii="Times New Roman" w:hAnsi="Times New Roman" w:cs="Times New Roman"/>
          <w:bCs/>
          <w:sz w:val="22"/>
          <w:szCs w:val="22"/>
          <w:lang w:val="bg-BG"/>
        </w:rPr>
        <w:t>2.</w:t>
      </w:r>
      <w:r w:rsidR="007D34DD" w:rsidRPr="00213D4A">
        <w:rPr>
          <w:rFonts w:ascii="Times New Roman" w:hAnsi="Times New Roman" w:cs="Times New Roman"/>
          <w:bCs/>
          <w:sz w:val="22"/>
          <w:szCs w:val="22"/>
          <w:lang w:val="bg-BG"/>
        </w:rPr>
        <w:t>5</w:t>
      </w:r>
      <w:r w:rsidR="00E7645F" w:rsidRPr="00213D4A">
        <w:rPr>
          <w:rFonts w:ascii="Times New Roman" w:hAnsi="Times New Roman" w:cs="Times New Roman"/>
          <w:bCs/>
          <w:sz w:val="22"/>
          <w:szCs w:val="22"/>
          <w:lang w:val="bg-BG"/>
        </w:rPr>
        <w:t>.</w:t>
      </w:r>
      <w:r w:rsidR="009F758E" w:rsidRPr="00213D4A">
        <w:rPr>
          <w:rFonts w:ascii="Times New Roman" w:hAnsi="Times New Roman" w:cs="Times New Roman"/>
          <w:bCs/>
          <w:sz w:val="22"/>
          <w:szCs w:val="22"/>
          <w:lang w:val="bg-BG"/>
        </w:rPr>
        <w:t>”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A654DE" w:rsidRPr="005A7043" w14:paraId="6AFF09D8" w14:textId="77777777" w:rsidTr="00A654DE">
        <w:tc>
          <w:tcPr>
            <w:tcW w:w="4606" w:type="dxa"/>
          </w:tcPr>
          <w:p w14:paraId="0FCF6CC5" w14:textId="77777777" w:rsidR="00A654DE" w:rsidRPr="008125FE" w:rsidRDefault="00A654DE" w:rsidP="00E7603C">
            <w:pPr>
              <w:rPr>
                <w:i/>
                <w:sz w:val="22"/>
                <w:szCs w:val="22"/>
                <w:lang w:val="bg-BG"/>
              </w:rPr>
            </w:pPr>
            <w:r w:rsidRPr="008125FE">
              <w:rPr>
                <w:i/>
                <w:sz w:val="22"/>
                <w:szCs w:val="22"/>
                <w:lang w:val="bg-BG"/>
              </w:rPr>
              <w:t>Изготвил:</w:t>
            </w:r>
          </w:p>
          <w:p w14:paraId="238C8647" w14:textId="77777777" w:rsidR="00A654DE" w:rsidRPr="008125FE" w:rsidRDefault="00A654DE" w:rsidP="00E7603C">
            <w:pPr>
              <w:rPr>
                <w:i/>
                <w:sz w:val="22"/>
                <w:szCs w:val="22"/>
                <w:lang w:val="bg-BG"/>
              </w:rPr>
            </w:pPr>
            <w:r w:rsidRPr="008125FE">
              <w:rPr>
                <w:i/>
                <w:sz w:val="22"/>
                <w:szCs w:val="22"/>
                <w:lang w:val="bg-BG"/>
              </w:rPr>
              <w:t>арх. Юсуф Налбант</w:t>
            </w:r>
            <w:r w:rsidRPr="008125FE">
              <w:rPr>
                <w:i/>
                <w:sz w:val="22"/>
                <w:szCs w:val="22"/>
                <w:lang w:val="bg-BG"/>
              </w:rPr>
              <w:br/>
              <w:t>ГЛАВЕН АРХИТЕКТ</w:t>
            </w:r>
          </w:p>
          <w:p w14:paraId="61081AEC" w14:textId="77777777" w:rsidR="00A654DE" w:rsidRPr="008125FE" w:rsidRDefault="00A654DE" w:rsidP="00E7603C">
            <w:pPr>
              <w:rPr>
                <w:sz w:val="22"/>
                <w:szCs w:val="22"/>
                <w:lang w:val="bg-BG"/>
              </w:rPr>
            </w:pPr>
            <w:r w:rsidRPr="008125FE">
              <w:rPr>
                <w:i/>
                <w:sz w:val="22"/>
                <w:szCs w:val="22"/>
                <w:lang w:val="bg-BG"/>
              </w:rPr>
              <w:t>НА ОБЩИНА МОМЧИЛГРАД</w:t>
            </w:r>
          </w:p>
        </w:tc>
        <w:tc>
          <w:tcPr>
            <w:tcW w:w="4606" w:type="dxa"/>
          </w:tcPr>
          <w:p w14:paraId="366BAED4" w14:textId="77777777" w:rsidR="00213D4A" w:rsidRDefault="00213D4A" w:rsidP="00E7603C">
            <w:pPr>
              <w:rPr>
                <w:sz w:val="22"/>
                <w:szCs w:val="22"/>
                <w:lang w:val="bg-BG"/>
              </w:rPr>
            </w:pPr>
          </w:p>
          <w:p w14:paraId="0EFDB45E" w14:textId="3815C678" w:rsidR="00A654DE" w:rsidRPr="008125FE" w:rsidRDefault="00A654DE" w:rsidP="00E7603C">
            <w:pPr>
              <w:rPr>
                <w:sz w:val="22"/>
                <w:szCs w:val="22"/>
                <w:lang w:val="bg-BG"/>
              </w:rPr>
            </w:pPr>
            <w:r w:rsidRPr="008125FE">
              <w:rPr>
                <w:sz w:val="22"/>
                <w:szCs w:val="22"/>
                <w:lang w:val="bg-BG"/>
              </w:rPr>
              <w:t>Предлага:</w:t>
            </w:r>
          </w:p>
          <w:p w14:paraId="4C78C88C" w14:textId="77777777" w:rsidR="00A654DE" w:rsidRPr="008125FE" w:rsidRDefault="00A654DE" w:rsidP="00E7603C">
            <w:pPr>
              <w:rPr>
                <w:b/>
                <w:sz w:val="22"/>
                <w:szCs w:val="22"/>
                <w:lang w:val="bg-BG"/>
              </w:rPr>
            </w:pPr>
            <w:r w:rsidRPr="008125FE">
              <w:rPr>
                <w:b/>
                <w:sz w:val="22"/>
                <w:szCs w:val="22"/>
                <w:lang w:val="bg-BG"/>
              </w:rPr>
              <w:t>ИЛКНУР КЯЗИМ</w:t>
            </w:r>
          </w:p>
          <w:p w14:paraId="50B280AB" w14:textId="77777777" w:rsidR="00A654DE" w:rsidRPr="005A7043" w:rsidRDefault="00A654DE" w:rsidP="00E7603C">
            <w:pPr>
              <w:rPr>
                <w:sz w:val="22"/>
                <w:szCs w:val="22"/>
                <w:lang w:val="bg-BG"/>
              </w:rPr>
            </w:pPr>
            <w:r w:rsidRPr="008125FE">
              <w:rPr>
                <w:b/>
                <w:sz w:val="22"/>
                <w:szCs w:val="22"/>
                <w:lang w:val="bg-BG"/>
              </w:rPr>
              <w:t>КМЕТ НА ОБЩИНА МОМЧИЛГРАД</w:t>
            </w:r>
          </w:p>
        </w:tc>
      </w:tr>
      <w:bookmarkEnd w:id="0"/>
    </w:tbl>
    <w:p w14:paraId="5529889F" w14:textId="77777777" w:rsidR="0082284A" w:rsidRPr="005A7043" w:rsidRDefault="0082284A" w:rsidP="00E7603C">
      <w:pPr>
        <w:jc w:val="both"/>
        <w:rPr>
          <w:sz w:val="22"/>
          <w:szCs w:val="22"/>
          <w:lang w:val="bg-BG"/>
        </w:rPr>
      </w:pPr>
    </w:p>
    <w:sectPr w:rsidR="0082284A" w:rsidRPr="005A7043" w:rsidSect="00213D4A">
      <w:headerReference w:type="even" r:id="rId8"/>
      <w:headerReference w:type="default" r:id="rId9"/>
      <w:footerReference w:type="even" r:id="rId10"/>
      <w:pgSz w:w="11906" w:h="16838"/>
      <w:pgMar w:top="1417" w:right="1417" w:bottom="851" w:left="1417" w:header="426" w:footer="1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F874FF" w14:textId="77777777" w:rsidR="00D92FC5" w:rsidRDefault="00D92FC5" w:rsidP="00B74F19">
      <w:r>
        <w:separator/>
      </w:r>
    </w:p>
  </w:endnote>
  <w:endnote w:type="continuationSeparator" w:id="0">
    <w:p w14:paraId="47A8F3A5" w14:textId="77777777" w:rsidR="00D92FC5" w:rsidRDefault="00D92FC5" w:rsidP="00B7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3526B" w14:textId="77777777" w:rsidR="007A4CCA" w:rsidRPr="00A70E91" w:rsidRDefault="007A4CCA" w:rsidP="00A654DE">
    <w:pPr>
      <w:pStyle w:val="a5"/>
    </w:pPr>
    <w:r w:rsidRPr="00A70E91"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65A20713" wp14:editId="13F653EC">
          <wp:simplePos x="0" y="0"/>
          <wp:positionH relativeFrom="column">
            <wp:posOffset>73412</wp:posOffset>
          </wp:positionH>
          <wp:positionV relativeFrom="paragraph">
            <wp:posOffset>229538</wp:posOffset>
          </wp:positionV>
          <wp:extent cx="563631" cy="683812"/>
          <wp:effectExtent l="19050" t="0" r="7869" b="0"/>
          <wp:wrapNone/>
          <wp:docPr id="2022906244" name="Картина 17260122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631" cy="6838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BADB375" w14:textId="77777777" w:rsidR="007A4CCA" w:rsidRDefault="007A4CC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739811" w14:textId="77777777" w:rsidR="00D92FC5" w:rsidRDefault="00D92FC5" w:rsidP="00B74F19">
      <w:r>
        <w:separator/>
      </w:r>
    </w:p>
  </w:footnote>
  <w:footnote w:type="continuationSeparator" w:id="0">
    <w:p w14:paraId="367E2631" w14:textId="77777777" w:rsidR="00D92FC5" w:rsidRDefault="00D92FC5" w:rsidP="00B74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08A1A8" w14:textId="77777777" w:rsidR="007A4CCA" w:rsidRDefault="007A4CCA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99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28"/>
      <w:gridCol w:w="8886"/>
    </w:tblGrid>
    <w:tr w:rsidR="007A4CCA" w:rsidRPr="009A3F79" w14:paraId="1AE871DF" w14:textId="77777777" w:rsidTr="00F54B1A">
      <w:trPr>
        <w:trHeight w:val="329"/>
        <w:jc w:val="center"/>
      </w:trPr>
      <w:tc>
        <w:tcPr>
          <w:tcW w:w="1028" w:type="dxa"/>
          <w:vMerge w:val="restart"/>
        </w:tcPr>
        <w:p w14:paraId="395AE122" w14:textId="77777777" w:rsidR="007A4CCA" w:rsidRPr="00993DCB" w:rsidRDefault="007A4CCA" w:rsidP="00F54B1A">
          <w:pPr>
            <w:spacing w:line="180" w:lineRule="atLeast"/>
            <w:ind w:right="-284" w:hanging="284"/>
            <w:jc w:val="center"/>
            <w:rPr>
              <w:smallCaps/>
              <w:color w:val="333300"/>
            </w:rPr>
          </w:pPr>
          <w:r w:rsidRPr="009A3F79">
            <w:rPr>
              <w:noProof/>
              <w:lang w:eastAsia="en-US"/>
            </w:rPr>
            <w:drawing>
              <wp:inline distT="0" distB="0" distL="0" distR="0" wp14:anchorId="6A55FD67" wp14:editId="7FE7407D">
                <wp:extent cx="581457" cy="800100"/>
                <wp:effectExtent l="19050" t="0" r="9093" b="0"/>
                <wp:docPr id="1584669441" name="Картина 4983174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426" cy="8069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6" w:type="dxa"/>
        </w:tcPr>
        <w:p w14:paraId="6E7BB555" w14:textId="77777777" w:rsidR="007A4CCA" w:rsidRPr="009A4D10" w:rsidRDefault="007A4CCA" w:rsidP="00F54B1A">
          <w:pPr>
            <w:tabs>
              <w:tab w:val="left" w:pos="3736"/>
            </w:tabs>
            <w:spacing w:line="180" w:lineRule="atLeast"/>
            <w:ind w:right="-284"/>
            <w:rPr>
              <w:smallCaps/>
              <w:color w:val="333300"/>
            </w:rPr>
          </w:pPr>
          <w:r w:rsidRPr="009A4D10">
            <w:rPr>
              <w:smallCaps/>
              <w:color w:val="333300"/>
            </w:rPr>
            <w:t xml:space="preserve">Община </w:t>
          </w:r>
          <w:r w:rsidRPr="009A4D10">
            <w:rPr>
              <w:b/>
              <w:caps/>
              <w:color w:val="333300"/>
            </w:rPr>
            <w:t>Момчилград</w:t>
          </w:r>
          <w:r w:rsidRPr="009A4D10">
            <w:rPr>
              <w:b/>
              <w:caps/>
              <w:color w:val="333300"/>
            </w:rPr>
            <w:tab/>
          </w:r>
        </w:p>
      </w:tc>
    </w:tr>
    <w:tr w:rsidR="007A4CCA" w:rsidRPr="009A3F79" w14:paraId="4CF008F5" w14:textId="77777777" w:rsidTr="00F54B1A">
      <w:trPr>
        <w:trHeight w:val="329"/>
        <w:jc w:val="center"/>
      </w:trPr>
      <w:tc>
        <w:tcPr>
          <w:tcW w:w="1028" w:type="dxa"/>
          <w:vMerge/>
        </w:tcPr>
        <w:p w14:paraId="62653261" w14:textId="77777777" w:rsidR="007A4CCA" w:rsidRPr="009A3F79" w:rsidRDefault="007A4CCA" w:rsidP="00F54B1A">
          <w:pPr>
            <w:spacing w:line="180" w:lineRule="atLeast"/>
            <w:ind w:right="-284"/>
            <w:rPr>
              <w:smallCaps/>
              <w:color w:val="333300"/>
            </w:rPr>
          </w:pPr>
        </w:p>
      </w:tc>
      <w:tc>
        <w:tcPr>
          <w:tcW w:w="8886" w:type="dxa"/>
        </w:tcPr>
        <w:p w14:paraId="5F4AA02F" w14:textId="77777777" w:rsidR="007A4CCA" w:rsidRPr="009A4D10" w:rsidRDefault="007A4CCA" w:rsidP="00F54B1A">
          <w:pPr>
            <w:spacing w:line="180" w:lineRule="atLeast"/>
            <w:ind w:right="-284"/>
            <w:rPr>
              <w:caps/>
              <w:color w:val="333300"/>
            </w:rPr>
          </w:pPr>
          <w:r w:rsidRPr="009A4D10">
            <w:rPr>
              <w:smallCaps/>
              <w:color w:val="333300"/>
            </w:rPr>
            <w:t xml:space="preserve">Област </w:t>
          </w:r>
          <w:r w:rsidRPr="009A4D10">
            <w:rPr>
              <w:caps/>
              <w:color w:val="333300"/>
            </w:rPr>
            <w:t>Кърджали</w:t>
          </w:r>
        </w:p>
      </w:tc>
    </w:tr>
    <w:tr w:rsidR="007A4CCA" w:rsidRPr="009A3F79" w14:paraId="11AB0F1F" w14:textId="77777777" w:rsidTr="00F54B1A">
      <w:trPr>
        <w:trHeight w:val="329"/>
        <w:jc w:val="center"/>
      </w:trPr>
      <w:tc>
        <w:tcPr>
          <w:tcW w:w="1028" w:type="dxa"/>
          <w:vMerge/>
        </w:tcPr>
        <w:p w14:paraId="2F948FB3" w14:textId="77777777" w:rsidR="007A4CCA" w:rsidRPr="009A3F79" w:rsidRDefault="007A4CCA" w:rsidP="00F54B1A">
          <w:pPr>
            <w:spacing w:line="180" w:lineRule="atLeast"/>
            <w:ind w:right="-284"/>
            <w:rPr>
              <w:smallCaps/>
              <w:color w:val="333300"/>
            </w:rPr>
          </w:pPr>
        </w:p>
      </w:tc>
      <w:tc>
        <w:tcPr>
          <w:tcW w:w="8886" w:type="dxa"/>
        </w:tcPr>
        <w:p w14:paraId="715980B2" w14:textId="77777777" w:rsidR="007A4CCA" w:rsidRPr="007C63A8" w:rsidRDefault="007A4CCA" w:rsidP="00F54B1A">
          <w:pPr>
            <w:spacing w:line="180" w:lineRule="atLeast"/>
            <w:ind w:right="-284"/>
            <w:rPr>
              <w:smallCaps/>
              <w:color w:val="333300"/>
            </w:rPr>
          </w:pPr>
          <w:r w:rsidRPr="009A4D10">
            <w:rPr>
              <w:smallCaps/>
              <w:color w:val="333300"/>
            </w:rPr>
            <w:t>О</w:t>
          </w:r>
          <w:r>
            <w:rPr>
              <w:smallCaps/>
              <w:color w:val="333300"/>
            </w:rPr>
            <w:t>тдел „</w:t>
          </w:r>
          <w:r w:rsidRPr="007C63A8">
            <w:rPr>
              <w:smallCaps/>
              <w:color w:val="333300"/>
            </w:rPr>
            <w:t>Устройство на територията, кадастър и регулация</w:t>
          </w:r>
          <w:r>
            <w:rPr>
              <w:smallCaps/>
              <w:color w:val="333300"/>
            </w:rPr>
            <w:t>”</w:t>
          </w:r>
        </w:p>
      </w:tc>
    </w:tr>
    <w:tr w:rsidR="007A4CCA" w:rsidRPr="009A3F79" w14:paraId="0BC0FF39" w14:textId="77777777" w:rsidTr="00F54B1A">
      <w:trPr>
        <w:trHeight w:val="352"/>
        <w:jc w:val="center"/>
      </w:trPr>
      <w:tc>
        <w:tcPr>
          <w:tcW w:w="1028" w:type="dxa"/>
          <w:vMerge/>
        </w:tcPr>
        <w:p w14:paraId="6A6FE5CF" w14:textId="77777777" w:rsidR="007A4CCA" w:rsidRPr="009A3F79" w:rsidRDefault="007A4CCA" w:rsidP="00F54B1A">
          <w:pPr>
            <w:spacing w:line="180" w:lineRule="atLeast"/>
            <w:ind w:right="-284"/>
            <w:rPr>
              <w:smallCaps/>
              <w:color w:val="333300"/>
            </w:rPr>
          </w:pPr>
        </w:p>
      </w:tc>
      <w:tc>
        <w:tcPr>
          <w:tcW w:w="8886" w:type="dxa"/>
        </w:tcPr>
        <w:p w14:paraId="61D03653" w14:textId="77777777" w:rsidR="007A4CCA" w:rsidRPr="009A4D10" w:rsidRDefault="007A4CCA" w:rsidP="00F54B1A">
          <w:pPr>
            <w:spacing w:line="180" w:lineRule="atLeast"/>
            <w:ind w:right="-284"/>
            <w:rPr>
              <w:caps/>
              <w:color w:val="333300"/>
              <w:sz w:val="16"/>
              <w:szCs w:val="16"/>
            </w:rPr>
          </w:pPr>
          <w:r w:rsidRPr="009A4D10">
            <w:rPr>
              <w:color w:val="333300"/>
              <w:sz w:val="16"/>
              <w:szCs w:val="16"/>
            </w:rPr>
            <w:t xml:space="preserve">Адрес: </w:t>
          </w:r>
          <w:r>
            <w:rPr>
              <w:color w:val="333300"/>
              <w:sz w:val="16"/>
              <w:szCs w:val="16"/>
            </w:rPr>
            <w:t xml:space="preserve">гр. </w:t>
          </w:r>
          <w:r w:rsidRPr="009A4D10">
            <w:rPr>
              <w:color w:val="333300"/>
              <w:sz w:val="16"/>
              <w:szCs w:val="16"/>
            </w:rPr>
            <w:t>Момчилград 6800, ул. „26-ти декември” № 12</w:t>
          </w:r>
          <w:r w:rsidRPr="009A4D10">
            <w:rPr>
              <w:color w:val="333300"/>
              <w:sz w:val="16"/>
              <w:szCs w:val="16"/>
              <w:lang w:val="id-ID"/>
            </w:rPr>
            <w:t>, тел. 03631</w:t>
          </w:r>
          <w:r w:rsidRPr="009A4D10">
            <w:rPr>
              <w:color w:val="333300"/>
              <w:sz w:val="16"/>
              <w:szCs w:val="16"/>
            </w:rPr>
            <w:t>/ 78-4</w:t>
          </w:r>
          <w:r w:rsidRPr="009A4D10">
            <w:rPr>
              <w:color w:val="333300"/>
              <w:sz w:val="16"/>
              <w:szCs w:val="16"/>
              <w:lang w:val="id-ID"/>
            </w:rPr>
            <w:t>1, факс 03631/</w:t>
          </w:r>
          <w:r w:rsidRPr="009A4D10">
            <w:rPr>
              <w:color w:val="333300"/>
              <w:sz w:val="16"/>
              <w:szCs w:val="16"/>
            </w:rPr>
            <w:t>78-49,</w:t>
          </w:r>
          <w:r w:rsidRPr="009A4D10">
            <w:rPr>
              <w:color w:val="333300"/>
              <w:sz w:val="16"/>
              <w:szCs w:val="16"/>
              <w:lang w:val="id-ID"/>
            </w:rPr>
            <w:t xml:space="preserve"> </w:t>
          </w:r>
          <w:r w:rsidRPr="009A4D10">
            <w:rPr>
              <w:color w:val="333300"/>
              <w:sz w:val="16"/>
              <w:szCs w:val="16"/>
            </w:rPr>
            <w:t>е</w:t>
          </w:r>
          <w:r w:rsidRPr="009A4D10">
            <w:rPr>
              <w:color w:val="333300"/>
              <w:sz w:val="16"/>
              <w:szCs w:val="16"/>
              <w:lang w:val="id-ID"/>
            </w:rPr>
            <w:t>-</w:t>
          </w:r>
          <w:r w:rsidRPr="009A4D10">
            <w:rPr>
              <w:color w:val="333300"/>
              <w:sz w:val="16"/>
              <w:szCs w:val="16"/>
            </w:rPr>
            <w:t>mail: obshtina@momchilgrad.bg</w:t>
          </w:r>
        </w:p>
      </w:tc>
    </w:tr>
  </w:tbl>
  <w:p w14:paraId="060BE4DC" w14:textId="77777777" w:rsidR="007A4CCA" w:rsidRDefault="007A4CCA" w:rsidP="006A59B5">
    <w:pPr>
      <w:pStyle w:val="a3"/>
      <w:rPr>
        <w:rFonts w:ascii="Century Gothic" w:hAnsi="Century Gothic"/>
        <w:color w:val="333300"/>
        <w:sz w:val="16"/>
        <w:szCs w:val="16"/>
        <w:lang w:val="bg-BG"/>
      </w:rPr>
    </w:pPr>
    <w:r>
      <w:rPr>
        <w:rFonts w:ascii="Century Gothic" w:hAnsi="Century Gothic"/>
        <w:color w:val="333300"/>
        <w:sz w:val="16"/>
        <w:szCs w:val="16"/>
      </w:rPr>
      <w:t xml:space="preserve">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1154B"/>
    <w:multiLevelType w:val="hybridMultilevel"/>
    <w:tmpl w:val="15884FCA"/>
    <w:lvl w:ilvl="0" w:tplc="E99804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9AE6D3C"/>
    <w:multiLevelType w:val="hybridMultilevel"/>
    <w:tmpl w:val="555862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9E4C7B"/>
    <w:multiLevelType w:val="hybridMultilevel"/>
    <w:tmpl w:val="D562C9A6"/>
    <w:lvl w:ilvl="0" w:tplc="82708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evenAndOddHeaders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F19"/>
    <w:rsid w:val="00030015"/>
    <w:rsid w:val="00061C25"/>
    <w:rsid w:val="00072E43"/>
    <w:rsid w:val="000906AE"/>
    <w:rsid w:val="00095F03"/>
    <w:rsid w:val="000C0963"/>
    <w:rsid w:val="000C2FBB"/>
    <w:rsid w:val="000D0A0E"/>
    <w:rsid w:val="000D66CD"/>
    <w:rsid w:val="000E7220"/>
    <w:rsid w:val="00101A90"/>
    <w:rsid w:val="00110CAE"/>
    <w:rsid w:val="00116741"/>
    <w:rsid w:val="001305D8"/>
    <w:rsid w:val="00133B24"/>
    <w:rsid w:val="0014090A"/>
    <w:rsid w:val="0015224E"/>
    <w:rsid w:val="001707AE"/>
    <w:rsid w:val="001920F6"/>
    <w:rsid w:val="0019333E"/>
    <w:rsid w:val="001A0BB0"/>
    <w:rsid w:val="001A5F5B"/>
    <w:rsid w:val="001C6CB8"/>
    <w:rsid w:val="001D46D1"/>
    <w:rsid w:val="001D565E"/>
    <w:rsid w:val="001F7129"/>
    <w:rsid w:val="00205B81"/>
    <w:rsid w:val="00213D4A"/>
    <w:rsid w:val="00230D08"/>
    <w:rsid w:val="00234161"/>
    <w:rsid w:val="00235A12"/>
    <w:rsid w:val="002460CC"/>
    <w:rsid w:val="00247BE8"/>
    <w:rsid w:val="00265D7A"/>
    <w:rsid w:val="00270AA2"/>
    <w:rsid w:val="00280A7A"/>
    <w:rsid w:val="002B70B1"/>
    <w:rsid w:val="002C5996"/>
    <w:rsid w:val="002E063D"/>
    <w:rsid w:val="002E3CCF"/>
    <w:rsid w:val="002F20ED"/>
    <w:rsid w:val="002F3B31"/>
    <w:rsid w:val="00320611"/>
    <w:rsid w:val="00330199"/>
    <w:rsid w:val="00346F51"/>
    <w:rsid w:val="00350AC9"/>
    <w:rsid w:val="00363417"/>
    <w:rsid w:val="00374F30"/>
    <w:rsid w:val="003838E8"/>
    <w:rsid w:val="00385516"/>
    <w:rsid w:val="0039140E"/>
    <w:rsid w:val="003925B7"/>
    <w:rsid w:val="003A0796"/>
    <w:rsid w:val="003D0226"/>
    <w:rsid w:val="003D6B72"/>
    <w:rsid w:val="003E3369"/>
    <w:rsid w:val="003E3B1B"/>
    <w:rsid w:val="00403122"/>
    <w:rsid w:val="00412FB0"/>
    <w:rsid w:val="00414D76"/>
    <w:rsid w:val="004162E3"/>
    <w:rsid w:val="004227CF"/>
    <w:rsid w:val="00425B25"/>
    <w:rsid w:val="00431430"/>
    <w:rsid w:val="0045380D"/>
    <w:rsid w:val="004618B5"/>
    <w:rsid w:val="00467B49"/>
    <w:rsid w:val="00476AB8"/>
    <w:rsid w:val="00486A74"/>
    <w:rsid w:val="004B0D42"/>
    <w:rsid w:val="004B5E8E"/>
    <w:rsid w:val="004D238D"/>
    <w:rsid w:val="004D290A"/>
    <w:rsid w:val="004D5279"/>
    <w:rsid w:val="004E2B68"/>
    <w:rsid w:val="004F3142"/>
    <w:rsid w:val="004F4D82"/>
    <w:rsid w:val="00500DE1"/>
    <w:rsid w:val="00524340"/>
    <w:rsid w:val="00534F61"/>
    <w:rsid w:val="005467E2"/>
    <w:rsid w:val="0054718F"/>
    <w:rsid w:val="00551406"/>
    <w:rsid w:val="0056652B"/>
    <w:rsid w:val="00571F9A"/>
    <w:rsid w:val="005A23B1"/>
    <w:rsid w:val="005A3316"/>
    <w:rsid w:val="005A597A"/>
    <w:rsid w:val="005A7043"/>
    <w:rsid w:val="005B0358"/>
    <w:rsid w:val="005B2E25"/>
    <w:rsid w:val="005B646F"/>
    <w:rsid w:val="005D0505"/>
    <w:rsid w:val="005E6511"/>
    <w:rsid w:val="00614BC0"/>
    <w:rsid w:val="006160AD"/>
    <w:rsid w:val="00655826"/>
    <w:rsid w:val="0066150A"/>
    <w:rsid w:val="00680C18"/>
    <w:rsid w:val="00683CDA"/>
    <w:rsid w:val="006962D2"/>
    <w:rsid w:val="006A59B5"/>
    <w:rsid w:val="006A74A8"/>
    <w:rsid w:val="006B2065"/>
    <w:rsid w:val="006C78F7"/>
    <w:rsid w:val="00700EFA"/>
    <w:rsid w:val="00701A8F"/>
    <w:rsid w:val="007607C3"/>
    <w:rsid w:val="00771024"/>
    <w:rsid w:val="00772AAE"/>
    <w:rsid w:val="00781168"/>
    <w:rsid w:val="00793023"/>
    <w:rsid w:val="00794E91"/>
    <w:rsid w:val="007A02D7"/>
    <w:rsid w:val="007A1BA3"/>
    <w:rsid w:val="007A4CCA"/>
    <w:rsid w:val="007C6419"/>
    <w:rsid w:val="007D34DD"/>
    <w:rsid w:val="007E0790"/>
    <w:rsid w:val="007F6A2A"/>
    <w:rsid w:val="0080761C"/>
    <w:rsid w:val="008125FE"/>
    <w:rsid w:val="00815EA8"/>
    <w:rsid w:val="00817165"/>
    <w:rsid w:val="0082284A"/>
    <w:rsid w:val="0083511D"/>
    <w:rsid w:val="0085188A"/>
    <w:rsid w:val="008619C2"/>
    <w:rsid w:val="00866BB0"/>
    <w:rsid w:val="008731B1"/>
    <w:rsid w:val="0089359D"/>
    <w:rsid w:val="008B3B38"/>
    <w:rsid w:val="008B67F1"/>
    <w:rsid w:val="008D24E2"/>
    <w:rsid w:val="008E1259"/>
    <w:rsid w:val="008E1E35"/>
    <w:rsid w:val="008E7596"/>
    <w:rsid w:val="008F53C9"/>
    <w:rsid w:val="00906EE9"/>
    <w:rsid w:val="00914552"/>
    <w:rsid w:val="00920BA4"/>
    <w:rsid w:val="00924E5D"/>
    <w:rsid w:val="00925C51"/>
    <w:rsid w:val="00941AF6"/>
    <w:rsid w:val="00942ADD"/>
    <w:rsid w:val="0094450E"/>
    <w:rsid w:val="009512D3"/>
    <w:rsid w:val="00955D6D"/>
    <w:rsid w:val="00956911"/>
    <w:rsid w:val="00980978"/>
    <w:rsid w:val="00981307"/>
    <w:rsid w:val="00992413"/>
    <w:rsid w:val="009925EC"/>
    <w:rsid w:val="009A2930"/>
    <w:rsid w:val="009A7073"/>
    <w:rsid w:val="009A7703"/>
    <w:rsid w:val="009B60FB"/>
    <w:rsid w:val="009C70C9"/>
    <w:rsid w:val="009D3D1E"/>
    <w:rsid w:val="009E26B6"/>
    <w:rsid w:val="009E56E1"/>
    <w:rsid w:val="009F5AE8"/>
    <w:rsid w:val="009F758E"/>
    <w:rsid w:val="00A05309"/>
    <w:rsid w:val="00A121C8"/>
    <w:rsid w:val="00A243EE"/>
    <w:rsid w:val="00A25C84"/>
    <w:rsid w:val="00A34CEA"/>
    <w:rsid w:val="00A45AD2"/>
    <w:rsid w:val="00A4726D"/>
    <w:rsid w:val="00A56AA3"/>
    <w:rsid w:val="00A608C2"/>
    <w:rsid w:val="00A654DE"/>
    <w:rsid w:val="00A70E91"/>
    <w:rsid w:val="00A82567"/>
    <w:rsid w:val="00AA02D2"/>
    <w:rsid w:val="00AB0329"/>
    <w:rsid w:val="00AD5A9E"/>
    <w:rsid w:val="00B015C8"/>
    <w:rsid w:val="00B35EED"/>
    <w:rsid w:val="00B427F4"/>
    <w:rsid w:val="00B428E1"/>
    <w:rsid w:val="00B50380"/>
    <w:rsid w:val="00B50D90"/>
    <w:rsid w:val="00B529EE"/>
    <w:rsid w:val="00B674C0"/>
    <w:rsid w:val="00B74F19"/>
    <w:rsid w:val="00B772B7"/>
    <w:rsid w:val="00BA502E"/>
    <w:rsid w:val="00BB4B77"/>
    <w:rsid w:val="00BC0C7F"/>
    <w:rsid w:val="00BD3BA3"/>
    <w:rsid w:val="00BD52C0"/>
    <w:rsid w:val="00BE0EF6"/>
    <w:rsid w:val="00BE637C"/>
    <w:rsid w:val="00C37C26"/>
    <w:rsid w:val="00C4464A"/>
    <w:rsid w:val="00C52E86"/>
    <w:rsid w:val="00C54671"/>
    <w:rsid w:val="00C62EC6"/>
    <w:rsid w:val="00C75FD8"/>
    <w:rsid w:val="00C80291"/>
    <w:rsid w:val="00C86F18"/>
    <w:rsid w:val="00C91133"/>
    <w:rsid w:val="00C97972"/>
    <w:rsid w:val="00CA0ECB"/>
    <w:rsid w:val="00CB4B70"/>
    <w:rsid w:val="00CE7B05"/>
    <w:rsid w:val="00CF1CC2"/>
    <w:rsid w:val="00CF2249"/>
    <w:rsid w:val="00D05EC1"/>
    <w:rsid w:val="00D0736B"/>
    <w:rsid w:val="00D25BBB"/>
    <w:rsid w:val="00D37D82"/>
    <w:rsid w:val="00D42F9B"/>
    <w:rsid w:val="00D43764"/>
    <w:rsid w:val="00D81AE8"/>
    <w:rsid w:val="00D858C6"/>
    <w:rsid w:val="00D92FC5"/>
    <w:rsid w:val="00DB56A8"/>
    <w:rsid w:val="00DD20C5"/>
    <w:rsid w:val="00DD2B2A"/>
    <w:rsid w:val="00DD587A"/>
    <w:rsid w:val="00DD6C34"/>
    <w:rsid w:val="00DE30D5"/>
    <w:rsid w:val="00DF248A"/>
    <w:rsid w:val="00DF3718"/>
    <w:rsid w:val="00DF592A"/>
    <w:rsid w:val="00DF71DE"/>
    <w:rsid w:val="00E01885"/>
    <w:rsid w:val="00E1545F"/>
    <w:rsid w:val="00E21C7E"/>
    <w:rsid w:val="00E21F1C"/>
    <w:rsid w:val="00E241F2"/>
    <w:rsid w:val="00E3427B"/>
    <w:rsid w:val="00E4209F"/>
    <w:rsid w:val="00E460F6"/>
    <w:rsid w:val="00E46931"/>
    <w:rsid w:val="00E6040C"/>
    <w:rsid w:val="00E64D0D"/>
    <w:rsid w:val="00E70549"/>
    <w:rsid w:val="00E7603C"/>
    <w:rsid w:val="00E7645F"/>
    <w:rsid w:val="00E83747"/>
    <w:rsid w:val="00EB1365"/>
    <w:rsid w:val="00EB2751"/>
    <w:rsid w:val="00EC2F52"/>
    <w:rsid w:val="00ED4499"/>
    <w:rsid w:val="00ED54B5"/>
    <w:rsid w:val="00EE4F35"/>
    <w:rsid w:val="00F030E8"/>
    <w:rsid w:val="00F0536F"/>
    <w:rsid w:val="00F225BF"/>
    <w:rsid w:val="00F54B1A"/>
    <w:rsid w:val="00F57A42"/>
    <w:rsid w:val="00F967F3"/>
    <w:rsid w:val="00FA7B76"/>
    <w:rsid w:val="00FB2D3C"/>
    <w:rsid w:val="00FD2988"/>
    <w:rsid w:val="00FD6AFD"/>
    <w:rsid w:val="00FE6C23"/>
    <w:rsid w:val="00FE7A33"/>
    <w:rsid w:val="00FF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ECBC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74F1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B74F19"/>
  </w:style>
  <w:style w:type="paragraph" w:styleId="a5">
    <w:name w:val="footer"/>
    <w:basedOn w:val="a"/>
    <w:link w:val="a6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74F19"/>
  </w:style>
  <w:style w:type="paragraph" w:styleId="a7">
    <w:name w:val="Subtitle"/>
    <w:basedOn w:val="a"/>
    <w:link w:val="a8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8">
    <w:name w:val="Подзаглавие Знак"/>
    <w:basedOn w:val="a0"/>
    <w:link w:val="a7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a9">
    <w:name w:val="Table Grid"/>
    <w:basedOn w:val="a1"/>
    <w:uiPriority w:val="59"/>
    <w:rsid w:val="00E46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3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2474</TotalTime>
  <Pages>2</Pages>
  <Words>1051</Words>
  <Characters>5993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UnK</cp:lastModifiedBy>
  <cp:revision>203</cp:revision>
  <cp:lastPrinted>2021-09-17T15:37:00Z</cp:lastPrinted>
  <dcterms:created xsi:type="dcterms:W3CDTF">2020-06-18T07:17:00Z</dcterms:created>
  <dcterms:modified xsi:type="dcterms:W3CDTF">2025-02-19T12:44:00Z</dcterms:modified>
</cp:coreProperties>
</file>